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09313" w14:textId="77777777" w:rsidR="00DB1D6E" w:rsidRPr="008033FA" w:rsidRDefault="00DB1D6E" w:rsidP="0019026A">
      <w:pPr>
        <w:jc w:val="center"/>
        <w:rPr>
          <w:sz w:val="28"/>
          <w:lang w:val="et-EE"/>
        </w:rPr>
      </w:pPr>
    </w:p>
    <w:p w14:paraId="37E6F64D" w14:textId="77777777" w:rsidR="00DB1D6E" w:rsidRPr="008033FA" w:rsidRDefault="00DB1D6E" w:rsidP="0019026A">
      <w:pPr>
        <w:jc w:val="center"/>
        <w:rPr>
          <w:sz w:val="28"/>
          <w:lang w:val="et-EE"/>
        </w:rPr>
      </w:pPr>
    </w:p>
    <w:p w14:paraId="3283BCDE" w14:textId="77777777" w:rsidR="00DB1D6E" w:rsidRPr="008033FA" w:rsidRDefault="00DB1D6E" w:rsidP="0019026A">
      <w:pPr>
        <w:jc w:val="center"/>
        <w:rPr>
          <w:sz w:val="28"/>
          <w:lang w:val="et-EE"/>
        </w:rPr>
      </w:pPr>
    </w:p>
    <w:p w14:paraId="02F162C6" w14:textId="77777777" w:rsidR="00DB1D6E" w:rsidRPr="008033FA" w:rsidRDefault="00DB1D6E" w:rsidP="0019026A">
      <w:pPr>
        <w:jc w:val="center"/>
        <w:rPr>
          <w:sz w:val="28"/>
          <w:lang w:val="et-EE"/>
        </w:rPr>
      </w:pPr>
    </w:p>
    <w:p w14:paraId="0166FC68" w14:textId="77777777" w:rsidR="00DB1D6E" w:rsidRPr="008033FA" w:rsidRDefault="00DB1D6E" w:rsidP="0019026A">
      <w:pPr>
        <w:jc w:val="center"/>
        <w:rPr>
          <w:sz w:val="28"/>
          <w:lang w:val="et-EE"/>
        </w:rPr>
      </w:pPr>
    </w:p>
    <w:p w14:paraId="66EDD748" w14:textId="77777777" w:rsidR="00DB1D6E" w:rsidRPr="008033FA" w:rsidRDefault="00DB1D6E" w:rsidP="0019026A">
      <w:pPr>
        <w:jc w:val="center"/>
        <w:rPr>
          <w:sz w:val="28"/>
          <w:lang w:val="et-EE"/>
        </w:rPr>
      </w:pPr>
    </w:p>
    <w:p w14:paraId="4D68CA27" w14:textId="77777777" w:rsidR="00DB1D6E" w:rsidRPr="008033FA" w:rsidRDefault="00DB1D6E" w:rsidP="0019026A">
      <w:pPr>
        <w:jc w:val="center"/>
        <w:rPr>
          <w:sz w:val="28"/>
          <w:lang w:val="et-EE"/>
        </w:rPr>
      </w:pPr>
    </w:p>
    <w:p w14:paraId="48202192" w14:textId="77777777" w:rsidR="00DB1D6E" w:rsidRPr="008033FA" w:rsidRDefault="00DB1D6E" w:rsidP="0019026A">
      <w:pPr>
        <w:jc w:val="center"/>
        <w:rPr>
          <w:sz w:val="28"/>
          <w:lang w:val="et-EE"/>
        </w:rPr>
      </w:pPr>
    </w:p>
    <w:p w14:paraId="13B4AAFE" w14:textId="77777777" w:rsidR="00DB1D6E" w:rsidRPr="008033FA" w:rsidRDefault="00DB1D6E" w:rsidP="0019026A">
      <w:pPr>
        <w:jc w:val="center"/>
        <w:rPr>
          <w:sz w:val="28"/>
          <w:lang w:val="et-EE"/>
        </w:rPr>
      </w:pPr>
    </w:p>
    <w:p w14:paraId="15109AA8" w14:textId="77777777" w:rsidR="00DB1D6E" w:rsidRPr="008033FA" w:rsidRDefault="00DB1D6E" w:rsidP="0019026A">
      <w:pPr>
        <w:jc w:val="center"/>
        <w:rPr>
          <w:sz w:val="28"/>
          <w:lang w:val="et-EE"/>
        </w:rPr>
      </w:pPr>
    </w:p>
    <w:p w14:paraId="3909E457" w14:textId="77777777" w:rsidR="00DB1D6E" w:rsidRPr="008033FA" w:rsidRDefault="00DB1D6E" w:rsidP="0019026A">
      <w:pPr>
        <w:jc w:val="center"/>
        <w:rPr>
          <w:sz w:val="28"/>
          <w:lang w:val="et-EE"/>
        </w:rPr>
      </w:pPr>
    </w:p>
    <w:p w14:paraId="4B89B81E" w14:textId="77777777" w:rsidR="00DB1D6E" w:rsidRPr="008033FA" w:rsidRDefault="00DB1D6E" w:rsidP="0019026A">
      <w:pPr>
        <w:jc w:val="center"/>
        <w:rPr>
          <w:sz w:val="28"/>
          <w:lang w:val="et-EE"/>
        </w:rPr>
      </w:pPr>
    </w:p>
    <w:p w14:paraId="7D6940EB" w14:textId="77777777" w:rsidR="00DB1D6E" w:rsidRPr="008033FA" w:rsidRDefault="00DB1D6E" w:rsidP="0019026A">
      <w:pPr>
        <w:jc w:val="center"/>
        <w:rPr>
          <w:sz w:val="28"/>
          <w:lang w:val="et-EE"/>
        </w:rPr>
      </w:pPr>
    </w:p>
    <w:p w14:paraId="49EC7866" w14:textId="77777777" w:rsidR="0019026A" w:rsidRPr="008033FA" w:rsidRDefault="0019026A" w:rsidP="00666889">
      <w:pPr>
        <w:tabs>
          <w:tab w:val="center" w:pos="0"/>
        </w:tabs>
        <w:jc w:val="center"/>
        <w:rPr>
          <w:sz w:val="28"/>
          <w:lang w:val="et-EE"/>
        </w:rPr>
      </w:pPr>
      <w:r w:rsidRPr="008033FA">
        <w:rPr>
          <w:sz w:val="28"/>
          <w:lang w:val="et-EE"/>
        </w:rPr>
        <w:t>RIIGIMETSA MAJANDAMISE KESKUS</w:t>
      </w:r>
    </w:p>
    <w:p w14:paraId="0FD3B2CE" w14:textId="77777777" w:rsidR="0019026A" w:rsidRPr="008033FA" w:rsidRDefault="0019026A" w:rsidP="0019026A">
      <w:pPr>
        <w:ind w:right="-567"/>
        <w:jc w:val="center"/>
        <w:rPr>
          <w:b/>
          <w:lang w:val="et-EE"/>
        </w:rPr>
      </w:pPr>
    </w:p>
    <w:p w14:paraId="477F42D5" w14:textId="4430D35E" w:rsidR="0019026A" w:rsidRPr="008033FA" w:rsidRDefault="0019026A" w:rsidP="0019026A">
      <w:pPr>
        <w:ind w:right="-567"/>
        <w:jc w:val="center"/>
        <w:rPr>
          <w:b/>
          <w:lang w:val="et-EE"/>
        </w:rPr>
      </w:pPr>
      <w:r w:rsidRPr="008033FA">
        <w:rPr>
          <w:b/>
          <w:lang w:val="et-EE"/>
        </w:rPr>
        <w:t xml:space="preserve">Majandusaasta aruanne </w:t>
      </w:r>
      <w:r w:rsidR="00724386" w:rsidRPr="008033FA">
        <w:rPr>
          <w:b/>
          <w:lang w:val="et-EE"/>
        </w:rPr>
        <w:t>202</w:t>
      </w:r>
      <w:r w:rsidR="00E63BC5" w:rsidRPr="008033FA">
        <w:rPr>
          <w:b/>
          <w:lang w:val="et-EE"/>
        </w:rPr>
        <w:t>5</w:t>
      </w:r>
    </w:p>
    <w:p w14:paraId="7833AF7B" w14:textId="77777777" w:rsidR="003C4755" w:rsidRPr="008033FA" w:rsidRDefault="003C4755" w:rsidP="0019026A">
      <w:pPr>
        <w:ind w:right="-567"/>
        <w:jc w:val="center"/>
        <w:rPr>
          <w:b/>
          <w:lang w:val="et-EE"/>
        </w:rPr>
      </w:pPr>
    </w:p>
    <w:p w14:paraId="71DFF42C" w14:textId="77777777" w:rsidR="0019026A" w:rsidRPr="008033FA" w:rsidRDefault="0019026A" w:rsidP="0019026A">
      <w:pPr>
        <w:ind w:right="-567"/>
        <w:jc w:val="center"/>
        <w:rPr>
          <w:b/>
          <w:lang w:val="et-EE"/>
        </w:rPr>
      </w:pPr>
    </w:p>
    <w:p w14:paraId="37A72ACE" w14:textId="77777777" w:rsidR="0019026A" w:rsidRPr="008033FA" w:rsidRDefault="0019026A" w:rsidP="0019026A">
      <w:pPr>
        <w:ind w:right="-567"/>
        <w:jc w:val="center"/>
        <w:rPr>
          <w:b/>
          <w:lang w:val="et-EE"/>
        </w:rPr>
      </w:pPr>
    </w:p>
    <w:p w14:paraId="2321ED31" w14:textId="77777777" w:rsidR="0019026A" w:rsidRPr="008033FA" w:rsidRDefault="0019026A" w:rsidP="0019026A">
      <w:pPr>
        <w:ind w:right="-567"/>
        <w:jc w:val="center"/>
        <w:rPr>
          <w:b/>
          <w:lang w:val="et-EE"/>
        </w:rPr>
      </w:pPr>
    </w:p>
    <w:p w14:paraId="679527CC" w14:textId="77777777" w:rsidR="0019026A" w:rsidRPr="008033FA" w:rsidRDefault="0019026A" w:rsidP="0019026A">
      <w:pPr>
        <w:ind w:right="-567"/>
        <w:jc w:val="center"/>
        <w:rPr>
          <w:b/>
          <w:lang w:val="et-EE"/>
        </w:rPr>
      </w:pPr>
    </w:p>
    <w:p w14:paraId="6024A363" w14:textId="77777777" w:rsidR="0019026A" w:rsidRPr="008033FA" w:rsidRDefault="0019026A" w:rsidP="0019026A">
      <w:pPr>
        <w:ind w:right="-567"/>
        <w:jc w:val="center"/>
        <w:rPr>
          <w:b/>
          <w:lang w:val="et-EE"/>
        </w:rPr>
      </w:pPr>
    </w:p>
    <w:p w14:paraId="789CE47A" w14:textId="77777777" w:rsidR="0019026A" w:rsidRPr="008033FA" w:rsidRDefault="0019026A" w:rsidP="0019026A">
      <w:pPr>
        <w:ind w:right="-567"/>
        <w:jc w:val="center"/>
        <w:rPr>
          <w:b/>
          <w:lang w:val="et-EE"/>
        </w:rPr>
      </w:pPr>
    </w:p>
    <w:p w14:paraId="35F62285" w14:textId="77777777" w:rsidR="0019026A" w:rsidRPr="008033FA" w:rsidRDefault="0019026A" w:rsidP="0019026A">
      <w:pPr>
        <w:ind w:right="-567"/>
        <w:jc w:val="center"/>
        <w:rPr>
          <w:b/>
          <w:lang w:val="et-EE"/>
        </w:rPr>
      </w:pPr>
    </w:p>
    <w:p w14:paraId="3E970815" w14:textId="77777777" w:rsidR="0019026A" w:rsidRPr="008033FA" w:rsidRDefault="0019026A" w:rsidP="0019026A">
      <w:pPr>
        <w:ind w:right="-567"/>
        <w:jc w:val="center"/>
        <w:rPr>
          <w:b/>
          <w:lang w:val="et-EE"/>
        </w:rPr>
      </w:pPr>
    </w:p>
    <w:p w14:paraId="431DD735" w14:textId="77777777" w:rsidR="0019026A" w:rsidRPr="008033FA" w:rsidRDefault="0019026A" w:rsidP="0019026A">
      <w:pPr>
        <w:ind w:right="-567"/>
        <w:jc w:val="center"/>
        <w:rPr>
          <w:b/>
          <w:lang w:val="et-EE"/>
        </w:rPr>
      </w:pPr>
    </w:p>
    <w:p w14:paraId="6AD5F454" w14:textId="77777777" w:rsidR="0019026A" w:rsidRPr="008033FA" w:rsidRDefault="0019026A" w:rsidP="0019026A">
      <w:pPr>
        <w:ind w:right="-1"/>
        <w:rPr>
          <w:b/>
          <w:lang w:val="et-EE"/>
        </w:rPr>
      </w:pPr>
    </w:p>
    <w:p w14:paraId="2D0B1FD2" w14:textId="77777777" w:rsidR="0019026A" w:rsidRPr="008033FA" w:rsidRDefault="0019026A" w:rsidP="0019026A">
      <w:pPr>
        <w:ind w:right="-567"/>
        <w:jc w:val="center"/>
        <w:rPr>
          <w:b/>
          <w:lang w:val="et-EE"/>
        </w:rPr>
      </w:pPr>
    </w:p>
    <w:p w14:paraId="1ED084F2" w14:textId="77777777" w:rsidR="0019026A" w:rsidRPr="008033FA" w:rsidRDefault="0019026A" w:rsidP="0019026A">
      <w:pPr>
        <w:ind w:right="-567"/>
        <w:jc w:val="center"/>
        <w:rPr>
          <w:b/>
          <w:lang w:val="et-EE"/>
        </w:rPr>
      </w:pPr>
    </w:p>
    <w:p w14:paraId="40890098" w14:textId="77777777" w:rsidR="0019026A" w:rsidRPr="008033FA" w:rsidRDefault="0019026A" w:rsidP="0019026A">
      <w:pPr>
        <w:ind w:right="-567"/>
        <w:jc w:val="center"/>
        <w:rPr>
          <w:b/>
          <w:lang w:val="et-EE"/>
        </w:rPr>
      </w:pPr>
    </w:p>
    <w:p w14:paraId="62E8A866" w14:textId="77777777" w:rsidR="0019026A" w:rsidRPr="008033FA" w:rsidRDefault="0019026A" w:rsidP="0019026A">
      <w:pPr>
        <w:ind w:right="-567"/>
        <w:jc w:val="center"/>
        <w:rPr>
          <w:b/>
          <w:lang w:val="et-EE"/>
        </w:rPr>
      </w:pPr>
    </w:p>
    <w:p w14:paraId="12914173" w14:textId="77777777" w:rsidR="0019026A" w:rsidRPr="008033FA" w:rsidRDefault="0019026A" w:rsidP="0019026A">
      <w:pPr>
        <w:pStyle w:val="BodyText"/>
        <w:ind w:right="-1"/>
        <w:rPr>
          <w:lang w:val="et-EE"/>
        </w:rPr>
      </w:pPr>
    </w:p>
    <w:p w14:paraId="69889DEF" w14:textId="77777777" w:rsidR="0019026A" w:rsidRPr="008033FA" w:rsidRDefault="0019026A" w:rsidP="0019026A">
      <w:pPr>
        <w:pStyle w:val="BodyText"/>
        <w:ind w:right="-1"/>
        <w:rPr>
          <w:lang w:val="et-EE"/>
        </w:rPr>
      </w:pPr>
    </w:p>
    <w:p w14:paraId="391FCCC4" w14:textId="77777777" w:rsidR="0019026A" w:rsidRPr="008033FA" w:rsidRDefault="0019026A" w:rsidP="0019026A">
      <w:pPr>
        <w:pStyle w:val="BodyText"/>
        <w:ind w:right="-1"/>
        <w:rPr>
          <w:lang w:val="et-EE"/>
        </w:rPr>
      </w:pPr>
    </w:p>
    <w:p w14:paraId="13FF471C" w14:textId="77777777" w:rsidR="0019026A" w:rsidRPr="008033FA" w:rsidRDefault="0019026A" w:rsidP="0019026A">
      <w:pPr>
        <w:pStyle w:val="BodyText"/>
        <w:ind w:right="-1"/>
        <w:rPr>
          <w:lang w:val="et-EE"/>
        </w:rPr>
      </w:pPr>
    </w:p>
    <w:p w14:paraId="4357B0B9" w14:textId="77777777" w:rsidR="0019026A" w:rsidRPr="008033FA" w:rsidRDefault="0019026A" w:rsidP="0019026A">
      <w:pPr>
        <w:pStyle w:val="BodyText"/>
        <w:ind w:right="-1"/>
        <w:rPr>
          <w:lang w:val="et-EE"/>
        </w:rPr>
      </w:pPr>
    </w:p>
    <w:p w14:paraId="162381DA" w14:textId="77777777" w:rsidR="0019026A" w:rsidRPr="008033FA" w:rsidRDefault="0019026A" w:rsidP="0019026A">
      <w:pPr>
        <w:pStyle w:val="BodyText"/>
        <w:ind w:right="-1"/>
        <w:rPr>
          <w:lang w:val="et-EE"/>
        </w:rPr>
      </w:pPr>
    </w:p>
    <w:p w14:paraId="6B393719" w14:textId="72722D2D" w:rsidR="0019026A" w:rsidRPr="008033FA" w:rsidRDefault="0019026A" w:rsidP="0019026A">
      <w:pPr>
        <w:pStyle w:val="Heading6"/>
        <w:rPr>
          <w:sz w:val="24"/>
          <w:lang w:val="et-EE"/>
        </w:rPr>
      </w:pPr>
    </w:p>
    <w:p w14:paraId="157DBAB8" w14:textId="77777777" w:rsidR="00973EAB" w:rsidRPr="008033FA" w:rsidRDefault="00973EAB" w:rsidP="00973EAB">
      <w:pPr>
        <w:rPr>
          <w:lang w:val="et-EE"/>
        </w:rPr>
      </w:pPr>
    </w:p>
    <w:p w14:paraId="6D18DD16" w14:textId="77777777" w:rsidR="00973EAB" w:rsidRPr="008033FA" w:rsidRDefault="00973EAB" w:rsidP="00973EAB">
      <w:pPr>
        <w:rPr>
          <w:lang w:val="et-EE"/>
        </w:rPr>
      </w:pPr>
    </w:p>
    <w:p w14:paraId="3E89B86E" w14:textId="77777777" w:rsidR="00973EAB" w:rsidRPr="008033FA" w:rsidRDefault="00973EAB" w:rsidP="00973EAB">
      <w:pPr>
        <w:rPr>
          <w:lang w:val="et-EE"/>
        </w:rPr>
      </w:pPr>
    </w:p>
    <w:p w14:paraId="5F175B62" w14:textId="77777777" w:rsidR="00973EAB" w:rsidRPr="008033FA" w:rsidRDefault="00973EAB" w:rsidP="00973EAB">
      <w:pPr>
        <w:rPr>
          <w:lang w:val="et-EE"/>
        </w:rPr>
      </w:pPr>
    </w:p>
    <w:p w14:paraId="5A1914C5" w14:textId="77777777" w:rsidR="00973EAB" w:rsidRPr="008033FA" w:rsidRDefault="00973EAB" w:rsidP="00973EAB">
      <w:pPr>
        <w:rPr>
          <w:lang w:val="et-EE"/>
        </w:rPr>
      </w:pPr>
    </w:p>
    <w:p w14:paraId="71C7962C" w14:textId="77777777" w:rsidR="00973EAB" w:rsidRPr="008033FA" w:rsidRDefault="00973EAB" w:rsidP="00973EAB">
      <w:pPr>
        <w:rPr>
          <w:lang w:val="et-EE"/>
        </w:rPr>
      </w:pPr>
    </w:p>
    <w:p w14:paraId="0D03AF0C" w14:textId="77777777" w:rsidR="00225674" w:rsidRPr="008033FA" w:rsidRDefault="00225674" w:rsidP="0019026A">
      <w:pPr>
        <w:pStyle w:val="Heading6"/>
        <w:jc w:val="center"/>
        <w:rPr>
          <w:lang w:val="et-EE"/>
        </w:rPr>
      </w:pPr>
    </w:p>
    <w:p w14:paraId="615F27AA" w14:textId="77777777" w:rsidR="00225674" w:rsidRPr="008033FA" w:rsidRDefault="00225674" w:rsidP="0019026A">
      <w:pPr>
        <w:pStyle w:val="Heading6"/>
        <w:jc w:val="center"/>
        <w:rPr>
          <w:lang w:val="et-EE"/>
        </w:rPr>
      </w:pPr>
    </w:p>
    <w:p w14:paraId="1A818977" w14:textId="77777777" w:rsidR="00225674" w:rsidRPr="008033FA" w:rsidRDefault="00225674" w:rsidP="0019026A">
      <w:pPr>
        <w:pStyle w:val="Heading6"/>
        <w:jc w:val="center"/>
        <w:rPr>
          <w:lang w:val="et-EE"/>
        </w:rPr>
      </w:pPr>
    </w:p>
    <w:p w14:paraId="76835280" w14:textId="77777777" w:rsidR="00225674" w:rsidRPr="008033FA" w:rsidRDefault="00225674" w:rsidP="0019026A">
      <w:pPr>
        <w:pStyle w:val="Heading6"/>
        <w:jc w:val="center"/>
        <w:rPr>
          <w:lang w:val="et-EE"/>
        </w:rPr>
      </w:pPr>
    </w:p>
    <w:p w14:paraId="2700E227" w14:textId="77777777" w:rsidR="0019026A" w:rsidRPr="008033FA" w:rsidRDefault="0019026A" w:rsidP="0019026A">
      <w:pPr>
        <w:pStyle w:val="Heading6"/>
        <w:jc w:val="center"/>
        <w:rPr>
          <w:lang w:val="et-EE"/>
        </w:rPr>
      </w:pPr>
      <w:r w:rsidRPr="008033FA">
        <w:rPr>
          <w:lang w:val="et-EE"/>
        </w:rPr>
        <w:t>Majandusaasta aruanne</w:t>
      </w:r>
    </w:p>
    <w:p w14:paraId="67F0AA23" w14:textId="77777777" w:rsidR="0019026A" w:rsidRPr="008033FA" w:rsidRDefault="0019026A" w:rsidP="0019026A">
      <w:pPr>
        <w:rPr>
          <w:lang w:val="et-EE"/>
        </w:rPr>
      </w:pPr>
    </w:p>
    <w:p w14:paraId="16BBF4DB" w14:textId="77777777" w:rsidR="0019026A" w:rsidRPr="008033FA" w:rsidRDefault="0019026A" w:rsidP="0019026A">
      <w:pPr>
        <w:rPr>
          <w:lang w:val="et-EE"/>
        </w:rPr>
      </w:pPr>
    </w:p>
    <w:p w14:paraId="43AD3DDD" w14:textId="77777777" w:rsidR="0019026A" w:rsidRPr="008033FA" w:rsidRDefault="0019026A" w:rsidP="0019026A">
      <w:pPr>
        <w:rPr>
          <w:lang w:val="et-EE"/>
        </w:rPr>
      </w:pPr>
    </w:p>
    <w:p w14:paraId="682B2BFD" w14:textId="42356895" w:rsidR="0019026A" w:rsidRPr="008033FA" w:rsidRDefault="0019026A" w:rsidP="0019026A">
      <w:pPr>
        <w:pStyle w:val="Heading5"/>
        <w:tabs>
          <w:tab w:val="clear" w:pos="4820"/>
        </w:tabs>
        <w:rPr>
          <w:lang w:val="et-EE"/>
        </w:rPr>
      </w:pPr>
      <w:r w:rsidRPr="008033FA">
        <w:rPr>
          <w:b/>
          <w:bCs/>
          <w:lang w:val="et-EE"/>
        </w:rPr>
        <w:t>Ärinimi</w:t>
      </w:r>
      <w:r w:rsidR="49245173" w:rsidRPr="008033FA">
        <w:rPr>
          <w:b/>
          <w:bCs/>
          <w:lang w:val="et-EE"/>
        </w:rPr>
        <w:t xml:space="preserve">: </w:t>
      </w:r>
      <w:r w:rsidRPr="008033FA">
        <w:rPr>
          <w:lang w:val="et-EE"/>
        </w:rPr>
        <w:tab/>
      </w:r>
      <w:r w:rsidRPr="008033FA">
        <w:rPr>
          <w:lang w:val="et-EE"/>
        </w:rPr>
        <w:tab/>
      </w:r>
      <w:r w:rsidRPr="008033FA">
        <w:rPr>
          <w:lang w:val="et-EE"/>
        </w:rPr>
        <w:tab/>
      </w:r>
      <w:r w:rsidRPr="008033FA">
        <w:rPr>
          <w:lang w:val="et-EE"/>
        </w:rPr>
        <w:tab/>
        <w:t>Riigimetsa Majandamise Keskus</w:t>
      </w:r>
    </w:p>
    <w:p w14:paraId="5B43678B" w14:textId="77777777" w:rsidR="0019026A" w:rsidRPr="008033FA" w:rsidRDefault="0019026A" w:rsidP="0019026A">
      <w:pPr>
        <w:rPr>
          <w:lang w:val="et-EE"/>
        </w:rPr>
      </w:pPr>
    </w:p>
    <w:p w14:paraId="43E82925" w14:textId="05DA74E4" w:rsidR="0019026A" w:rsidRPr="008033FA" w:rsidRDefault="0019026A" w:rsidP="0019026A">
      <w:pPr>
        <w:pStyle w:val="Heading5"/>
        <w:tabs>
          <w:tab w:val="clear" w:pos="4820"/>
        </w:tabs>
        <w:rPr>
          <w:lang w:val="et-EE"/>
        </w:rPr>
      </w:pPr>
      <w:r w:rsidRPr="008033FA">
        <w:rPr>
          <w:b/>
          <w:bCs/>
          <w:lang w:val="et-EE"/>
        </w:rPr>
        <w:t>Registri kood</w:t>
      </w:r>
      <w:r w:rsidR="0E9F9B6B" w:rsidRPr="008033FA">
        <w:rPr>
          <w:b/>
          <w:bCs/>
          <w:lang w:val="et-EE"/>
        </w:rPr>
        <w:t>:</w:t>
      </w:r>
      <w:r w:rsidRPr="008033FA">
        <w:rPr>
          <w:lang w:val="et-EE"/>
        </w:rPr>
        <w:tab/>
      </w:r>
      <w:r w:rsidRPr="008033FA">
        <w:rPr>
          <w:lang w:val="et-EE"/>
        </w:rPr>
        <w:tab/>
      </w:r>
      <w:r w:rsidRPr="008033FA">
        <w:rPr>
          <w:lang w:val="et-EE"/>
        </w:rPr>
        <w:tab/>
        <w:t>70004459</w:t>
      </w:r>
    </w:p>
    <w:p w14:paraId="3C7F4EA0" w14:textId="77777777" w:rsidR="0019026A" w:rsidRPr="008033FA" w:rsidRDefault="0019026A" w:rsidP="0019026A">
      <w:pPr>
        <w:rPr>
          <w:lang w:val="et-EE"/>
        </w:rPr>
      </w:pPr>
    </w:p>
    <w:p w14:paraId="7AF83653" w14:textId="5BFD4DAB" w:rsidR="0019026A" w:rsidRPr="008033FA" w:rsidRDefault="0019026A" w:rsidP="0019026A">
      <w:pPr>
        <w:pStyle w:val="Heading5"/>
        <w:tabs>
          <w:tab w:val="clear" w:pos="4820"/>
        </w:tabs>
        <w:rPr>
          <w:lang w:val="et-EE"/>
        </w:rPr>
      </w:pPr>
      <w:r w:rsidRPr="008033FA">
        <w:rPr>
          <w:b/>
          <w:bCs/>
          <w:lang w:val="et-EE"/>
        </w:rPr>
        <w:t>Aadress</w:t>
      </w:r>
      <w:r w:rsidR="009C27B5" w:rsidRPr="008033FA">
        <w:rPr>
          <w:b/>
          <w:bCs/>
          <w:lang w:val="et-EE"/>
        </w:rPr>
        <w:t>:</w:t>
      </w:r>
      <w:r w:rsidRPr="008033FA">
        <w:rPr>
          <w:lang w:val="et-EE"/>
        </w:rPr>
        <w:tab/>
      </w:r>
      <w:r w:rsidRPr="008033FA">
        <w:rPr>
          <w:lang w:val="et-EE"/>
        </w:rPr>
        <w:tab/>
      </w:r>
      <w:r w:rsidRPr="008033FA">
        <w:rPr>
          <w:lang w:val="et-EE"/>
        </w:rPr>
        <w:tab/>
      </w:r>
      <w:r w:rsidRPr="008033FA">
        <w:rPr>
          <w:lang w:val="et-EE"/>
        </w:rPr>
        <w:tab/>
      </w:r>
      <w:r w:rsidR="00807AB1" w:rsidRPr="008033FA">
        <w:rPr>
          <w:lang w:val="et-EE"/>
        </w:rPr>
        <w:t>Mõisa 3,</w:t>
      </w:r>
      <w:r w:rsidR="00CD5E45" w:rsidRPr="008033FA">
        <w:rPr>
          <w:lang w:val="et-EE"/>
        </w:rPr>
        <w:t xml:space="preserve"> </w:t>
      </w:r>
      <w:r w:rsidR="00E12578" w:rsidRPr="008033FA">
        <w:rPr>
          <w:lang w:val="et-EE"/>
        </w:rPr>
        <w:t>Sagadi küla, Haljala vald</w:t>
      </w:r>
      <w:r w:rsidR="00BD0C97" w:rsidRPr="008033FA">
        <w:rPr>
          <w:lang w:val="et-EE"/>
        </w:rPr>
        <w:t>,</w:t>
      </w:r>
      <w:r w:rsidR="00E12578" w:rsidRPr="008033FA">
        <w:rPr>
          <w:lang w:val="et-EE"/>
        </w:rPr>
        <w:t xml:space="preserve">  </w:t>
      </w:r>
      <w:r w:rsidR="00807AB1" w:rsidRPr="008033FA">
        <w:rPr>
          <w:lang w:val="et-EE"/>
        </w:rPr>
        <w:t xml:space="preserve">                 </w:t>
      </w:r>
    </w:p>
    <w:p w14:paraId="18E3D007" w14:textId="30579162" w:rsidR="00807AB1" w:rsidRPr="008033FA" w:rsidRDefault="00807AB1" w:rsidP="0019026A">
      <w:pPr>
        <w:rPr>
          <w:lang w:val="et-EE"/>
        </w:rPr>
      </w:pPr>
      <w:r w:rsidRPr="008033FA">
        <w:rPr>
          <w:lang w:val="et-EE"/>
        </w:rPr>
        <w:t xml:space="preserve">                                                            45403 Lääne-Viru maakond  </w:t>
      </w:r>
    </w:p>
    <w:p w14:paraId="1F490511" w14:textId="71B71D16" w:rsidR="0019026A" w:rsidRPr="008033FA" w:rsidRDefault="00807AB1" w:rsidP="0019026A">
      <w:pPr>
        <w:rPr>
          <w:lang w:val="et-EE"/>
        </w:rPr>
      </w:pPr>
      <w:r w:rsidRPr="008033FA">
        <w:rPr>
          <w:lang w:val="et-EE"/>
        </w:rPr>
        <w:t xml:space="preserve"> </w:t>
      </w:r>
    </w:p>
    <w:p w14:paraId="4F541AD7" w14:textId="50673142" w:rsidR="0019026A" w:rsidRPr="008033FA" w:rsidRDefault="0019026A" w:rsidP="0019026A">
      <w:pPr>
        <w:pStyle w:val="Heading5"/>
        <w:tabs>
          <w:tab w:val="clear" w:pos="4820"/>
        </w:tabs>
        <w:rPr>
          <w:lang w:val="et-EE"/>
        </w:rPr>
      </w:pPr>
      <w:r w:rsidRPr="008033FA">
        <w:rPr>
          <w:b/>
          <w:bCs/>
          <w:lang w:val="et-EE"/>
        </w:rPr>
        <w:t>Telefon</w:t>
      </w:r>
      <w:r w:rsidR="1D542DA8" w:rsidRPr="008033FA">
        <w:rPr>
          <w:b/>
          <w:bCs/>
          <w:lang w:val="et-EE"/>
        </w:rPr>
        <w:t xml:space="preserve">: </w:t>
      </w:r>
      <w:r w:rsidRPr="008033FA">
        <w:rPr>
          <w:lang w:val="et-EE"/>
        </w:rPr>
        <w:tab/>
      </w:r>
      <w:r w:rsidRPr="008033FA">
        <w:rPr>
          <w:lang w:val="et-EE"/>
        </w:rPr>
        <w:tab/>
      </w:r>
      <w:r w:rsidRPr="008033FA">
        <w:rPr>
          <w:lang w:val="et-EE"/>
        </w:rPr>
        <w:tab/>
      </w:r>
      <w:r w:rsidRPr="008033FA">
        <w:rPr>
          <w:lang w:val="et-EE"/>
        </w:rPr>
        <w:tab/>
        <w:t>+372 6 767 500</w:t>
      </w:r>
    </w:p>
    <w:p w14:paraId="689696C0" w14:textId="77777777" w:rsidR="0019026A" w:rsidRPr="008033FA" w:rsidRDefault="0019026A" w:rsidP="0019026A">
      <w:pPr>
        <w:rPr>
          <w:lang w:val="et-EE"/>
        </w:rPr>
      </w:pPr>
    </w:p>
    <w:p w14:paraId="74222C1F" w14:textId="2D25525F" w:rsidR="0019026A" w:rsidRPr="008033FA" w:rsidRDefault="0019026A" w:rsidP="0019026A">
      <w:pPr>
        <w:pStyle w:val="Heading5"/>
        <w:tabs>
          <w:tab w:val="clear" w:pos="4820"/>
        </w:tabs>
        <w:rPr>
          <w:lang w:val="et-EE"/>
        </w:rPr>
      </w:pPr>
      <w:r w:rsidRPr="008033FA">
        <w:rPr>
          <w:b/>
          <w:bCs/>
          <w:lang w:val="et-EE"/>
        </w:rPr>
        <w:t>Elektronpost</w:t>
      </w:r>
      <w:r w:rsidR="648121E1" w:rsidRPr="008033FA">
        <w:rPr>
          <w:b/>
          <w:bCs/>
          <w:lang w:val="et-EE"/>
        </w:rPr>
        <w:t xml:space="preserve">: </w:t>
      </w:r>
      <w:r w:rsidRPr="008033FA">
        <w:rPr>
          <w:lang w:val="et-EE"/>
        </w:rPr>
        <w:tab/>
      </w:r>
      <w:r w:rsidRPr="008033FA">
        <w:rPr>
          <w:lang w:val="et-EE"/>
        </w:rPr>
        <w:tab/>
      </w:r>
      <w:r w:rsidRPr="008033FA">
        <w:rPr>
          <w:lang w:val="et-EE"/>
        </w:rPr>
        <w:tab/>
      </w:r>
      <w:hyperlink r:id="rId12">
        <w:r w:rsidR="00C20FC9" w:rsidRPr="008033FA">
          <w:rPr>
            <w:rStyle w:val="Hyperlink"/>
            <w:lang w:val="et-EE"/>
          </w:rPr>
          <w:t>rmk@rmk.ee</w:t>
        </w:r>
      </w:hyperlink>
    </w:p>
    <w:p w14:paraId="5E03A270" w14:textId="77777777" w:rsidR="0019026A" w:rsidRPr="008033FA" w:rsidRDefault="0019026A" w:rsidP="0019026A">
      <w:pPr>
        <w:rPr>
          <w:lang w:val="et-EE"/>
        </w:rPr>
      </w:pPr>
    </w:p>
    <w:p w14:paraId="4C7B8238" w14:textId="4CE08B2F" w:rsidR="0019026A" w:rsidRPr="008033FA" w:rsidRDefault="0019026A" w:rsidP="0019026A">
      <w:pPr>
        <w:pStyle w:val="Heading5"/>
        <w:tabs>
          <w:tab w:val="clear" w:pos="4820"/>
        </w:tabs>
        <w:rPr>
          <w:lang w:val="et-EE"/>
        </w:rPr>
      </w:pPr>
      <w:r w:rsidRPr="008033FA">
        <w:rPr>
          <w:b/>
          <w:bCs/>
          <w:lang w:val="et-EE"/>
        </w:rPr>
        <w:t>Kodulehekülg</w:t>
      </w:r>
      <w:r w:rsidR="52A9E50D" w:rsidRPr="008033FA">
        <w:rPr>
          <w:b/>
          <w:bCs/>
          <w:lang w:val="et-EE"/>
        </w:rPr>
        <w:t xml:space="preserve">: </w:t>
      </w:r>
      <w:r w:rsidRPr="008033FA">
        <w:rPr>
          <w:lang w:val="et-EE"/>
        </w:rPr>
        <w:tab/>
      </w:r>
      <w:r w:rsidRPr="008033FA">
        <w:rPr>
          <w:lang w:val="et-EE"/>
        </w:rPr>
        <w:tab/>
      </w:r>
      <w:r w:rsidRPr="008033FA">
        <w:rPr>
          <w:lang w:val="et-EE"/>
        </w:rPr>
        <w:tab/>
      </w:r>
      <w:hyperlink r:id="rId13">
        <w:r w:rsidR="00C20FC9" w:rsidRPr="008033FA">
          <w:rPr>
            <w:rStyle w:val="Hyperlink"/>
            <w:lang w:val="et-EE"/>
          </w:rPr>
          <w:t>www.rmk.ee</w:t>
        </w:r>
      </w:hyperlink>
    </w:p>
    <w:p w14:paraId="393F8EE3" w14:textId="77777777" w:rsidR="0019026A" w:rsidRPr="008033FA" w:rsidRDefault="0019026A" w:rsidP="0019026A">
      <w:pPr>
        <w:rPr>
          <w:lang w:val="et-EE"/>
        </w:rPr>
      </w:pPr>
    </w:p>
    <w:p w14:paraId="56596D8F" w14:textId="4D7A2283" w:rsidR="0019026A" w:rsidRPr="008033FA" w:rsidRDefault="0019026A" w:rsidP="0019026A">
      <w:pPr>
        <w:pStyle w:val="Heading5"/>
        <w:tabs>
          <w:tab w:val="clear" w:pos="4820"/>
        </w:tabs>
        <w:rPr>
          <w:lang w:val="et-EE"/>
        </w:rPr>
      </w:pPr>
      <w:r w:rsidRPr="008033FA">
        <w:rPr>
          <w:b/>
          <w:bCs/>
          <w:lang w:val="et-EE"/>
        </w:rPr>
        <w:t>Majandusaasta algus</w:t>
      </w:r>
      <w:r w:rsidR="222BBD32" w:rsidRPr="008033FA">
        <w:rPr>
          <w:b/>
          <w:bCs/>
          <w:lang w:val="et-EE"/>
        </w:rPr>
        <w:t xml:space="preserve">: </w:t>
      </w:r>
      <w:r w:rsidRPr="008033FA">
        <w:rPr>
          <w:lang w:val="et-EE"/>
        </w:rPr>
        <w:tab/>
      </w:r>
      <w:r w:rsidRPr="008033FA">
        <w:rPr>
          <w:lang w:val="et-EE"/>
        </w:rPr>
        <w:tab/>
        <w:t xml:space="preserve">1. jaanuar </w:t>
      </w:r>
      <w:r w:rsidR="00724386" w:rsidRPr="008033FA">
        <w:rPr>
          <w:lang w:val="et-EE"/>
        </w:rPr>
        <w:t>202</w:t>
      </w:r>
      <w:r w:rsidR="00CA4129" w:rsidRPr="008033FA">
        <w:rPr>
          <w:lang w:val="et-EE"/>
        </w:rPr>
        <w:t>5</w:t>
      </w:r>
    </w:p>
    <w:p w14:paraId="3FCCF1A6" w14:textId="77777777" w:rsidR="0019026A" w:rsidRPr="008033FA" w:rsidRDefault="0019026A" w:rsidP="0019026A">
      <w:pPr>
        <w:rPr>
          <w:lang w:val="et-EE"/>
        </w:rPr>
      </w:pPr>
    </w:p>
    <w:p w14:paraId="345F39F5" w14:textId="2CDBFF19" w:rsidR="0019026A" w:rsidRPr="008033FA" w:rsidRDefault="0019026A" w:rsidP="0019026A">
      <w:pPr>
        <w:pStyle w:val="Heading5"/>
        <w:tabs>
          <w:tab w:val="clear" w:pos="4820"/>
        </w:tabs>
        <w:rPr>
          <w:lang w:val="et-EE"/>
        </w:rPr>
      </w:pPr>
      <w:r w:rsidRPr="008033FA">
        <w:rPr>
          <w:b/>
          <w:bCs/>
          <w:lang w:val="et-EE"/>
        </w:rPr>
        <w:t>Majandusaasta lõpp</w:t>
      </w:r>
      <w:r w:rsidR="3EE46BCB" w:rsidRPr="008033FA">
        <w:rPr>
          <w:b/>
          <w:bCs/>
          <w:lang w:val="et-EE"/>
        </w:rPr>
        <w:t xml:space="preserve">: </w:t>
      </w:r>
      <w:r w:rsidRPr="008033FA">
        <w:rPr>
          <w:lang w:val="et-EE"/>
        </w:rPr>
        <w:tab/>
      </w:r>
      <w:r w:rsidRPr="008033FA">
        <w:rPr>
          <w:lang w:val="et-EE"/>
        </w:rPr>
        <w:tab/>
        <w:t xml:space="preserve">31. detsember </w:t>
      </w:r>
      <w:r w:rsidR="00724386" w:rsidRPr="008033FA">
        <w:rPr>
          <w:lang w:val="et-EE"/>
        </w:rPr>
        <w:t>202</w:t>
      </w:r>
      <w:r w:rsidR="00CA4129" w:rsidRPr="008033FA">
        <w:rPr>
          <w:lang w:val="et-EE"/>
        </w:rPr>
        <w:t>5</w:t>
      </w:r>
    </w:p>
    <w:p w14:paraId="443F3EE0" w14:textId="77777777" w:rsidR="0019026A" w:rsidRPr="008033FA" w:rsidRDefault="0019026A" w:rsidP="0019026A">
      <w:pPr>
        <w:rPr>
          <w:lang w:val="et-EE"/>
        </w:rPr>
      </w:pPr>
    </w:p>
    <w:p w14:paraId="495BED2B" w14:textId="7B618113" w:rsidR="0019026A" w:rsidRPr="008033FA" w:rsidRDefault="0019026A" w:rsidP="0019026A">
      <w:pPr>
        <w:pStyle w:val="Heading5"/>
        <w:tabs>
          <w:tab w:val="clear" w:pos="4820"/>
        </w:tabs>
        <w:rPr>
          <w:lang w:val="et-EE"/>
        </w:rPr>
      </w:pPr>
      <w:r w:rsidRPr="008033FA">
        <w:rPr>
          <w:b/>
          <w:bCs/>
          <w:lang w:val="et-EE"/>
        </w:rPr>
        <w:t>Juhatuse esimees</w:t>
      </w:r>
      <w:r w:rsidR="5F54E265" w:rsidRPr="008033FA">
        <w:rPr>
          <w:b/>
          <w:bCs/>
          <w:lang w:val="et-EE"/>
        </w:rPr>
        <w:t xml:space="preserve">: </w:t>
      </w:r>
      <w:r w:rsidRPr="008033FA">
        <w:rPr>
          <w:lang w:val="et-EE"/>
        </w:rPr>
        <w:tab/>
      </w:r>
      <w:r w:rsidRPr="008033FA">
        <w:rPr>
          <w:lang w:val="et-EE"/>
        </w:rPr>
        <w:tab/>
      </w:r>
      <w:r w:rsidRPr="008033FA">
        <w:rPr>
          <w:lang w:val="et-EE"/>
        </w:rPr>
        <w:tab/>
      </w:r>
      <w:r w:rsidR="0005771B" w:rsidRPr="008033FA">
        <w:rPr>
          <w:lang w:val="et-EE"/>
        </w:rPr>
        <w:t xml:space="preserve">Mikk </w:t>
      </w:r>
      <w:proofErr w:type="spellStart"/>
      <w:r w:rsidR="0005771B" w:rsidRPr="008033FA">
        <w:rPr>
          <w:lang w:val="et-EE"/>
        </w:rPr>
        <w:t>Marran</w:t>
      </w:r>
      <w:proofErr w:type="spellEnd"/>
    </w:p>
    <w:p w14:paraId="66A663A2" w14:textId="77777777" w:rsidR="0019026A" w:rsidRPr="008033FA" w:rsidRDefault="0019026A" w:rsidP="0019026A">
      <w:pPr>
        <w:rPr>
          <w:lang w:val="et-EE"/>
        </w:rPr>
      </w:pPr>
    </w:p>
    <w:p w14:paraId="184935F7" w14:textId="165C8ECC" w:rsidR="0019026A" w:rsidRPr="008033FA" w:rsidRDefault="0019026A" w:rsidP="0019026A">
      <w:pPr>
        <w:pStyle w:val="Heading5"/>
        <w:tabs>
          <w:tab w:val="clear" w:pos="4820"/>
        </w:tabs>
        <w:rPr>
          <w:lang w:val="et-EE"/>
        </w:rPr>
      </w:pPr>
      <w:r w:rsidRPr="008033FA">
        <w:rPr>
          <w:b/>
          <w:bCs/>
          <w:lang w:val="et-EE"/>
        </w:rPr>
        <w:t>Audiitor</w:t>
      </w:r>
      <w:r w:rsidR="009C27B5" w:rsidRPr="008033FA">
        <w:rPr>
          <w:b/>
          <w:bCs/>
          <w:lang w:val="et-EE"/>
        </w:rPr>
        <w:t>:</w:t>
      </w:r>
      <w:r w:rsidR="4C5C1CCC" w:rsidRPr="008033FA">
        <w:rPr>
          <w:b/>
          <w:bCs/>
          <w:lang w:val="et-EE"/>
        </w:rPr>
        <w:t xml:space="preserve"> </w:t>
      </w:r>
      <w:r w:rsidRPr="008033FA">
        <w:rPr>
          <w:lang w:val="et-EE"/>
        </w:rPr>
        <w:tab/>
      </w:r>
      <w:r w:rsidRPr="008033FA">
        <w:rPr>
          <w:lang w:val="et-EE"/>
        </w:rPr>
        <w:tab/>
      </w:r>
      <w:r w:rsidRPr="008033FA">
        <w:rPr>
          <w:lang w:val="et-EE"/>
        </w:rPr>
        <w:tab/>
      </w:r>
      <w:r w:rsidRPr="008033FA">
        <w:rPr>
          <w:lang w:val="et-EE"/>
        </w:rPr>
        <w:tab/>
      </w:r>
      <w:r w:rsidR="00867BE2" w:rsidRPr="008033FA">
        <w:rPr>
          <w:lang w:val="et-EE"/>
        </w:rPr>
        <w:t xml:space="preserve">Grant Thornton </w:t>
      </w:r>
      <w:r w:rsidR="009C2BC0" w:rsidRPr="008033FA">
        <w:rPr>
          <w:lang w:val="et-EE"/>
        </w:rPr>
        <w:t>Baltic OÜ</w:t>
      </w:r>
    </w:p>
    <w:p w14:paraId="4BA7FEB9" w14:textId="77777777" w:rsidR="0019026A" w:rsidRPr="008033FA" w:rsidRDefault="0019026A" w:rsidP="0019026A">
      <w:pPr>
        <w:rPr>
          <w:b/>
          <w:bCs/>
          <w:lang w:val="et-EE"/>
        </w:rPr>
      </w:pPr>
    </w:p>
    <w:p w14:paraId="06E3EFAE" w14:textId="10D91A89" w:rsidR="0019026A" w:rsidRPr="008033FA" w:rsidRDefault="0019026A" w:rsidP="0019026A">
      <w:pPr>
        <w:pStyle w:val="Heading6"/>
        <w:rPr>
          <w:sz w:val="24"/>
          <w:lang w:val="et-EE"/>
        </w:rPr>
      </w:pPr>
    </w:p>
    <w:p w14:paraId="1F255C93" w14:textId="77777777" w:rsidR="0059391F" w:rsidRPr="008033FA" w:rsidRDefault="0059391F" w:rsidP="0059391F">
      <w:pPr>
        <w:rPr>
          <w:lang w:val="et-EE"/>
        </w:rPr>
      </w:pPr>
    </w:p>
    <w:p w14:paraId="4F976A25" w14:textId="77777777" w:rsidR="0059391F" w:rsidRPr="008033FA" w:rsidRDefault="0059391F" w:rsidP="0059391F">
      <w:pPr>
        <w:rPr>
          <w:lang w:val="et-EE"/>
        </w:rPr>
      </w:pPr>
    </w:p>
    <w:p w14:paraId="0B276CF7" w14:textId="77777777" w:rsidR="0059391F" w:rsidRPr="008033FA" w:rsidRDefault="0059391F" w:rsidP="0059391F">
      <w:pPr>
        <w:rPr>
          <w:lang w:val="et-EE"/>
        </w:rPr>
      </w:pPr>
    </w:p>
    <w:p w14:paraId="50E9684D" w14:textId="77777777" w:rsidR="0059391F" w:rsidRPr="008033FA" w:rsidRDefault="0059391F" w:rsidP="0059391F">
      <w:pPr>
        <w:rPr>
          <w:lang w:val="et-EE"/>
        </w:rPr>
      </w:pPr>
    </w:p>
    <w:p w14:paraId="031AEF5D" w14:textId="77777777" w:rsidR="0059391F" w:rsidRPr="008033FA" w:rsidRDefault="0059391F" w:rsidP="0059391F">
      <w:pPr>
        <w:rPr>
          <w:lang w:val="et-EE"/>
        </w:rPr>
      </w:pPr>
    </w:p>
    <w:p w14:paraId="08D9F92F" w14:textId="77777777" w:rsidR="0059391F" w:rsidRPr="008033FA" w:rsidRDefault="0059391F" w:rsidP="0059391F">
      <w:pPr>
        <w:rPr>
          <w:lang w:val="et-EE"/>
        </w:rPr>
      </w:pPr>
    </w:p>
    <w:p w14:paraId="0938DA58" w14:textId="77777777" w:rsidR="0059391F" w:rsidRPr="008033FA" w:rsidRDefault="0059391F" w:rsidP="0059391F">
      <w:pPr>
        <w:rPr>
          <w:lang w:val="et-EE"/>
        </w:rPr>
      </w:pPr>
    </w:p>
    <w:p w14:paraId="2684D6D5" w14:textId="77777777" w:rsidR="0059391F" w:rsidRPr="008033FA" w:rsidRDefault="0059391F" w:rsidP="0059391F">
      <w:pPr>
        <w:rPr>
          <w:lang w:val="et-EE"/>
        </w:rPr>
      </w:pPr>
    </w:p>
    <w:p w14:paraId="1579FFB7" w14:textId="77777777" w:rsidR="0059391F" w:rsidRPr="008033FA" w:rsidRDefault="0059391F" w:rsidP="0059391F">
      <w:pPr>
        <w:rPr>
          <w:lang w:val="et-EE"/>
        </w:rPr>
      </w:pPr>
    </w:p>
    <w:p w14:paraId="1CFABC36" w14:textId="77777777" w:rsidR="0059391F" w:rsidRPr="008033FA" w:rsidRDefault="0059391F" w:rsidP="0059391F">
      <w:pPr>
        <w:rPr>
          <w:lang w:val="et-EE"/>
        </w:rPr>
      </w:pPr>
    </w:p>
    <w:p w14:paraId="2CF61C86" w14:textId="77777777" w:rsidR="0059391F" w:rsidRPr="008033FA" w:rsidRDefault="0059391F" w:rsidP="0059391F">
      <w:pPr>
        <w:rPr>
          <w:lang w:val="et-EE"/>
        </w:rPr>
      </w:pPr>
    </w:p>
    <w:p w14:paraId="3D926F25" w14:textId="77777777" w:rsidR="0059391F" w:rsidRPr="008033FA" w:rsidRDefault="0059391F" w:rsidP="0059391F">
      <w:pPr>
        <w:rPr>
          <w:lang w:val="et-EE"/>
        </w:rPr>
      </w:pPr>
    </w:p>
    <w:p w14:paraId="6E888CA8" w14:textId="77777777" w:rsidR="0059391F" w:rsidRPr="008033FA" w:rsidRDefault="0059391F" w:rsidP="0059391F">
      <w:pPr>
        <w:rPr>
          <w:lang w:val="et-EE"/>
        </w:rPr>
      </w:pPr>
    </w:p>
    <w:p w14:paraId="2CFAEE27" w14:textId="77777777" w:rsidR="0059391F" w:rsidRPr="008033FA" w:rsidRDefault="0059391F" w:rsidP="0059391F">
      <w:pPr>
        <w:rPr>
          <w:lang w:val="et-EE"/>
        </w:rPr>
      </w:pPr>
    </w:p>
    <w:p w14:paraId="58C5AB84" w14:textId="77777777" w:rsidR="0059391F" w:rsidRPr="008033FA" w:rsidRDefault="0059391F" w:rsidP="0059391F">
      <w:pPr>
        <w:rPr>
          <w:lang w:val="et-EE"/>
        </w:rPr>
      </w:pPr>
    </w:p>
    <w:p w14:paraId="0452A973" w14:textId="77777777" w:rsidR="0059391F" w:rsidRPr="008033FA" w:rsidRDefault="0059391F" w:rsidP="0059391F">
      <w:pPr>
        <w:rPr>
          <w:lang w:val="et-EE"/>
        </w:rPr>
      </w:pPr>
    </w:p>
    <w:p w14:paraId="716E8BF9" w14:textId="77777777" w:rsidR="0019026A" w:rsidRPr="008033FA" w:rsidRDefault="00C26389" w:rsidP="0019026A">
      <w:pPr>
        <w:pStyle w:val="Heading6"/>
        <w:rPr>
          <w:sz w:val="24"/>
          <w:lang w:val="et-EE"/>
        </w:rPr>
      </w:pPr>
      <w:r w:rsidRPr="008033FA">
        <w:rPr>
          <w:sz w:val="24"/>
          <w:lang w:val="et-EE"/>
        </w:rPr>
        <w:lastRenderedPageBreak/>
        <w:t xml:space="preserve"> </w:t>
      </w:r>
    </w:p>
    <w:p w14:paraId="38FCBE47" w14:textId="77777777" w:rsidR="0019026A" w:rsidRPr="008033FA" w:rsidRDefault="0019026A" w:rsidP="0019026A">
      <w:pPr>
        <w:pStyle w:val="Heading6"/>
        <w:rPr>
          <w:sz w:val="24"/>
          <w:lang w:val="et-EE"/>
        </w:rPr>
      </w:pPr>
    </w:p>
    <w:p w14:paraId="531C7625" w14:textId="77777777" w:rsidR="0019026A" w:rsidRPr="008033FA" w:rsidRDefault="0019026A" w:rsidP="0019026A">
      <w:pPr>
        <w:pStyle w:val="Heading6"/>
        <w:rPr>
          <w:sz w:val="24"/>
          <w:lang w:val="et-EE"/>
        </w:rPr>
      </w:pPr>
    </w:p>
    <w:p w14:paraId="05ED46CE" w14:textId="77777777" w:rsidR="0019026A" w:rsidRPr="008033FA" w:rsidRDefault="0019026A" w:rsidP="0019026A">
      <w:pPr>
        <w:pStyle w:val="Heading6"/>
        <w:rPr>
          <w:sz w:val="24"/>
          <w:lang w:val="et-EE"/>
        </w:rPr>
      </w:pPr>
      <w:r w:rsidRPr="008033FA">
        <w:rPr>
          <w:sz w:val="24"/>
          <w:lang w:val="et-EE"/>
        </w:rPr>
        <w:t>SISUKORD</w:t>
      </w:r>
    </w:p>
    <w:p w14:paraId="7AC20CBF" w14:textId="77777777" w:rsidR="0019026A" w:rsidRPr="008033FA" w:rsidRDefault="0019026A" w:rsidP="0019026A">
      <w:pPr>
        <w:jc w:val="both"/>
        <w:rPr>
          <w:b/>
          <w:lang w:val="et-EE"/>
        </w:rPr>
      </w:pPr>
    </w:p>
    <w:p w14:paraId="4A1A9788" w14:textId="78CC4A8E" w:rsidR="008851DA" w:rsidRPr="008033FA" w:rsidRDefault="0019026A">
      <w:pPr>
        <w:pStyle w:val="TOC2"/>
        <w:rPr>
          <w:rFonts w:asciiTheme="minorHAnsi" w:eastAsiaTheme="minorEastAsia" w:hAnsiTheme="minorHAnsi" w:cstheme="minorBidi"/>
          <w:b w:val="0"/>
          <w:bCs w:val="0"/>
          <w:smallCaps w:val="0"/>
          <w:noProof/>
          <w:kern w:val="2"/>
          <w:lang w:val="et-EE" w:eastAsia="et-EE"/>
          <w14:ligatures w14:val="standardContextual"/>
        </w:rPr>
      </w:pPr>
      <w:r w:rsidRPr="008033FA">
        <w:rPr>
          <w:lang w:val="et-EE"/>
        </w:rPr>
        <w:fldChar w:fldCharType="begin"/>
      </w:r>
      <w:r w:rsidRPr="008033FA">
        <w:rPr>
          <w:lang w:val="et-EE"/>
        </w:rPr>
        <w:instrText xml:space="preserve"> TOC \o "1-2" \h \z \u </w:instrText>
      </w:r>
      <w:r w:rsidRPr="008033FA">
        <w:rPr>
          <w:lang w:val="et-EE"/>
        </w:rPr>
        <w:fldChar w:fldCharType="separate"/>
      </w:r>
      <w:hyperlink w:anchor="_Toc222898074" w:history="1">
        <w:r w:rsidR="008851DA" w:rsidRPr="008033FA">
          <w:rPr>
            <w:rStyle w:val="Hyperlink"/>
            <w:noProof/>
            <w:lang w:val="et-EE"/>
          </w:rPr>
          <w:t>TEGEVUSARUANNE</w:t>
        </w:r>
        <w:r w:rsidR="008851DA" w:rsidRPr="008033FA">
          <w:rPr>
            <w:noProof/>
            <w:webHidden/>
            <w:lang w:val="et-EE"/>
          </w:rPr>
          <w:tab/>
        </w:r>
        <w:r w:rsidR="008851DA" w:rsidRPr="008033FA">
          <w:rPr>
            <w:noProof/>
            <w:webHidden/>
            <w:lang w:val="et-EE"/>
          </w:rPr>
          <w:fldChar w:fldCharType="begin"/>
        </w:r>
        <w:r w:rsidR="008851DA" w:rsidRPr="008033FA">
          <w:rPr>
            <w:noProof/>
            <w:webHidden/>
            <w:lang w:val="et-EE"/>
          </w:rPr>
          <w:instrText xml:space="preserve"> PAGEREF _Toc222898074 \h </w:instrText>
        </w:r>
        <w:r w:rsidR="008851DA" w:rsidRPr="008033FA">
          <w:rPr>
            <w:noProof/>
            <w:webHidden/>
            <w:lang w:val="et-EE"/>
          </w:rPr>
        </w:r>
        <w:r w:rsidR="008851DA" w:rsidRPr="008033FA">
          <w:rPr>
            <w:noProof/>
            <w:webHidden/>
            <w:lang w:val="et-EE"/>
          </w:rPr>
          <w:fldChar w:fldCharType="separate"/>
        </w:r>
        <w:r w:rsidR="008851DA" w:rsidRPr="008033FA">
          <w:rPr>
            <w:noProof/>
            <w:webHidden/>
            <w:lang w:val="et-EE"/>
          </w:rPr>
          <w:t>3</w:t>
        </w:r>
        <w:r w:rsidR="008851DA" w:rsidRPr="008033FA">
          <w:rPr>
            <w:noProof/>
            <w:webHidden/>
            <w:lang w:val="et-EE"/>
          </w:rPr>
          <w:fldChar w:fldCharType="end"/>
        </w:r>
      </w:hyperlink>
    </w:p>
    <w:p w14:paraId="793411BF" w14:textId="6D9B82DA" w:rsidR="008851DA" w:rsidRPr="008033FA" w:rsidRDefault="008851DA">
      <w:pPr>
        <w:pStyle w:val="TOC2"/>
        <w:rPr>
          <w:rFonts w:asciiTheme="minorHAnsi" w:eastAsiaTheme="minorEastAsia" w:hAnsiTheme="minorHAnsi" w:cstheme="minorBidi"/>
          <w:b w:val="0"/>
          <w:bCs w:val="0"/>
          <w:smallCaps w:val="0"/>
          <w:noProof/>
          <w:kern w:val="2"/>
          <w:lang w:val="et-EE" w:eastAsia="et-EE"/>
          <w14:ligatures w14:val="standardContextual"/>
        </w:rPr>
      </w:pPr>
      <w:hyperlink w:anchor="_Toc222898075" w:history="1">
        <w:r w:rsidRPr="008033FA">
          <w:rPr>
            <w:rStyle w:val="Hyperlink"/>
            <w:noProof/>
            <w:lang w:val="et-EE"/>
          </w:rPr>
          <w:t>BILANSS</w:t>
        </w:r>
        <w:r w:rsidRPr="008033FA">
          <w:rPr>
            <w:noProof/>
            <w:webHidden/>
            <w:lang w:val="et-EE"/>
          </w:rPr>
          <w:tab/>
        </w:r>
        <w:r w:rsidRPr="008033FA">
          <w:rPr>
            <w:noProof/>
            <w:webHidden/>
            <w:lang w:val="et-EE"/>
          </w:rPr>
          <w:fldChar w:fldCharType="begin"/>
        </w:r>
        <w:r w:rsidRPr="008033FA">
          <w:rPr>
            <w:noProof/>
            <w:webHidden/>
            <w:lang w:val="et-EE"/>
          </w:rPr>
          <w:instrText xml:space="preserve"> PAGEREF _Toc222898075 \h </w:instrText>
        </w:r>
        <w:r w:rsidRPr="008033FA">
          <w:rPr>
            <w:noProof/>
            <w:webHidden/>
            <w:lang w:val="et-EE"/>
          </w:rPr>
        </w:r>
        <w:r w:rsidRPr="008033FA">
          <w:rPr>
            <w:noProof/>
            <w:webHidden/>
            <w:lang w:val="et-EE"/>
          </w:rPr>
          <w:fldChar w:fldCharType="separate"/>
        </w:r>
        <w:r w:rsidRPr="008033FA">
          <w:rPr>
            <w:noProof/>
            <w:webHidden/>
            <w:lang w:val="et-EE"/>
          </w:rPr>
          <w:t>8</w:t>
        </w:r>
        <w:r w:rsidRPr="008033FA">
          <w:rPr>
            <w:noProof/>
            <w:webHidden/>
            <w:lang w:val="et-EE"/>
          </w:rPr>
          <w:fldChar w:fldCharType="end"/>
        </w:r>
      </w:hyperlink>
    </w:p>
    <w:p w14:paraId="5D99C851" w14:textId="1CC0FC0B" w:rsidR="008851DA" w:rsidRPr="008033FA" w:rsidRDefault="008851DA">
      <w:pPr>
        <w:pStyle w:val="TOC2"/>
        <w:rPr>
          <w:rFonts w:asciiTheme="minorHAnsi" w:eastAsiaTheme="minorEastAsia" w:hAnsiTheme="minorHAnsi" w:cstheme="minorBidi"/>
          <w:b w:val="0"/>
          <w:bCs w:val="0"/>
          <w:smallCaps w:val="0"/>
          <w:noProof/>
          <w:kern w:val="2"/>
          <w:lang w:val="et-EE" w:eastAsia="et-EE"/>
          <w14:ligatures w14:val="standardContextual"/>
        </w:rPr>
      </w:pPr>
      <w:hyperlink w:anchor="_Toc222898076" w:history="1">
        <w:r w:rsidRPr="008033FA">
          <w:rPr>
            <w:rStyle w:val="Hyperlink"/>
            <w:noProof/>
            <w:lang w:val="et-EE"/>
          </w:rPr>
          <w:t>TULEMIARUANNE</w:t>
        </w:r>
        <w:r w:rsidRPr="008033FA">
          <w:rPr>
            <w:noProof/>
            <w:webHidden/>
            <w:lang w:val="et-EE"/>
          </w:rPr>
          <w:tab/>
        </w:r>
        <w:r w:rsidRPr="008033FA">
          <w:rPr>
            <w:noProof/>
            <w:webHidden/>
            <w:lang w:val="et-EE"/>
          </w:rPr>
          <w:fldChar w:fldCharType="begin"/>
        </w:r>
        <w:r w:rsidRPr="008033FA">
          <w:rPr>
            <w:noProof/>
            <w:webHidden/>
            <w:lang w:val="et-EE"/>
          </w:rPr>
          <w:instrText xml:space="preserve"> PAGEREF _Toc222898076 \h </w:instrText>
        </w:r>
        <w:r w:rsidRPr="008033FA">
          <w:rPr>
            <w:noProof/>
            <w:webHidden/>
            <w:lang w:val="et-EE"/>
          </w:rPr>
        </w:r>
        <w:r w:rsidRPr="008033FA">
          <w:rPr>
            <w:noProof/>
            <w:webHidden/>
            <w:lang w:val="et-EE"/>
          </w:rPr>
          <w:fldChar w:fldCharType="separate"/>
        </w:r>
        <w:r w:rsidRPr="008033FA">
          <w:rPr>
            <w:noProof/>
            <w:webHidden/>
            <w:lang w:val="et-EE"/>
          </w:rPr>
          <w:t>9</w:t>
        </w:r>
        <w:r w:rsidRPr="008033FA">
          <w:rPr>
            <w:noProof/>
            <w:webHidden/>
            <w:lang w:val="et-EE"/>
          </w:rPr>
          <w:fldChar w:fldCharType="end"/>
        </w:r>
      </w:hyperlink>
    </w:p>
    <w:p w14:paraId="6FA6B60C" w14:textId="26982808" w:rsidR="008851DA" w:rsidRPr="008033FA" w:rsidRDefault="008851DA">
      <w:pPr>
        <w:pStyle w:val="TOC2"/>
        <w:rPr>
          <w:rFonts w:asciiTheme="minorHAnsi" w:eastAsiaTheme="minorEastAsia" w:hAnsiTheme="minorHAnsi" w:cstheme="minorBidi"/>
          <w:b w:val="0"/>
          <w:bCs w:val="0"/>
          <w:smallCaps w:val="0"/>
          <w:noProof/>
          <w:kern w:val="2"/>
          <w:lang w:val="et-EE" w:eastAsia="et-EE"/>
          <w14:ligatures w14:val="standardContextual"/>
        </w:rPr>
      </w:pPr>
      <w:hyperlink w:anchor="_Toc222898077" w:history="1">
        <w:r w:rsidRPr="008033FA">
          <w:rPr>
            <w:rStyle w:val="Hyperlink"/>
            <w:noProof/>
            <w:lang w:val="et-EE"/>
          </w:rPr>
          <w:t>RAHAVOOGUDE ARUANNE</w:t>
        </w:r>
        <w:r w:rsidRPr="008033FA">
          <w:rPr>
            <w:noProof/>
            <w:webHidden/>
            <w:lang w:val="et-EE"/>
          </w:rPr>
          <w:tab/>
        </w:r>
        <w:r w:rsidRPr="008033FA">
          <w:rPr>
            <w:noProof/>
            <w:webHidden/>
            <w:lang w:val="et-EE"/>
          </w:rPr>
          <w:fldChar w:fldCharType="begin"/>
        </w:r>
        <w:r w:rsidRPr="008033FA">
          <w:rPr>
            <w:noProof/>
            <w:webHidden/>
            <w:lang w:val="et-EE"/>
          </w:rPr>
          <w:instrText xml:space="preserve"> PAGEREF _Toc222898077 \h </w:instrText>
        </w:r>
        <w:r w:rsidRPr="008033FA">
          <w:rPr>
            <w:noProof/>
            <w:webHidden/>
            <w:lang w:val="et-EE"/>
          </w:rPr>
        </w:r>
        <w:r w:rsidRPr="008033FA">
          <w:rPr>
            <w:noProof/>
            <w:webHidden/>
            <w:lang w:val="et-EE"/>
          </w:rPr>
          <w:fldChar w:fldCharType="separate"/>
        </w:r>
        <w:r w:rsidRPr="008033FA">
          <w:rPr>
            <w:noProof/>
            <w:webHidden/>
            <w:lang w:val="et-EE"/>
          </w:rPr>
          <w:t>10</w:t>
        </w:r>
        <w:r w:rsidRPr="008033FA">
          <w:rPr>
            <w:noProof/>
            <w:webHidden/>
            <w:lang w:val="et-EE"/>
          </w:rPr>
          <w:fldChar w:fldCharType="end"/>
        </w:r>
      </w:hyperlink>
    </w:p>
    <w:p w14:paraId="69A2D667" w14:textId="7F6A3C4C" w:rsidR="008851DA" w:rsidRPr="008033FA" w:rsidRDefault="008851DA">
      <w:pPr>
        <w:pStyle w:val="TOC2"/>
        <w:rPr>
          <w:rFonts w:asciiTheme="minorHAnsi" w:eastAsiaTheme="minorEastAsia" w:hAnsiTheme="minorHAnsi" w:cstheme="minorBidi"/>
          <w:b w:val="0"/>
          <w:bCs w:val="0"/>
          <w:smallCaps w:val="0"/>
          <w:noProof/>
          <w:kern w:val="2"/>
          <w:lang w:val="et-EE" w:eastAsia="et-EE"/>
          <w14:ligatures w14:val="standardContextual"/>
        </w:rPr>
      </w:pPr>
      <w:hyperlink w:anchor="_Toc222898078" w:history="1">
        <w:r w:rsidRPr="008033FA">
          <w:rPr>
            <w:rStyle w:val="Hyperlink"/>
            <w:noProof/>
            <w:lang w:val="et-EE"/>
          </w:rPr>
          <w:t>NETOVARA MUUTUSTE ARUANNE</w:t>
        </w:r>
        <w:r w:rsidRPr="008033FA">
          <w:rPr>
            <w:noProof/>
            <w:webHidden/>
            <w:lang w:val="et-EE"/>
          </w:rPr>
          <w:tab/>
        </w:r>
        <w:r w:rsidRPr="008033FA">
          <w:rPr>
            <w:noProof/>
            <w:webHidden/>
            <w:lang w:val="et-EE"/>
          </w:rPr>
          <w:fldChar w:fldCharType="begin"/>
        </w:r>
        <w:r w:rsidRPr="008033FA">
          <w:rPr>
            <w:noProof/>
            <w:webHidden/>
            <w:lang w:val="et-EE"/>
          </w:rPr>
          <w:instrText xml:space="preserve"> PAGEREF _Toc222898078 \h </w:instrText>
        </w:r>
        <w:r w:rsidRPr="008033FA">
          <w:rPr>
            <w:noProof/>
            <w:webHidden/>
            <w:lang w:val="et-EE"/>
          </w:rPr>
        </w:r>
        <w:r w:rsidRPr="008033FA">
          <w:rPr>
            <w:noProof/>
            <w:webHidden/>
            <w:lang w:val="et-EE"/>
          </w:rPr>
          <w:fldChar w:fldCharType="separate"/>
        </w:r>
        <w:r w:rsidRPr="008033FA">
          <w:rPr>
            <w:noProof/>
            <w:webHidden/>
            <w:lang w:val="et-EE"/>
          </w:rPr>
          <w:t>11</w:t>
        </w:r>
        <w:r w:rsidRPr="008033FA">
          <w:rPr>
            <w:noProof/>
            <w:webHidden/>
            <w:lang w:val="et-EE"/>
          </w:rPr>
          <w:fldChar w:fldCharType="end"/>
        </w:r>
      </w:hyperlink>
    </w:p>
    <w:p w14:paraId="27082AED" w14:textId="4E74D00D" w:rsidR="008851DA" w:rsidRPr="008033FA" w:rsidRDefault="008851DA">
      <w:pPr>
        <w:pStyle w:val="TOC2"/>
        <w:rPr>
          <w:rFonts w:asciiTheme="minorHAnsi" w:eastAsiaTheme="minorEastAsia" w:hAnsiTheme="minorHAnsi" w:cstheme="minorBidi"/>
          <w:b w:val="0"/>
          <w:bCs w:val="0"/>
          <w:smallCaps w:val="0"/>
          <w:noProof/>
          <w:kern w:val="2"/>
          <w:lang w:val="et-EE" w:eastAsia="et-EE"/>
          <w14:ligatures w14:val="standardContextual"/>
        </w:rPr>
      </w:pPr>
      <w:hyperlink w:anchor="_Toc222898079" w:history="1">
        <w:r w:rsidRPr="008033FA">
          <w:rPr>
            <w:rStyle w:val="Hyperlink"/>
            <w:noProof/>
            <w:lang w:val="et-EE"/>
          </w:rPr>
          <w:t>RAAMATUPIDAMISE AASTAARUANDE LISAD</w:t>
        </w:r>
        <w:r w:rsidRPr="008033FA">
          <w:rPr>
            <w:noProof/>
            <w:webHidden/>
            <w:lang w:val="et-EE"/>
          </w:rPr>
          <w:tab/>
        </w:r>
        <w:r w:rsidRPr="008033FA">
          <w:rPr>
            <w:noProof/>
            <w:webHidden/>
            <w:lang w:val="et-EE"/>
          </w:rPr>
          <w:fldChar w:fldCharType="begin"/>
        </w:r>
        <w:r w:rsidRPr="008033FA">
          <w:rPr>
            <w:noProof/>
            <w:webHidden/>
            <w:lang w:val="et-EE"/>
          </w:rPr>
          <w:instrText xml:space="preserve"> PAGEREF _Toc222898079 \h </w:instrText>
        </w:r>
        <w:r w:rsidRPr="008033FA">
          <w:rPr>
            <w:noProof/>
            <w:webHidden/>
            <w:lang w:val="et-EE"/>
          </w:rPr>
        </w:r>
        <w:r w:rsidRPr="008033FA">
          <w:rPr>
            <w:noProof/>
            <w:webHidden/>
            <w:lang w:val="et-EE"/>
          </w:rPr>
          <w:fldChar w:fldCharType="separate"/>
        </w:r>
        <w:r w:rsidRPr="008033FA">
          <w:rPr>
            <w:noProof/>
            <w:webHidden/>
            <w:lang w:val="et-EE"/>
          </w:rPr>
          <w:t>12</w:t>
        </w:r>
        <w:r w:rsidRPr="008033FA">
          <w:rPr>
            <w:noProof/>
            <w:webHidden/>
            <w:lang w:val="et-EE"/>
          </w:rPr>
          <w:fldChar w:fldCharType="end"/>
        </w:r>
      </w:hyperlink>
    </w:p>
    <w:p w14:paraId="7F638316" w14:textId="28CFB4F6" w:rsidR="008851DA" w:rsidRPr="008033FA" w:rsidRDefault="008851DA">
      <w:pPr>
        <w:pStyle w:val="TOC2"/>
        <w:rPr>
          <w:rFonts w:asciiTheme="minorHAnsi" w:eastAsiaTheme="minorEastAsia" w:hAnsiTheme="minorHAnsi" w:cstheme="minorBidi"/>
          <w:b w:val="0"/>
          <w:bCs w:val="0"/>
          <w:smallCaps w:val="0"/>
          <w:noProof/>
          <w:kern w:val="2"/>
          <w:lang w:val="et-EE" w:eastAsia="et-EE"/>
          <w14:ligatures w14:val="standardContextual"/>
        </w:rPr>
      </w:pPr>
      <w:hyperlink w:anchor="_Toc222898080" w:history="1">
        <w:r w:rsidRPr="008033FA">
          <w:rPr>
            <w:rStyle w:val="Hyperlink"/>
            <w:noProof/>
            <w:lang w:val="et-EE"/>
          </w:rPr>
          <w:t>Lisa 1 Arvestuspõhimõtted</w:t>
        </w:r>
        <w:r w:rsidRPr="008033FA">
          <w:rPr>
            <w:noProof/>
            <w:webHidden/>
            <w:lang w:val="et-EE"/>
          </w:rPr>
          <w:tab/>
        </w:r>
        <w:r w:rsidRPr="008033FA">
          <w:rPr>
            <w:noProof/>
            <w:webHidden/>
            <w:lang w:val="et-EE"/>
          </w:rPr>
          <w:fldChar w:fldCharType="begin"/>
        </w:r>
        <w:r w:rsidRPr="008033FA">
          <w:rPr>
            <w:noProof/>
            <w:webHidden/>
            <w:lang w:val="et-EE"/>
          </w:rPr>
          <w:instrText xml:space="preserve"> PAGEREF _Toc222898080 \h </w:instrText>
        </w:r>
        <w:r w:rsidRPr="008033FA">
          <w:rPr>
            <w:noProof/>
            <w:webHidden/>
            <w:lang w:val="et-EE"/>
          </w:rPr>
        </w:r>
        <w:r w:rsidRPr="008033FA">
          <w:rPr>
            <w:noProof/>
            <w:webHidden/>
            <w:lang w:val="et-EE"/>
          </w:rPr>
          <w:fldChar w:fldCharType="separate"/>
        </w:r>
        <w:r w:rsidRPr="008033FA">
          <w:rPr>
            <w:noProof/>
            <w:webHidden/>
            <w:lang w:val="et-EE"/>
          </w:rPr>
          <w:t>12</w:t>
        </w:r>
        <w:r w:rsidRPr="008033FA">
          <w:rPr>
            <w:noProof/>
            <w:webHidden/>
            <w:lang w:val="et-EE"/>
          </w:rPr>
          <w:fldChar w:fldCharType="end"/>
        </w:r>
      </w:hyperlink>
    </w:p>
    <w:p w14:paraId="27A8DDA7" w14:textId="092D35A0" w:rsidR="008851DA" w:rsidRPr="008033FA" w:rsidRDefault="008851DA">
      <w:pPr>
        <w:pStyle w:val="TOC2"/>
        <w:rPr>
          <w:rFonts w:asciiTheme="minorHAnsi" w:eastAsiaTheme="minorEastAsia" w:hAnsiTheme="minorHAnsi" w:cstheme="minorBidi"/>
          <w:b w:val="0"/>
          <w:bCs w:val="0"/>
          <w:smallCaps w:val="0"/>
          <w:noProof/>
          <w:kern w:val="2"/>
          <w:lang w:val="et-EE" w:eastAsia="et-EE"/>
          <w14:ligatures w14:val="standardContextual"/>
        </w:rPr>
      </w:pPr>
      <w:hyperlink w:anchor="_Toc222898081" w:history="1">
        <w:r w:rsidRPr="008033FA">
          <w:rPr>
            <w:rStyle w:val="Hyperlink"/>
            <w:noProof/>
            <w:lang w:val="et-EE"/>
          </w:rPr>
          <w:t>Lisa 2 Raha</w:t>
        </w:r>
        <w:r w:rsidRPr="008033FA">
          <w:rPr>
            <w:noProof/>
            <w:webHidden/>
            <w:lang w:val="et-EE"/>
          </w:rPr>
          <w:tab/>
        </w:r>
        <w:r w:rsidRPr="008033FA">
          <w:rPr>
            <w:noProof/>
            <w:webHidden/>
            <w:lang w:val="et-EE"/>
          </w:rPr>
          <w:fldChar w:fldCharType="begin"/>
        </w:r>
        <w:r w:rsidRPr="008033FA">
          <w:rPr>
            <w:noProof/>
            <w:webHidden/>
            <w:lang w:val="et-EE"/>
          </w:rPr>
          <w:instrText xml:space="preserve"> PAGEREF _Toc222898081 \h </w:instrText>
        </w:r>
        <w:r w:rsidRPr="008033FA">
          <w:rPr>
            <w:noProof/>
            <w:webHidden/>
            <w:lang w:val="et-EE"/>
          </w:rPr>
        </w:r>
        <w:r w:rsidRPr="008033FA">
          <w:rPr>
            <w:noProof/>
            <w:webHidden/>
            <w:lang w:val="et-EE"/>
          </w:rPr>
          <w:fldChar w:fldCharType="separate"/>
        </w:r>
        <w:r w:rsidRPr="008033FA">
          <w:rPr>
            <w:noProof/>
            <w:webHidden/>
            <w:lang w:val="et-EE"/>
          </w:rPr>
          <w:t>22</w:t>
        </w:r>
        <w:r w:rsidRPr="008033FA">
          <w:rPr>
            <w:noProof/>
            <w:webHidden/>
            <w:lang w:val="et-EE"/>
          </w:rPr>
          <w:fldChar w:fldCharType="end"/>
        </w:r>
      </w:hyperlink>
    </w:p>
    <w:p w14:paraId="144C107C" w14:textId="06ADB3AD" w:rsidR="008851DA" w:rsidRPr="008033FA" w:rsidRDefault="008851DA">
      <w:pPr>
        <w:pStyle w:val="TOC2"/>
        <w:rPr>
          <w:rFonts w:asciiTheme="minorHAnsi" w:eastAsiaTheme="minorEastAsia" w:hAnsiTheme="minorHAnsi" w:cstheme="minorBidi"/>
          <w:b w:val="0"/>
          <w:bCs w:val="0"/>
          <w:smallCaps w:val="0"/>
          <w:noProof/>
          <w:kern w:val="2"/>
          <w:lang w:val="et-EE" w:eastAsia="et-EE"/>
          <w14:ligatures w14:val="standardContextual"/>
        </w:rPr>
      </w:pPr>
      <w:hyperlink w:anchor="_Toc222898082" w:history="1">
        <w:r w:rsidRPr="008033FA">
          <w:rPr>
            <w:rStyle w:val="Hyperlink"/>
            <w:noProof/>
            <w:lang w:val="et-EE"/>
          </w:rPr>
          <w:t>Lisa 3 Nõuded ja ettemaksed</w:t>
        </w:r>
        <w:r w:rsidRPr="008033FA">
          <w:rPr>
            <w:noProof/>
            <w:webHidden/>
            <w:lang w:val="et-EE"/>
          </w:rPr>
          <w:tab/>
        </w:r>
        <w:r w:rsidRPr="008033FA">
          <w:rPr>
            <w:noProof/>
            <w:webHidden/>
            <w:lang w:val="et-EE"/>
          </w:rPr>
          <w:fldChar w:fldCharType="begin"/>
        </w:r>
        <w:r w:rsidRPr="008033FA">
          <w:rPr>
            <w:noProof/>
            <w:webHidden/>
            <w:lang w:val="et-EE"/>
          </w:rPr>
          <w:instrText xml:space="preserve"> PAGEREF _Toc222898082 \h </w:instrText>
        </w:r>
        <w:r w:rsidRPr="008033FA">
          <w:rPr>
            <w:noProof/>
            <w:webHidden/>
            <w:lang w:val="et-EE"/>
          </w:rPr>
        </w:r>
        <w:r w:rsidRPr="008033FA">
          <w:rPr>
            <w:noProof/>
            <w:webHidden/>
            <w:lang w:val="et-EE"/>
          </w:rPr>
          <w:fldChar w:fldCharType="separate"/>
        </w:r>
        <w:r w:rsidRPr="008033FA">
          <w:rPr>
            <w:noProof/>
            <w:webHidden/>
            <w:lang w:val="et-EE"/>
          </w:rPr>
          <w:t>22</w:t>
        </w:r>
        <w:r w:rsidRPr="008033FA">
          <w:rPr>
            <w:noProof/>
            <w:webHidden/>
            <w:lang w:val="et-EE"/>
          </w:rPr>
          <w:fldChar w:fldCharType="end"/>
        </w:r>
      </w:hyperlink>
    </w:p>
    <w:p w14:paraId="45211D18" w14:textId="3C3BEEE5" w:rsidR="008851DA" w:rsidRPr="008033FA" w:rsidRDefault="008851DA">
      <w:pPr>
        <w:pStyle w:val="TOC2"/>
        <w:rPr>
          <w:rFonts w:asciiTheme="minorHAnsi" w:eastAsiaTheme="minorEastAsia" w:hAnsiTheme="minorHAnsi" w:cstheme="minorBidi"/>
          <w:b w:val="0"/>
          <w:bCs w:val="0"/>
          <w:smallCaps w:val="0"/>
          <w:noProof/>
          <w:kern w:val="2"/>
          <w:lang w:val="et-EE" w:eastAsia="et-EE"/>
          <w14:ligatures w14:val="standardContextual"/>
        </w:rPr>
      </w:pPr>
      <w:hyperlink w:anchor="_Toc222898083" w:history="1">
        <w:r w:rsidRPr="008033FA">
          <w:rPr>
            <w:rStyle w:val="Hyperlink"/>
            <w:noProof/>
            <w:lang w:val="et-EE"/>
          </w:rPr>
          <w:t>Lisa 4 Maksude ettemaksed ja maksuvõlad</w:t>
        </w:r>
        <w:r w:rsidRPr="008033FA">
          <w:rPr>
            <w:noProof/>
            <w:webHidden/>
            <w:lang w:val="et-EE"/>
          </w:rPr>
          <w:tab/>
        </w:r>
        <w:r w:rsidRPr="008033FA">
          <w:rPr>
            <w:noProof/>
            <w:webHidden/>
            <w:lang w:val="et-EE"/>
          </w:rPr>
          <w:fldChar w:fldCharType="begin"/>
        </w:r>
        <w:r w:rsidRPr="008033FA">
          <w:rPr>
            <w:noProof/>
            <w:webHidden/>
            <w:lang w:val="et-EE"/>
          </w:rPr>
          <w:instrText xml:space="preserve"> PAGEREF _Toc222898083 \h </w:instrText>
        </w:r>
        <w:r w:rsidRPr="008033FA">
          <w:rPr>
            <w:noProof/>
            <w:webHidden/>
            <w:lang w:val="et-EE"/>
          </w:rPr>
        </w:r>
        <w:r w:rsidRPr="008033FA">
          <w:rPr>
            <w:noProof/>
            <w:webHidden/>
            <w:lang w:val="et-EE"/>
          </w:rPr>
          <w:fldChar w:fldCharType="separate"/>
        </w:r>
        <w:r w:rsidRPr="008033FA">
          <w:rPr>
            <w:noProof/>
            <w:webHidden/>
            <w:lang w:val="et-EE"/>
          </w:rPr>
          <w:t>22</w:t>
        </w:r>
        <w:r w:rsidRPr="008033FA">
          <w:rPr>
            <w:noProof/>
            <w:webHidden/>
            <w:lang w:val="et-EE"/>
          </w:rPr>
          <w:fldChar w:fldCharType="end"/>
        </w:r>
      </w:hyperlink>
    </w:p>
    <w:p w14:paraId="2265F677" w14:textId="15A754FB" w:rsidR="008851DA" w:rsidRPr="008033FA" w:rsidRDefault="008851DA">
      <w:pPr>
        <w:pStyle w:val="TOC2"/>
        <w:rPr>
          <w:rFonts w:asciiTheme="minorHAnsi" w:eastAsiaTheme="minorEastAsia" w:hAnsiTheme="minorHAnsi" w:cstheme="minorBidi"/>
          <w:b w:val="0"/>
          <w:bCs w:val="0"/>
          <w:smallCaps w:val="0"/>
          <w:noProof/>
          <w:kern w:val="2"/>
          <w:lang w:val="et-EE" w:eastAsia="et-EE"/>
          <w14:ligatures w14:val="standardContextual"/>
        </w:rPr>
      </w:pPr>
      <w:hyperlink w:anchor="_Toc222898084" w:history="1">
        <w:r w:rsidRPr="008033FA">
          <w:rPr>
            <w:rStyle w:val="Hyperlink"/>
            <w:noProof/>
            <w:lang w:val="et-EE"/>
          </w:rPr>
          <w:t>Lisa 5 Varud</w:t>
        </w:r>
        <w:r w:rsidRPr="008033FA">
          <w:rPr>
            <w:noProof/>
            <w:webHidden/>
            <w:lang w:val="et-EE"/>
          </w:rPr>
          <w:tab/>
        </w:r>
        <w:r w:rsidRPr="008033FA">
          <w:rPr>
            <w:noProof/>
            <w:webHidden/>
            <w:lang w:val="et-EE"/>
          </w:rPr>
          <w:fldChar w:fldCharType="begin"/>
        </w:r>
        <w:r w:rsidRPr="008033FA">
          <w:rPr>
            <w:noProof/>
            <w:webHidden/>
            <w:lang w:val="et-EE"/>
          </w:rPr>
          <w:instrText xml:space="preserve"> PAGEREF _Toc222898084 \h </w:instrText>
        </w:r>
        <w:r w:rsidRPr="008033FA">
          <w:rPr>
            <w:noProof/>
            <w:webHidden/>
            <w:lang w:val="et-EE"/>
          </w:rPr>
        </w:r>
        <w:r w:rsidRPr="008033FA">
          <w:rPr>
            <w:noProof/>
            <w:webHidden/>
            <w:lang w:val="et-EE"/>
          </w:rPr>
          <w:fldChar w:fldCharType="separate"/>
        </w:r>
        <w:r w:rsidRPr="008033FA">
          <w:rPr>
            <w:noProof/>
            <w:webHidden/>
            <w:lang w:val="et-EE"/>
          </w:rPr>
          <w:t>23</w:t>
        </w:r>
        <w:r w:rsidRPr="008033FA">
          <w:rPr>
            <w:noProof/>
            <w:webHidden/>
            <w:lang w:val="et-EE"/>
          </w:rPr>
          <w:fldChar w:fldCharType="end"/>
        </w:r>
      </w:hyperlink>
    </w:p>
    <w:p w14:paraId="3CACF76A" w14:textId="2A47A258" w:rsidR="008851DA" w:rsidRPr="008033FA" w:rsidRDefault="008851DA">
      <w:pPr>
        <w:pStyle w:val="TOC2"/>
        <w:rPr>
          <w:rFonts w:asciiTheme="minorHAnsi" w:eastAsiaTheme="minorEastAsia" w:hAnsiTheme="minorHAnsi" w:cstheme="minorBidi"/>
          <w:b w:val="0"/>
          <w:bCs w:val="0"/>
          <w:smallCaps w:val="0"/>
          <w:noProof/>
          <w:kern w:val="2"/>
          <w:lang w:val="et-EE" w:eastAsia="et-EE"/>
          <w14:ligatures w14:val="standardContextual"/>
        </w:rPr>
      </w:pPr>
      <w:hyperlink w:anchor="_Toc222898085" w:history="1">
        <w:r w:rsidRPr="008033FA">
          <w:rPr>
            <w:rStyle w:val="Hyperlink"/>
            <w:noProof/>
            <w:lang w:val="et-EE"/>
          </w:rPr>
          <w:t>Lisa 6 Kinnisvarainvesteeringud</w:t>
        </w:r>
        <w:r w:rsidRPr="008033FA">
          <w:rPr>
            <w:noProof/>
            <w:webHidden/>
            <w:lang w:val="et-EE"/>
          </w:rPr>
          <w:tab/>
        </w:r>
        <w:r w:rsidRPr="008033FA">
          <w:rPr>
            <w:noProof/>
            <w:webHidden/>
            <w:lang w:val="et-EE"/>
          </w:rPr>
          <w:fldChar w:fldCharType="begin"/>
        </w:r>
        <w:r w:rsidRPr="008033FA">
          <w:rPr>
            <w:noProof/>
            <w:webHidden/>
            <w:lang w:val="et-EE"/>
          </w:rPr>
          <w:instrText xml:space="preserve"> PAGEREF _Toc222898085 \h </w:instrText>
        </w:r>
        <w:r w:rsidRPr="008033FA">
          <w:rPr>
            <w:noProof/>
            <w:webHidden/>
            <w:lang w:val="et-EE"/>
          </w:rPr>
        </w:r>
        <w:r w:rsidRPr="008033FA">
          <w:rPr>
            <w:noProof/>
            <w:webHidden/>
            <w:lang w:val="et-EE"/>
          </w:rPr>
          <w:fldChar w:fldCharType="separate"/>
        </w:r>
        <w:r w:rsidRPr="008033FA">
          <w:rPr>
            <w:noProof/>
            <w:webHidden/>
            <w:lang w:val="et-EE"/>
          </w:rPr>
          <w:t>23</w:t>
        </w:r>
        <w:r w:rsidRPr="008033FA">
          <w:rPr>
            <w:noProof/>
            <w:webHidden/>
            <w:lang w:val="et-EE"/>
          </w:rPr>
          <w:fldChar w:fldCharType="end"/>
        </w:r>
      </w:hyperlink>
    </w:p>
    <w:p w14:paraId="529C8296" w14:textId="405FB572" w:rsidR="008851DA" w:rsidRPr="008033FA" w:rsidRDefault="008851DA">
      <w:pPr>
        <w:pStyle w:val="TOC2"/>
        <w:rPr>
          <w:rFonts w:asciiTheme="minorHAnsi" w:eastAsiaTheme="minorEastAsia" w:hAnsiTheme="minorHAnsi" w:cstheme="minorBidi"/>
          <w:b w:val="0"/>
          <w:bCs w:val="0"/>
          <w:smallCaps w:val="0"/>
          <w:noProof/>
          <w:kern w:val="2"/>
          <w:lang w:val="et-EE" w:eastAsia="et-EE"/>
          <w14:ligatures w14:val="standardContextual"/>
        </w:rPr>
      </w:pPr>
      <w:hyperlink w:anchor="_Toc222898086" w:history="1">
        <w:r w:rsidRPr="008033FA">
          <w:rPr>
            <w:rStyle w:val="Hyperlink"/>
            <w:noProof/>
            <w:lang w:val="et-EE"/>
          </w:rPr>
          <w:t>Lisa 7 Materiaalsed põhivarad</w:t>
        </w:r>
        <w:r w:rsidRPr="008033FA">
          <w:rPr>
            <w:noProof/>
            <w:webHidden/>
            <w:lang w:val="et-EE"/>
          </w:rPr>
          <w:tab/>
        </w:r>
        <w:r w:rsidRPr="008033FA">
          <w:rPr>
            <w:noProof/>
            <w:webHidden/>
            <w:lang w:val="et-EE"/>
          </w:rPr>
          <w:fldChar w:fldCharType="begin"/>
        </w:r>
        <w:r w:rsidRPr="008033FA">
          <w:rPr>
            <w:noProof/>
            <w:webHidden/>
            <w:lang w:val="et-EE"/>
          </w:rPr>
          <w:instrText xml:space="preserve"> PAGEREF _Toc222898086 \h </w:instrText>
        </w:r>
        <w:r w:rsidRPr="008033FA">
          <w:rPr>
            <w:noProof/>
            <w:webHidden/>
            <w:lang w:val="et-EE"/>
          </w:rPr>
        </w:r>
        <w:r w:rsidRPr="008033FA">
          <w:rPr>
            <w:noProof/>
            <w:webHidden/>
            <w:lang w:val="et-EE"/>
          </w:rPr>
          <w:fldChar w:fldCharType="separate"/>
        </w:r>
        <w:r w:rsidRPr="008033FA">
          <w:rPr>
            <w:noProof/>
            <w:webHidden/>
            <w:lang w:val="et-EE"/>
          </w:rPr>
          <w:t>24</w:t>
        </w:r>
        <w:r w:rsidRPr="008033FA">
          <w:rPr>
            <w:noProof/>
            <w:webHidden/>
            <w:lang w:val="et-EE"/>
          </w:rPr>
          <w:fldChar w:fldCharType="end"/>
        </w:r>
      </w:hyperlink>
    </w:p>
    <w:p w14:paraId="594A8F9B" w14:textId="24678899" w:rsidR="008851DA" w:rsidRPr="008033FA" w:rsidRDefault="008851DA">
      <w:pPr>
        <w:pStyle w:val="TOC2"/>
        <w:rPr>
          <w:rFonts w:asciiTheme="minorHAnsi" w:eastAsiaTheme="minorEastAsia" w:hAnsiTheme="minorHAnsi" w:cstheme="minorBidi"/>
          <w:b w:val="0"/>
          <w:bCs w:val="0"/>
          <w:smallCaps w:val="0"/>
          <w:noProof/>
          <w:kern w:val="2"/>
          <w:lang w:val="et-EE" w:eastAsia="et-EE"/>
          <w14:ligatures w14:val="standardContextual"/>
        </w:rPr>
      </w:pPr>
      <w:hyperlink w:anchor="_Toc222898087" w:history="1">
        <w:r w:rsidRPr="008033FA">
          <w:rPr>
            <w:rStyle w:val="Hyperlink"/>
            <w:noProof/>
            <w:lang w:val="et-EE"/>
          </w:rPr>
          <w:t>Lisa 8 Immateriaalsed põhivarad</w:t>
        </w:r>
        <w:r w:rsidRPr="008033FA">
          <w:rPr>
            <w:noProof/>
            <w:webHidden/>
            <w:lang w:val="et-EE"/>
          </w:rPr>
          <w:tab/>
        </w:r>
        <w:r w:rsidRPr="008033FA">
          <w:rPr>
            <w:noProof/>
            <w:webHidden/>
            <w:lang w:val="et-EE"/>
          </w:rPr>
          <w:fldChar w:fldCharType="begin"/>
        </w:r>
        <w:r w:rsidRPr="008033FA">
          <w:rPr>
            <w:noProof/>
            <w:webHidden/>
            <w:lang w:val="et-EE"/>
          </w:rPr>
          <w:instrText xml:space="preserve"> PAGEREF _Toc222898087 \h </w:instrText>
        </w:r>
        <w:r w:rsidRPr="008033FA">
          <w:rPr>
            <w:noProof/>
            <w:webHidden/>
            <w:lang w:val="et-EE"/>
          </w:rPr>
        </w:r>
        <w:r w:rsidRPr="008033FA">
          <w:rPr>
            <w:noProof/>
            <w:webHidden/>
            <w:lang w:val="et-EE"/>
          </w:rPr>
          <w:fldChar w:fldCharType="separate"/>
        </w:r>
        <w:r w:rsidRPr="008033FA">
          <w:rPr>
            <w:noProof/>
            <w:webHidden/>
            <w:lang w:val="et-EE"/>
          </w:rPr>
          <w:t>25</w:t>
        </w:r>
        <w:r w:rsidRPr="008033FA">
          <w:rPr>
            <w:noProof/>
            <w:webHidden/>
            <w:lang w:val="et-EE"/>
          </w:rPr>
          <w:fldChar w:fldCharType="end"/>
        </w:r>
      </w:hyperlink>
    </w:p>
    <w:p w14:paraId="1C74025B" w14:textId="41BFE645" w:rsidR="008851DA" w:rsidRPr="008033FA" w:rsidRDefault="008851DA">
      <w:pPr>
        <w:pStyle w:val="TOC2"/>
        <w:rPr>
          <w:rFonts w:asciiTheme="minorHAnsi" w:eastAsiaTheme="minorEastAsia" w:hAnsiTheme="minorHAnsi" w:cstheme="minorBidi"/>
          <w:b w:val="0"/>
          <w:bCs w:val="0"/>
          <w:smallCaps w:val="0"/>
          <w:noProof/>
          <w:kern w:val="2"/>
          <w:lang w:val="et-EE" w:eastAsia="et-EE"/>
          <w14:ligatures w14:val="standardContextual"/>
        </w:rPr>
      </w:pPr>
      <w:hyperlink w:anchor="_Toc222898088" w:history="1">
        <w:r w:rsidRPr="008033FA">
          <w:rPr>
            <w:rStyle w:val="Hyperlink"/>
            <w:noProof/>
            <w:lang w:val="et-EE"/>
          </w:rPr>
          <w:t>Lisa 9 Bioloogilised varad</w:t>
        </w:r>
        <w:r w:rsidRPr="008033FA">
          <w:rPr>
            <w:noProof/>
            <w:webHidden/>
            <w:lang w:val="et-EE"/>
          </w:rPr>
          <w:tab/>
        </w:r>
        <w:r w:rsidRPr="008033FA">
          <w:rPr>
            <w:noProof/>
            <w:webHidden/>
            <w:lang w:val="et-EE"/>
          </w:rPr>
          <w:fldChar w:fldCharType="begin"/>
        </w:r>
        <w:r w:rsidRPr="008033FA">
          <w:rPr>
            <w:noProof/>
            <w:webHidden/>
            <w:lang w:val="et-EE"/>
          </w:rPr>
          <w:instrText xml:space="preserve"> PAGEREF _Toc222898088 \h </w:instrText>
        </w:r>
        <w:r w:rsidRPr="008033FA">
          <w:rPr>
            <w:noProof/>
            <w:webHidden/>
            <w:lang w:val="et-EE"/>
          </w:rPr>
        </w:r>
        <w:r w:rsidRPr="008033FA">
          <w:rPr>
            <w:noProof/>
            <w:webHidden/>
            <w:lang w:val="et-EE"/>
          </w:rPr>
          <w:fldChar w:fldCharType="separate"/>
        </w:r>
        <w:r w:rsidRPr="008033FA">
          <w:rPr>
            <w:noProof/>
            <w:webHidden/>
            <w:lang w:val="et-EE"/>
          </w:rPr>
          <w:t>25</w:t>
        </w:r>
        <w:r w:rsidRPr="008033FA">
          <w:rPr>
            <w:noProof/>
            <w:webHidden/>
            <w:lang w:val="et-EE"/>
          </w:rPr>
          <w:fldChar w:fldCharType="end"/>
        </w:r>
      </w:hyperlink>
    </w:p>
    <w:p w14:paraId="298B16C1" w14:textId="4B9A0BEB" w:rsidR="008851DA" w:rsidRPr="008033FA" w:rsidRDefault="008851DA">
      <w:pPr>
        <w:pStyle w:val="TOC2"/>
        <w:rPr>
          <w:rFonts w:asciiTheme="minorHAnsi" w:eastAsiaTheme="minorEastAsia" w:hAnsiTheme="minorHAnsi" w:cstheme="minorBidi"/>
          <w:b w:val="0"/>
          <w:bCs w:val="0"/>
          <w:smallCaps w:val="0"/>
          <w:noProof/>
          <w:kern w:val="2"/>
          <w:lang w:val="et-EE" w:eastAsia="et-EE"/>
          <w14:ligatures w14:val="standardContextual"/>
        </w:rPr>
      </w:pPr>
      <w:hyperlink w:anchor="_Toc222898089" w:history="1">
        <w:r w:rsidRPr="008033FA">
          <w:rPr>
            <w:rStyle w:val="Hyperlink"/>
            <w:noProof/>
            <w:lang w:val="et-EE"/>
          </w:rPr>
          <w:t>Lisa 10 Võlad ja ettemaksed</w:t>
        </w:r>
        <w:r w:rsidRPr="008033FA">
          <w:rPr>
            <w:noProof/>
            <w:webHidden/>
            <w:lang w:val="et-EE"/>
          </w:rPr>
          <w:tab/>
        </w:r>
        <w:r w:rsidRPr="008033FA">
          <w:rPr>
            <w:noProof/>
            <w:webHidden/>
            <w:lang w:val="et-EE"/>
          </w:rPr>
          <w:fldChar w:fldCharType="begin"/>
        </w:r>
        <w:r w:rsidRPr="008033FA">
          <w:rPr>
            <w:noProof/>
            <w:webHidden/>
            <w:lang w:val="et-EE"/>
          </w:rPr>
          <w:instrText xml:space="preserve"> PAGEREF _Toc222898089 \h </w:instrText>
        </w:r>
        <w:r w:rsidRPr="008033FA">
          <w:rPr>
            <w:noProof/>
            <w:webHidden/>
            <w:lang w:val="et-EE"/>
          </w:rPr>
        </w:r>
        <w:r w:rsidRPr="008033FA">
          <w:rPr>
            <w:noProof/>
            <w:webHidden/>
            <w:lang w:val="et-EE"/>
          </w:rPr>
          <w:fldChar w:fldCharType="separate"/>
        </w:r>
        <w:r w:rsidRPr="008033FA">
          <w:rPr>
            <w:noProof/>
            <w:webHidden/>
            <w:lang w:val="et-EE"/>
          </w:rPr>
          <w:t>35</w:t>
        </w:r>
        <w:r w:rsidRPr="008033FA">
          <w:rPr>
            <w:noProof/>
            <w:webHidden/>
            <w:lang w:val="et-EE"/>
          </w:rPr>
          <w:fldChar w:fldCharType="end"/>
        </w:r>
      </w:hyperlink>
    </w:p>
    <w:p w14:paraId="57F4BEB5" w14:textId="673FCF04" w:rsidR="008851DA" w:rsidRPr="008033FA" w:rsidRDefault="008851DA">
      <w:pPr>
        <w:pStyle w:val="TOC2"/>
        <w:rPr>
          <w:rFonts w:asciiTheme="minorHAnsi" w:eastAsiaTheme="minorEastAsia" w:hAnsiTheme="minorHAnsi" w:cstheme="minorBidi"/>
          <w:b w:val="0"/>
          <w:bCs w:val="0"/>
          <w:smallCaps w:val="0"/>
          <w:noProof/>
          <w:kern w:val="2"/>
          <w:lang w:val="et-EE" w:eastAsia="et-EE"/>
          <w14:ligatures w14:val="standardContextual"/>
        </w:rPr>
      </w:pPr>
      <w:hyperlink w:anchor="_Toc222898090" w:history="1">
        <w:r w:rsidRPr="008033FA">
          <w:rPr>
            <w:rStyle w:val="Hyperlink"/>
            <w:noProof/>
            <w:lang w:val="et-EE"/>
          </w:rPr>
          <w:t>Lisa 11 Võlad tarnijatele</w:t>
        </w:r>
        <w:r w:rsidRPr="008033FA">
          <w:rPr>
            <w:noProof/>
            <w:webHidden/>
            <w:lang w:val="et-EE"/>
          </w:rPr>
          <w:tab/>
        </w:r>
        <w:r w:rsidRPr="008033FA">
          <w:rPr>
            <w:noProof/>
            <w:webHidden/>
            <w:lang w:val="et-EE"/>
          </w:rPr>
          <w:fldChar w:fldCharType="begin"/>
        </w:r>
        <w:r w:rsidRPr="008033FA">
          <w:rPr>
            <w:noProof/>
            <w:webHidden/>
            <w:lang w:val="et-EE"/>
          </w:rPr>
          <w:instrText xml:space="preserve"> PAGEREF _Toc222898090 \h </w:instrText>
        </w:r>
        <w:r w:rsidRPr="008033FA">
          <w:rPr>
            <w:noProof/>
            <w:webHidden/>
            <w:lang w:val="et-EE"/>
          </w:rPr>
        </w:r>
        <w:r w:rsidRPr="008033FA">
          <w:rPr>
            <w:noProof/>
            <w:webHidden/>
            <w:lang w:val="et-EE"/>
          </w:rPr>
          <w:fldChar w:fldCharType="separate"/>
        </w:r>
        <w:r w:rsidRPr="008033FA">
          <w:rPr>
            <w:noProof/>
            <w:webHidden/>
            <w:lang w:val="et-EE"/>
          </w:rPr>
          <w:t>35</w:t>
        </w:r>
        <w:r w:rsidRPr="008033FA">
          <w:rPr>
            <w:noProof/>
            <w:webHidden/>
            <w:lang w:val="et-EE"/>
          </w:rPr>
          <w:fldChar w:fldCharType="end"/>
        </w:r>
      </w:hyperlink>
    </w:p>
    <w:p w14:paraId="6345025D" w14:textId="0C32DA56" w:rsidR="008851DA" w:rsidRPr="008033FA" w:rsidRDefault="008851DA">
      <w:pPr>
        <w:pStyle w:val="TOC2"/>
        <w:rPr>
          <w:rFonts w:asciiTheme="minorHAnsi" w:eastAsiaTheme="minorEastAsia" w:hAnsiTheme="minorHAnsi" w:cstheme="minorBidi"/>
          <w:b w:val="0"/>
          <w:bCs w:val="0"/>
          <w:smallCaps w:val="0"/>
          <w:noProof/>
          <w:kern w:val="2"/>
          <w:lang w:val="et-EE" w:eastAsia="et-EE"/>
          <w14:ligatures w14:val="standardContextual"/>
        </w:rPr>
      </w:pPr>
      <w:hyperlink w:anchor="_Toc222898091" w:history="1">
        <w:r w:rsidRPr="008033FA">
          <w:rPr>
            <w:rStyle w:val="Hyperlink"/>
            <w:noProof/>
            <w:lang w:val="et-EE"/>
          </w:rPr>
          <w:t>Lisa 12 Võlad töövõtjatele</w:t>
        </w:r>
        <w:r w:rsidRPr="008033FA">
          <w:rPr>
            <w:noProof/>
            <w:webHidden/>
            <w:lang w:val="et-EE"/>
          </w:rPr>
          <w:tab/>
        </w:r>
        <w:r w:rsidRPr="008033FA">
          <w:rPr>
            <w:noProof/>
            <w:webHidden/>
            <w:lang w:val="et-EE"/>
          </w:rPr>
          <w:fldChar w:fldCharType="begin"/>
        </w:r>
        <w:r w:rsidRPr="008033FA">
          <w:rPr>
            <w:noProof/>
            <w:webHidden/>
            <w:lang w:val="et-EE"/>
          </w:rPr>
          <w:instrText xml:space="preserve"> PAGEREF _Toc222898091 \h </w:instrText>
        </w:r>
        <w:r w:rsidRPr="008033FA">
          <w:rPr>
            <w:noProof/>
            <w:webHidden/>
            <w:lang w:val="et-EE"/>
          </w:rPr>
        </w:r>
        <w:r w:rsidRPr="008033FA">
          <w:rPr>
            <w:noProof/>
            <w:webHidden/>
            <w:lang w:val="et-EE"/>
          </w:rPr>
          <w:fldChar w:fldCharType="separate"/>
        </w:r>
        <w:r w:rsidRPr="008033FA">
          <w:rPr>
            <w:noProof/>
            <w:webHidden/>
            <w:lang w:val="et-EE"/>
          </w:rPr>
          <w:t>36</w:t>
        </w:r>
        <w:r w:rsidRPr="008033FA">
          <w:rPr>
            <w:noProof/>
            <w:webHidden/>
            <w:lang w:val="et-EE"/>
          </w:rPr>
          <w:fldChar w:fldCharType="end"/>
        </w:r>
      </w:hyperlink>
    </w:p>
    <w:p w14:paraId="6978971A" w14:textId="03AB5720" w:rsidR="008851DA" w:rsidRPr="008033FA" w:rsidRDefault="008851DA">
      <w:pPr>
        <w:pStyle w:val="TOC2"/>
        <w:rPr>
          <w:rFonts w:asciiTheme="minorHAnsi" w:eastAsiaTheme="minorEastAsia" w:hAnsiTheme="minorHAnsi" w:cstheme="minorBidi"/>
          <w:b w:val="0"/>
          <w:bCs w:val="0"/>
          <w:smallCaps w:val="0"/>
          <w:noProof/>
          <w:kern w:val="2"/>
          <w:lang w:val="et-EE" w:eastAsia="et-EE"/>
          <w14:ligatures w14:val="standardContextual"/>
        </w:rPr>
      </w:pPr>
      <w:hyperlink w:anchor="_Toc222898092" w:history="1">
        <w:r w:rsidRPr="008033FA">
          <w:rPr>
            <w:rStyle w:val="Hyperlink"/>
            <w:noProof/>
            <w:lang w:val="et-EE"/>
          </w:rPr>
          <w:t>Lisa 13 Eraldised</w:t>
        </w:r>
        <w:r w:rsidRPr="008033FA">
          <w:rPr>
            <w:noProof/>
            <w:webHidden/>
            <w:lang w:val="et-EE"/>
          </w:rPr>
          <w:tab/>
        </w:r>
        <w:r w:rsidRPr="008033FA">
          <w:rPr>
            <w:noProof/>
            <w:webHidden/>
            <w:lang w:val="et-EE"/>
          </w:rPr>
          <w:fldChar w:fldCharType="begin"/>
        </w:r>
        <w:r w:rsidRPr="008033FA">
          <w:rPr>
            <w:noProof/>
            <w:webHidden/>
            <w:lang w:val="et-EE"/>
          </w:rPr>
          <w:instrText xml:space="preserve"> PAGEREF _Toc222898092 \h </w:instrText>
        </w:r>
        <w:r w:rsidRPr="008033FA">
          <w:rPr>
            <w:noProof/>
            <w:webHidden/>
            <w:lang w:val="et-EE"/>
          </w:rPr>
        </w:r>
        <w:r w:rsidRPr="008033FA">
          <w:rPr>
            <w:noProof/>
            <w:webHidden/>
            <w:lang w:val="et-EE"/>
          </w:rPr>
          <w:fldChar w:fldCharType="separate"/>
        </w:r>
        <w:r w:rsidRPr="008033FA">
          <w:rPr>
            <w:noProof/>
            <w:webHidden/>
            <w:lang w:val="et-EE"/>
          </w:rPr>
          <w:t>36</w:t>
        </w:r>
        <w:r w:rsidRPr="008033FA">
          <w:rPr>
            <w:noProof/>
            <w:webHidden/>
            <w:lang w:val="et-EE"/>
          </w:rPr>
          <w:fldChar w:fldCharType="end"/>
        </w:r>
      </w:hyperlink>
    </w:p>
    <w:p w14:paraId="5249C12C" w14:textId="51DD3691" w:rsidR="008851DA" w:rsidRPr="008033FA" w:rsidRDefault="008851DA">
      <w:pPr>
        <w:pStyle w:val="TOC2"/>
        <w:rPr>
          <w:rFonts w:asciiTheme="minorHAnsi" w:eastAsiaTheme="minorEastAsia" w:hAnsiTheme="minorHAnsi" w:cstheme="minorBidi"/>
          <w:b w:val="0"/>
          <w:bCs w:val="0"/>
          <w:smallCaps w:val="0"/>
          <w:noProof/>
          <w:kern w:val="2"/>
          <w:lang w:val="et-EE" w:eastAsia="et-EE"/>
          <w14:ligatures w14:val="standardContextual"/>
        </w:rPr>
      </w:pPr>
      <w:hyperlink w:anchor="_Toc222898093" w:history="1">
        <w:r w:rsidRPr="008033FA">
          <w:rPr>
            <w:rStyle w:val="Hyperlink"/>
            <w:noProof/>
            <w:lang w:val="et-EE"/>
          </w:rPr>
          <w:t>Lisa 14 Tingimuslikud kohustised</w:t>
        </w:r>
        <w:r w:rsidRPr="008033FA">
          <w:rPr>
            <w:noProof/>
            <w:webHidden/>
            <w:lang w:val="et-EE"/>
          </w:rPr>
          <w:tab/>
        </w:r>
        <w:r w:rsidRPr="008033FA">
          <w:rPr>
            <w:noProof/>
            <w:webHidden/>
            <w:lang w:val="et-EE"/>
          </w:rPr>
          <w:fldChar w:fldCharType="begin"/>
        </w:r>
        <w:r w:rsidRPr="008033FA">
          <w:rPr>
            <w:noProof/>
            <w:webHidden/>
            <w:lang w:val="et-EE"/>
          </w:rPr>
          <w:instrText xml:space="preserve"> PAGEREF _Toc222898093 \h </w:instrText>
        </w:r>
        <w:r w:rsidRPr="008033FA">
          <w:rPr>
            <w:noProof/>
            <w:webHidden/>
            <w:lang w:val="et-EE"/>
          </w:rPr>
        </w:r>
        <w:r w:rsidRPr="008033FA">
          <w:rPr>
            <w:noProof/>
            <w:webHidden/>
            <w:lang w:val="et-EE"/>
          </w:rPr>
          <w:fldChar w:fldCharType="separate"/>
        </w:r>
        <w:r w:rsidRPr="008033FA">
          <w:rPr>
            <w:noProof/>
            <w:webHidden/>
            <w:lang w:val="et-EE"/>
          </w:rPr>
          <w:t>37</w:t>
        </w:r>
        <w:r w:rsidRPr="008033FA">
          <w:rPr>
            <w:noProof/>
            <w:webHidden/>
            <w:lang w:val="et-EE"/>
          </w:rPr>
          <w:fldChar w:fldCharType="end"/>
        </w:r>
      </w:hyperlink>
    </w:p>
    <w:p w14:paraId="72849112" w14:textId="7B217904" w:rsidR="008851DA" w:rsidRPr="008033FA" w:rsidRDefault="008851DA">
      <w:pPr>
        <w:pStyle w:val="TOC2"/>
        <w:rPr>
          <w:rFonts w:asciiTheme="minorHAnsi" w:eastAsiaTheme="minorEastAsia" w:hAnsiTheme="minorHAnsi" w:cstheme="minorBidi"/>
          <w:b w:val="0"/>
          <w:bCs w:val="0"/>
          <w:smallCaps w:val="0"/>
          <w:noProof/>
          <w:kern w:val="2"/>
          <w:lang w:val="et-EE" w:eastAsia="et-EE"/>
          <w14:ligatures w14:val="standardContextual"/>
        </w:rPr>
      </w:pPr>
      <w:hyperlink w:anchor="_Toc222898094" w:history="1">
        <w:r w:rsidRPr="008033FA">
          <w:rPr>
            <w:rStyle w:val="Hyperlink"/>
            <w:noProof/>
            <w:lang w:val="et-EE"/>
          </w:rPr>
          <w:t>Lisa 15 Sihtfinantseerimine</w:t>
        </w:r>
        <w:r w:rsidRPr="008033FA">
          <w:rPr>
            <w:noProof/>
            <w:webHidden/>
            <w:lang w:val="et-EE"/>
          </w:rPr>
          <w:tab/>
        </w:r>
        <w:r w:rsidRPr="008033FA">
          <w:rPr>
            <w:noProof/>
            <w:webHidden/>
            <w:lang w:val="et-EE"/>
          </w:rPr>
          <w:fldChar w:fldCharType="begin"/>
        </w:r>
        <w:r w:rsidRPr="008033FA">
          <w:rPr>
            <w:noProof/>
            <w:webHidden/>
            <w:lang w:val="et-EE"/>
          </w:rPr>
          <w:instrText xml:space="preserve"> PAGEREF _Toc222898094 \h </w:instrText>
        </w:r>
        <w:r w:rsidRPr="008033FA">
          <w:rPr>
            <w:noProof/>
            <w:webHidden/>
            <w:lang w:val="et-EE"/>
          </w:rPr>
        </w:r>
        <w:r w:rsidRPr="008033FA">
          <w:rPr>
            <w:noProof/>
            <w:webHidden/>
            <w:lang w:val="et-EE"/>
          </w:rPr>
          <w:fldChar w:fldCharType="separate"/>
        </w:r>
        <w:r w:rsidRPr="008033FA">
          <w:rPr>
            <w:noProof/>
            <w:webHidden/>
            <w:lang w:val="et-EE"/>
          </w:rPr>
          <w:t>37</w:t>
        </w:r>
        <w:r w:rsidRPr="008033FA">
          <w:rPr>
            <w:noProof/>
            <w:webHidden/>
            <w:lang w:val="et-EE"/>
          </w:rPr>
          <w:fldChar w:fldCharType="end"/>
        </w:r>
      </w:hyperlink>
    </w:p>
    <w:p w14:paraId="62BE4271" w14:textId="1F7208E2" w:rsidR="008851DA" w:rsidRPr="008033FA" w:rsidRDefault="008851DA">
      <w:pPr>
        <w:pStyle w:val="TOC2"/>
        <w:rPr>
          <w:rFonts w:asciiTheme="minorHAnsi" w:eastAsiaTheme="minorEastAsia" w:hAnsiTheme="minorHAnsi" w:cstheme="minorBidi"/>
          <w:b w:val="0"/>
          <w:bCs w:val="0"/>
          <w:smallCaps w:val="0"/>
          <w:noProof/>
          <w:kern w:val="2"/>
          <w:lang w:val="et-EE" w:eastAsia="et-EE"/>
          <w14:ligatures w14:val="standardContextual"/>
        </w:rPr>
      </w:pPr>
      <w:hyperlink w:anchor="_Toc222898095" w:history="1">
        <w:r w:rsidRPr="008033FA">
          <w:rPr>
            <w:rStyle w:val="Hyperlink"/>
            <w:noProof/>
            <w:lang w:val="et-EE"/>
          </w:rPr>
          <w:t>Lisa 16 Kasutusrent</w:t>
        </w:r>
        <w:r w:rsidRPr="008033FA">
          <w:rPr>
            <w:noProof/>
            <w:webHidden/>
            <w:lang w:val="et-EE"/>
          </w:rPr>
          <w:tab/>
        </w:r>
        <w:r w:rsidRPr="008033FA">
          <w:rPr>
            <w:noProof/>
            <w:webHidden/>
            <w:lang w:val="et-EE"/>
          </w:rPr>
          <w:fldChar w:fldCharType="begin"/>
        </w:r>
        <w:r w:rsidRPr="008033FA">
          <w:rPr>
            <w:noProof/>
            <w:webHidden/>
            <w:lang w:val="et-EE"/>
          </w:rPr>
          <w:instrText xml:space="preserve"> PAGEREF _Toc222898095 \h </w:instrText>
        </w:r>
        <w:r w:rsidRPr="008033FA">
          <w:rPr>
            <w:noProof/>
            <w:webHidden/>
            <w:lang w:val="et-EE"/>
          </w:rPr>
        </w:r>
        <w:r w:rsidRPr="008033FA">
          <w:rPr>
            <w:noProof/>
            <w:webHidden/>
            <w:lang w:val="et-EE"/>
          </w:rPr>
          <w:fldChar w:fldCharType="separate"/>
        </w:r>
        <w:r w:rsidRPr="008033FA">
          <w:rPr>
            <w:noProof/>
            <w:webHidden/>
            <w:lang w:val="et-EE"/>
          </w:rPr>
          <w:t>37</w:t>
        </w:r>
        <w:r w:rsidRPr="008033FA">
          <w:rPr>
            <w:noProof/>
            <w:webHidden/>
            <w:lang w:val="et-EE"/>
          </w:rPr>
          <w:fldChar w:fldCharType="end"/>
        </w:r>
      </w:hyperlink>
    </w:p>
    <w:p w14:paraId="3807E043" w14:textId="3EAA816D" w:rsidR="008851DA" w:rsidRPr="008033FA" w:rsidRDefault="008851DA">
      <w:pPr>
        <w:pStyle w:val="TOC2"/>
        <w:rPr>
          <w:rFonts w:asciiTheme="minorHAnsi" w:eastAsiaTheme="minorEastAsia" w:hAnsiTheme="minorHAnsi" w:cstheme="minorBidi"/>
          <w:b w:val="0"/>
          <w:bCs w:val="0"/>
          <w:smallCaps w:val="0"/>
          <w:noProof/>
          <w:kern w:val="2"/>
          <w:lang w:val="et-EE" w:eastAsia="et-EE"/>
          <w14:ligatures w14:val="standardContextual"/>
        </w:rPr>
      </w:pPr>
      <w:hyperlink w:anchor="_Toc222898096" w:history="1">
        <w:r w:rsidRPr="008033FA">
          <w:rPr>
            <w:rStyle w:val="Hyperlink"/>
            <w:noProof/>
            <w:lang w:val="et-EE"/>
          </w:rPr>
          <w:t>Lisa 17 Müügitulu</w:t>
        </w:r>
        <w:r w:rsidRPr="008033FA">
          <w:rPr>
            <w:noProof/>
            <w:webHidden/>
            <w:lang w:val="et-EE"/>
          </w:rPr>
          <w:tab/>
        </w:r>
        <w:r w:rsidRPr="008033FA">
          <w:rPr>
            <w:noProof/>
            <w:webHidden/>
            <w:lang w:val="et-EE"/>
          </w:rPr>
          <w:fldChar w:fldCharType="begin"/>
        </w:r>
        <w:r w:rsidRPr="008033FA">
          <w:rPr>
            <w:noProof/>
            <w:webHidden/>
            <w:lang w:val="et-EE"/>
          </w:rPr>
          <w:instrText xml:space="preserve"> PAGEREF _Toc222898096 \h </w:instrText>
        </w:r>
        <w:r w:rsidRPr="008033FA">
          <w:rPr>
            <w:noProof/>
            <w:webHidden/>
            <w:lang w:val="et-EE"/>
          </w:rPr>
        </w:r>
        <w:r w:rsidRPr="008033FA">
          <w:rPr>
            <w:noProof/>
            <w:webHidden/>
            <w:lang w:val="et-EE"/>
          </w:rPr>
          <w:fldChar w:fldCharType="separate"/>
        </w:r>
        <w:r w:rsidRPr="008033FA">
          <w:rPr>
            <w:noProof/>
            <w:webHidden/>
            <w:lang w:val="et-EE"/>
          </w:rPr>
          <w:t>38</w:t>
        </w:r>
        <w:r w:rsidRPr="008033FA">
          <w:rPr>
            <w:noProof/>
            <w:webHidden/>
            <w:lang w:val="et-EE"/>
          </w:rPr>
          <w:fldChar w:fldCharType="end"/>
        </w:r>
      </w:hyperlink>
    </w:p>
    <w:p w14:paraId="213343CE" w14:textId="1EF3292C" w:rsidR="008851DA" w:rsidRPr="008033FA" w:rsidRDefault="008851DA">
      <w:pPr>
        <w:pStyle w:val="TOC2"/>
        <w:rPr>
          <w:rFonts w:asciiTheme="minorHAnsi" w:eastAsiaTheme="minorEastAsia" w:hAnsiTheme="minorHAnsi" w:cstheme="minorBidi"/>
          <w:b w:val="0"/>
          <w:bCs w:val="0"/>
          <w:smallCaps w:val="0"/>
          <w:noProof/>
          <w:kern w:val="2"/>
          <w:lang w:val="et-EE" w:eastAsia="et-EE"/>
          <w14:ligatures w14:val="standardContextual"/>
        </w:rPr>
      </w:pPr>
      <w:hyperlink w:anchor="_Toc222898097" w:history="1">
        <w:r w:rsidRPr="008033FA">
          <w:rPr>
            <w:rStyle w:val="Hyperlink"/>
            <w:noProof/>
            <w:lang w:val="et-EE"/>
          </w:rPr>
          <w:t>Lisa 18 Muud äritulud</w:t>
        </w:r>
        <w:r w:rsidRPr="008033FA">
          <w:rPr>
            <w:noProof/>
            <w:webHidden/>
            <w:lang w:val="et-EE"/>
          </w:rPr>
          <w:tab/>
        </w:r>
        <w:r w:rsidRPr="008033FA">
          <w:rPr>
            <w:noProof/>
            <w:webHidden/>
            <w:lang w:val="et-EE"/>
          </w:rPr>
          <w:fldChar w:fldCharType="begin"/>
        </w:r>
        <w:r w:rsidRPr="008033FA">
          <w:rPr>
            <w:noProof/>
            <w:webHidden/>
            <w:lang w:val="et-EE"/>
          </w:rPr>
          <w:instrText xml:space="preserve"> PAGEREF _Toc222898097 \h </w:instrText>
        </w:r>
        <w:r w:rsidRPr="008033FA">
          <w:rPr>
            <w:noProof/>
            <w:webHidden/>
            <w:lang w:val="et-EE"/>
          </w:rPr>
        </w:r>
        <w:r w:rsidRPr="008033FA">
          <w:rPr>
            <w:noProof/>
            <w:webHidden/>
            <w:lang w:val="et-EE"/>
          </w:rPr>
          <w:fldChar w:fldCharType="separate"/>
        </w:r>
        <w:r w:rsidRPr="008033FA">
          <w:rPr>
            <w:noProof/>
            <w:webHidden/>
            <w:lang w:val="et-EE"/>
          </w:rPr>
          <w:t>38</w:t>
        </w:r>
        <w:r w:rsidRPr="008033FA">
          <w:rPr>
            <w:noProof/>
            <w:webHidden/>
            <w:lang w:val="et-EE"/>
          </w:rPr>
          <w:fldChar w:fldCharType="end"/>
        </w:r>
      </w:hyperlink>
    </w:p>
    <w:p w14:paraId="46BD0B08" w14:textId="37A0EE78" w:rsidR="008851DA" w:rsidRPr="008033FA" w:rsidRDefault="008851DA">
      <w:pPr>
        <w:pStyle w:val="TOC2"/>
        <w:rPr>
          <w:rFonts w:asciiTheme="minorHAnsi" w:eastAsiaTheme="minorEastAsia" w:hAnsiTheme="minorHAnsi" w:cstheme="minorBidi"/>
          <w:b w:val="0"/>
          <w:bCs w:val="0"/>
          <w:smallCaps w:val="0"/>
          <w:noProof/>
          <w:kern w:val="2"/>
          <w:lang w:val="et-EE" w:eastAsia="et-EE"/>
          <w14:ligatures w14:val="standardContextual"/>
        </w:rPr>
      </w:pPr>
      <w:hyperlink w:anchor="_Toc222898098" w:history="1">
        <w:r w:rsidRPr="008033FA">
          <w:rPr>
            <w:rStyle w:val="Hyperlink"/>
            <w:noProof/>
            <w:lang w:val="et-EE"/>
          </w:rPr>
          <w:t>Lisa 19 Kaubad, toore, materjal ja teenused</w:t>
        </w:r>
        <w:r w:rsidRPr="008033FA">
          <w:rPr>
            <w:noProof/>
            <w:webHidden/>
            <w:lang w:val="et-EE"/>
          </w:rPr>
          <w:tab/>
        </w:r>
        <w:r w:rsidRPr="008033FA">
          <w:rPr>
            <w:noProof/>
            <w:webHidden/>
            <w:lang w:val="et-EE"/>
          </w:rPr>
          <w:fldChar w:fldCharType="begin"/>
        </w:r>
        <w:r w:rsidRPr="008033FA">
          <w:rPr>
            <w:noProof/>
            <w:webHidden/>
            <w:lang w:val="et-EE"/>
          </w:rPr>
          <w:instrText xml:space="preserve"> PAGEREF _Toc222898098 \h </w:instrText>
        </w:r>
        <w:r w:rsidRPr="008033FA">
          <w:rPr>
            <w:noProof/>
            <w:webHidden/>
            <w:lang w:val="et-EE"/>
          </w:rPr>
        </w:r>
        <w:r w:rsidRPr="008033FA">
          <w:rPr>
            <w:noProof/>
            <w:webHidden/>
            <w:lang w:val="et-EE"/>
          </w:rPr>
          <w:fldChar w:fldCharType="separate"/>
        </w:r>
        <w:r w:rsidRPr="008033FA">
          <w:rPr>
            <w:noProof/>
            <w:webHidden/>
            <w:lang w:val="et-EE"/>
          </w:rPr>
          <w:t>39</w:t>
        </w:r>
        <w:r w:rsidRPr="008033FA">
          <w:rPr>
            <w:noProof/>
            <w:webHidden/>
            <w:lang w:val="et-EE"/>
          </w:rPr>
          <w:fldChar w:fldCharType="end"/>
        </w:r>
      </w:hyperlink>
    </w:p>
    <w:p w14:paraId="5D5CF989" w14:textId="199220E5" w:rsidR="008851DA" w:rsidRPr="008033FA" w:rsidRDefault="008851DA">
      <w:pPr>
        <w:pStyle w:val="TOC2"/>
        <w:rPr>
          <w:rFonts w:asciiTheme="minorHAnsi" w:eastAsiaTheme="minorEastAsia" w:hAnsiTheme="minorHAnsi" w:cstheme="minorBidi"/>
          <w:b w:val="0"/>
          <w:bCs w:val="0"/>
          <w:smallCaps w:val="0"/>
          <w:noProof/>
          <w:kern w:val="2"/>
          <w:lang w:val="et-EE" w:eastAsia="et-EE"/>
          <w14:ligatures w14:val="standardContextual"/>
        </w:rPr>
      </w:pPr>
      <w:hyperlink w:anchor="_Toc222898099" w:history="1">
        <w:r w:rsidRPr="008033FA">
          <w:rPr>
            <w:rStyle w:val="Hyperlink"/>
            <w:noProof/>
            <w:lang w:val="et-EE"/>
          </w:rPr>
          <w:t>Lisa 20 Mitmesugused tegevuskulud</w:t>
        </w:r>
        <w:r w:rsidRPr="008033FA">
          <w:rPr>
            <w:noProof/>
            <w:webHidden/>
            <w:lang w:val="et-EE"/>
          </w:rPr>
          <w:tab/>
        </w:r>
        <w:r w:rsidRPr="008033FA">
          <w:rPr>
            <w:noProof/>
            <w:webHidden/>
            <w:lang w:val="et-EE"/>
          </w:rPr>
          <w:fldChar w:fldCharType="begin"/>
        </w:r>
        <w:r w:rsidRPr="008033FA">
          <w:rPr>
            <w:noProof/>
            <w:webHidden/>
            <w:lang w:val="et-EE"/>
          </w:rPr>
          <w:instrText xml:space="preserve"> PAGEREF _Toc222898099 \h </w:instrText>
        </w:r>
        <w:r w:rsidRPr="008033FA">
          <w:rPr>
            <w:noProof/>
            <w:webHidden/>
            <w:lang w:val="et-EE"/>
          </w:rPr>
        </w:r>
        <w:r w:rsidRPr="008033FA">
          <w:rPr>
            <w:noProof/>
            <w:webHidden/>
            <w:lang w:val="et-EE"/>
          </w:rPr>
          <w:fldChar w:fldCharType="separate"/>
        </w:r>
        <w:r w:rsidRPr="008033FA">
          <w:rPr>
            <w:noProof/>
            <w:webHidden/>
            <w:lang w:val="et-EE"/>
          </w:rPr>
          <w:t>39</w:t>
        </w:r>
        <w:r w:rsidRPr="008033FA">
          <w:rPr>
            <w:noProof/>
            <w:webHidden/>
            <w:lang w:val="et-EE"/>
          </w:rPr>
          <w:fldChar w:fldCharType="end"/>
        </w:r>
      </w:hyperlink>
    </w:p>
    <w:p w14:paraId="52DDEF7C" w14:textId="4AE34928" w:rsidR="008851DA" w:rsidRPr="008033FA" w:rsidRDefault="008851DA">
      <w:pPr>
        <w:pStyle w:val="TOC2"/>
        <w:rPr>
          <w:rFonts w:asciiTheme="minorHAnsi" w:eastAsiaTheme="minorEastAsia" w:hAnsiTheme="minorHAnsi" w:cstheme="minorBidi"/>
          <w:b w:val="0"/>
          <w:bCs w:val="0"/>
          <w:smallCaps w:val="0"/>
          <w:noProof/>
          <w:kern w:val="2"/>
          <w:lang w:val="et-EE" w:eastAsia="et-EE"/>
          <w14:ligatures w14:val="standardContextual"/>
        </w:rPr>
      </w:pPr>
      <w:hyperlink w:anchor="_Toc222898100" w:history="1">
        <w:r w:rsidRPr="008033FA">
          <w:rPr>
            <w:rStyle w:val="Hyperlink"/>
            <w:noProof/>
            <w:lang w:val="et-EE"/>
          </w:rPr>
          <w:t>Lisa 21 Tööjõukulud</w:t>
        </w:r>
        <w:r w:rsidRPr="008033FA">
          <w:rPr>
            <w:noProof/>
            <w:webHidden/>
            <w:lang w:val="et-EE"/>
          </w:rPr>
          <w:tab/>
        </w:r>
        <w:r w:rsidRPr="008033FA">
          <w:rPr>
            <w:noProof/>
            <w:webHidden/>
            <w:lang w:val="et-EE"/>
          </w:rPr>
          <w:fldChar w:fldCharType="begin"/>
        </w:r>
        <w:r w:rsidRPr="008033FA">
          <w:rPr>
            <w:noProof/>
            <w:webHidden/>
            <w:lang w:val="et-EE"/>
          </w:rPr>
          <w:instrText xml:space="preserve"> PAGEREF _Toc222898100 \h </w:instrText>
        </w:r>
        <w:r w:rsidRPr="008033FA">
          <w:rPr>
            <w:noProof/>
            <w:webHidden/>
            <w:lang w:val="et-EE"/>
          </w:rPr>
        </w:r>
        <w:r w:rsidRPr="008033FA">
          <w:rPr>
            <w:noProof/>
            <w:webHidden/>
            <w:lang w:val="et-EE"/>
          </w:rPr>
          <w:fldChar w:fldCharType="separate"/>
        </w:r>
        <w:r w:rsidRPr="008033FA">
          <w:rPr>
            <w:noProof/>
            <w:webHidden/>
            <w:lang w:val="et-EE"/>
          </w:rPr>
          <w:t>40</w:t>
        </w:r>
        <w:r w:rsidRPr="008033FA">
          <w:rPr>
            <w:noProof/>
            <w:webHidden/>
            <w:lang w:val="et-EE"/>
          </w:rPr>
          <w:fldChar w:fldCharType="end"/>
        </w:r>
      </w:hyperlink>
    </w:p>
    <w:p w14:paraId="27394569" w14:textId="4C1AE5AB" w:rsidR="008851DA" w:rsidRPr="008033FA" w:rsidRDefault="008851DA">
      <w:pPr>
        <w:pStyle w:val="TOC2"/>
        <w:rPr>
          <w:rFonts w:asciiTheme="minorHAnsi" w:eastAsiaTheme="minorEastAsia" w:hAnsiTheme="minorHAnsi" w:cstheme="minorBidi"/>
          <w:b w:val="0"/>
          <w:bCs w:val="0"/>
          <w:smallCaps w:val="0"/>
          <w:noProof/>
          <w:kern w:val="2"/>
          <w:lang w:val="et-EE" w:eastAsia="et-EE"/>
          <w14:ligatures w14:val="standardContextual"/>
        </w:rPr>
      </w:pPr>
      <w:hyperlink w:anchor="_Toc222898101" w:history="1">
        <w:r w:rsidRPr="008033FA">
          <w:rPr>
            <w:rStyle w:val="Hyperlink"/>
            <w:noProof/>
            <w:lang w:val="et-EE"/>
          </w:rPr>
          <w:t>Lisa 22 Muud finantstulud ja -kulud</w:t>
        </w:r>
        <w:r w:rsidRPr="008033FA">
          <w:rPr>
            <w:noProof/>
            <w:webHidden/>
            <w:lang w:val="et-EE"/>
          </w:rPr>
          <w:tab/>
        </w:r>
        <w:r w:rsidRPr="008033FA">
          <w:rPr>
            <w:noProof/>
            <w:webHidden/>
            <w:lang w:val="et-EE"/>
          </w:rPr>
          <w:fldChar w:fldCharType="begin"/>
        </w:r>
        <w:r w:rsidRPr="008033FA">
          <w:rPr>
            <w:noProof/>
            <w:webHidden/>
            <w:lang w:val="et-EE"/>
          </w:rPr>
          <w:instrText xml:space="preserve"> PAGEREF _Toc222898101 \h </w:instrText>
        </w:r>
        <w:r w:rsidRPr="008033FA">
          <w:rPr>
            <w:noProof/>
            <w:webHidden/>
            <w:lang w:val="et-EE"/>
          </w:rPr>
        </w:r>
        <w:r w:rsidRPr="008033FA">
          <w:rPr>
            <w:noProof/>
            <w:webHidden/>
            <w:lang w:val="et-EE"/>
          </w:rPr>
          <w:fldChar w:fldCharType="separate"/>
        </w:r>
        <w:r w:rsidRPr="008033FA">
          <w:rPr>
            <w:noProof/>
            <w:webHidden/>
            <w:lang w:val="et-EE"/>
          </w:rPr>
          <w:t>40</w:t>
        </w:r>
        <w:r w:rsidRPr="008033FA">
          <w:rPr>
            <w:noProof/>
            <w:webHidden/>
            <w:lang w:val="et-EE"/>
          </w:rPr>
          <w:fldChar w:fldCharType="end"/>
        </w:r>
      </w:hyperlink>
    </w:p>
    <w:p w14:paraId="5B288D0F" w14:textId="256D2FBF" w:rsidR="008851DA" w:rsidRPr="008033FA" w:rsidRDefault="008851DA">
      <w:pPr>
        <w:pStyle w:val="TOC2"/>
        <w:rPr>
          <w:rFonts w:asciiTheme="minorHAnsi" w:eastAsiaTheme="minorEastAsia" w:hAnsiTheme="minorHAnsi" w:cstheme="minorBidi"/>
          <w:b w:val="0"/>
          <w:bCs w:val="0"/>
          <w:smallCaps w:val="0"/>
          <w:noProof/>
          <w:kern w:val="2"/>
          <w:lang w:val="et-EE" w:eastAsia="et-EE"/>
          <w14:ligatures w14:val="standardContextual"/>
        </w:rPr>
      </w:pPr>
      <w:hyperlink w:anchor="_Toc222898102" w:history="1">
        <w:r w:rsidRPr="008033FA">
          <w:rPr>
            <w:rStyle w:val="Hyperlink"/>
            <w:noProof/>
            <w:lang w:val="et-EE"/>
          </w:rPr>
          <w:t>Lisa 23 Tulumaks</w:t>
        </w:r>
        <w:r w:rsidRPr="008033FA">
          <w:rPr>
            <w:noProof/>
            <w:webHidden/>
            <w:lang w:val="et-EE"/>
          </w:rPr>
          <w:tab/>
        </w:r>
        <w:r w:rsidRPr="008033FA">
          <w:rPr>
            <w:noProof/>
            <w:webHidden/>
            <w:lang w:val="et-EE"/>
          </w:rPr>
          <w:fldChar w:fldCharType="begin"/>
        </w:r>
        <w:r w:rsidRPr="008033FA">
          <w:rPr>
            <w:noProof/>
            <w:webHidden/>
            <w:lang w:val="et-EE"/>
          </w:rPr>
          <w:instrText xml:space="preserve"> PAGEREF _Toc222898102 \h </w:instrText>
        </w:r>
        <w:r w:rsidRPr="008033FA">
          <w:rPr>
            <w:noProof/>
            <w:webHidden/>
            <w:lang w:val="et-EE"/>
          </w:rPr>
        </w:r>
        <w:r w:rsidRPr="008033FA">
          <w:rPr>
            <w:noProof/>
            <w:webHidden/>
            <w:lang w:val="et-EE"/>
          </w:rPr>
          <w:fldChar w:fldCharType="separate"/>
        </w:r>
        <w:r w:rsidRPr="008033FA">
          <w:rPr>
            <w:noProof/>
            <w:webHidden/>
            <w:lang w:val="et-EE"/>
          </w:rPr>
          <w:t>40</w:t>
        </w:r>
        <w:r w:rsidRPr="008033FA">
          <w:rPr>
            <w:noProof/>
            <w:webHidden/>
            <w:lang w:val="et-EE"/>
          </w:rPr>
          <w:fldChar w:fldCharType="end"/>
        </w:r>
      </w:hyperlink>
    </w:p>
    <w:p w14:paraId="3DB84FF7" w14:textId="300AE46F" w:rsidR="008851DA" w:rsidRPr="008033FA" w:rsidRDefault="008851DA">
      <w:pPr>
        <w:pStyle w:val="TOC2"/>
        <w:rPr>
          <w:rFonts w:asciiTheme="minorHAnsi" w:eastAsiaTheme="minorEastAsia" w:hAnsiTheme="minorHAnsi" w:cstheme="minorBidi"/>
          <w:b w:val="0"/>
          <w:bCs w:val="0"/>
          <w:smallCaps w:val="0"/>
          <w:noProof/>
          <w:kern w:val="2"/>
          <w:lang w:val="et-EE" w:eastAsia="et-EE"/>
          <w14:ligatures w14:val="standardContextual"/>
        </w:rPr>
      </w:pPr>
      <w:hyperlink w:anchor="_Toc222898103" w:history="1">
        <w:r w:rsidRPr="008033FA">
          <w:rPr>
            <w:rStyle w:val="Hyperlink"/>
            <w:noProof/>
            <w:lang w:val="et-EE"/>
          </w:rPr>
          <w:t>Lisa 24 Seotud osapooled</w:t>
        </w:r>
        <w:r w:rsidRPr="008033FA">
          <w:rPr>
            <w:noProof/>
            <w:webHidden/>
            <w:lang w:val="et-EE"/>
          </w:rPr>
          <w:tab/>
        </w:r>
        <w:r w:rsidRPr="008033FA">
          <w:rPr>
            <w:noProof/>
            <w:webHidden/>
            <w:lang w:val="et-EE"/>
          </w:rPr>
          <w:fldChar w:fldCharType="begin"/>
        </w:r>
        <w:r w:rsidRPr="008033FA">
          <w:rPr>
            <w:noProof/>
            <w:webHidden/>
            <w:lang w:val="et-EE"/>
          </w:rPr>
          <w:instrText xml:space="preserve"> PAGEREF _Toc222898103 \h </w:instrText>
        </w:r>
        <w:r w:rsidRPr="008033FA">
          <w:rPr>
            <w:noProof/>
            <w:webHidden/>
            <w:lang w:val="et-EE"/>
          </w:rPr>
        </w:r>
        <w:r w:rsidRPr="008033FA">
          <w:rPr>
            <w:noProof/>
            <w:webHidden/>
            <w:lang w:val="et-EE"/>
          </w:rPr>
          <w:fldChar w:fldCharType="separate"/>
        </w:r>
        <w:r w:rsidRPr="008033FA">
          <w:rPr>
            <w:noProof/>
            <w:webHidden/>
            <w:lang w:val="et-EE"/>
          </w:rPr>
          <w:t>41</w:t>
        </w:r>
        <w:r w:rsidRPr="008033FA">
          <w:rPr>
            <w:noProof/>
            <w:webHidden/>
            <w:lang w:val="et-EE"/>
          </w:rPr>
          <w:fldChar w:fldCharType="end"/>
        </w:r>
      </w:hyperlink>
    </w:p>
    <w:p w14:paraId="62E09690" w14:textId="326E7FD0" w:rsidR="008851DA" w:rsidRPr="008033FA" w:rsidRDefault="008851DA">
      <w:pPr>
        <w:pStyle w:val="TOC2"/>
        <w:rPr>
          <w:rFonts w:asciiTheme="minorHAnsi" w:eastAsiaTheme="minorEastAsia" w:hAnsiTheme="minorHAnsi" w:cstheme="minorBidi"/>
          <w:b w:val="0"/>
          <w:bCs w:val="0"/>
          <w:smallCaps w:val="0"/>
          <w:noProof/>
          <w:kern w:val="2"/>
          <w:lang w:val="et-EE" w:eastAsia="et-EE"/>
          <w14:ligatures w14:val="standardContextual"/>
        </w:rPr>
      </w:pPr>
      <w:hyperlink w:anchor="_Toc222898104" w:history="1">
        <w:r w:rsidRPr="008033FA">
          <w:rPr>
            <w:rStyle w:val="Hyperlink"/>
            <w:noProof/>
            <w:lang w:val="et-EE"/>
          </w:rPr>
          <w:t>SÕLTUMATU VANDEAUDIITORI ARUANNE</w:t>
        </w:r>
        <w:r w:rsidRPr="008033FA">
          <w:rPr>
            <w:noProof/>
            <w:webHidden/>
            <w:lang w:val="et-EE"/>
          </w:rPr>
          <w:tab/>
        </w:r>
        <w:r w:rsidRPr="008033FA">
          <w:rPr>
            <w:noProof/>
            <w:webHidden/>
            <w:lang w:val="et-EE"/>
          </w:rPr>
          <w:fldChar w:fldCharType="begin"/>
        </w:r>
        <w:r w:rsidRPr="008033FA">
          <w:rPr>
            <w:noProof/>
            <w:webHidden/>
            <w:lang w:val="et-EE"/>
          </w:rPr>
          <w:instrText xml:space="preserve"> PAGEREF _Toc222898104 \h </w:instrText>
        </w:r>
        <w:r w:rsidRPr="008033FA">
          <w:rPr>
            <w:noProof/>
            <w:webHidden/>
            <w:lang w:val="et-EE"/>
          </w:rPr>
        </w:r>
        <w:r w:rsidRPr="008033FA">
          <w:rPr>
            <w:noProof/>
            <w:webHidden/>
            <w:lang w:val="et-EE"/>
          </w:rPr>
          <w:fldChar w:fldCharType="separate"/>
        </w:r>
        <w:r w:rsidRPr="008033FA">
          <w:rPr>
            <w:noProof/>
            <w:webHidden/>
            <w:lang w:val="et-EE"/>
          </w:rPr>
          <w:t>42</w:t>
        </w:r>
        <w:r w:rsidRPr="008033FA">
          <w:rPr>
            <w:noProof/>
            <w:webHidden/>
            <w:lang w:val="et-EE"/>
          </w:rPr>
          <w:fldChar w:fldCharType="end"/>
        </w:r>
      </w:hyperlink>
    </w:p>
    <w:p w14:paraId="5CFCF85D" w14:textId="6E79DED0" w:rsidR="008851DA" w:rsidRPr="008033FA" w:rsidRDefault="008851DA">
      <w:pPr>
        <w:pStyle w:val="TOC2"/>
        <w:rPr>
          <w:rFonts w:asciiTheme="minorHAnsi" w:eastAsiaTheme="minorEastAsia" w:hAnsiTheme="minorHAnsi" w:cstheme="minorBidi"/>
          <w:b w:val="0"/>
          <w:bCs w:val="0"/>
          <w:smallCaps w:val="0"/>
          <w:noProof/>
          <w:kern w:val="2"/>
          <w:lang w:val="et-EE" w:eastAsia="et-EE"/>
          <w14:ligatures w14:val="standardContextual"/>
        </w:rPr>
      </w:pPr>
      <w:hyperlink w:anchor="_Toc222898105" w:history="1">
        <w:r w:rsidRPr="008033FA">
          <w:rPr>
            <w:rStyle w:val="Hyperlink"/>
            <w:noProof/>
            <w:lang w:val="et-EE"/>
          </w:rPr>
          <w:t>JUHATUSE LIIKMETE ALLKIRJAD 2025.  MAJANDUSAASTA ARUANDELE</w:t>
        </w:r>
        <w:r w:rsidRPr="008033FA">
          <w:rPr>
            <w:noProof/>
            <w:webHidden/>
            <w:lang w:val="et-EE"/>
          </w:rPr>
          <w:tab/>
        </w:r>
        <w:r w:rsidRPr="008033FA">
          <w:rPr>
            <w:noProof/>
            <w:webHidden/>
            <w:lang w:val="et-EE"/>
          </w:rPr>
          <w:fldChar w:fldCharType="begin"/>
        </w:r>
        <w:r w:rsidRPr="008033FA">
          <w:rPr>
            <w:noProof/>
            <w:webHidden/>
            <w:lang w:val="et-EE"/>
          </w:rPr>
          <w:instrText xml:space="preserve"> PAGEREF _Toc222898105 \h </w:instrText>
        </w:r>
        <w:r w:rsidRPr="008033FA">
          <w:rPr>
            <w:noProof/>
            <w:webHidden/>
            <w:lang w:val="et-EE"/>
          </w:rPr>
        </w:r>
        <w:r w:rsidRPr="008033FA">
          <w:rPr>
            <w:noProof/>
            <w:webHidden/>
            <w:lang w:val="et-EE"/>
          </w:rPr>
          <w:fldChar w:fldCharType="separate"/>
        </w:r>
        <w:r w:rsidRPr="008033FA">
          <w:rPr>
            <w:noProof/>
            <w:webHidden/>
            <w:lang w:val="et-EE"/>
          </w:rPr>
          <w:t>45</w:t>
        </w:r>
        <w:r w:rsidRPr="008033FA">
          <w:rPr>
            <w:noProof/>
            <w:webHidden/>
            <w:lang w:val="et-EE"/>
          </w:rPr>
          <w:fldChar w:fldCharType="end"/>
        </w:r>
      </w:hyperlink>
    </w:p>
    <w:p w14:paraId="6FD0F0C2" w14:textId="6160DB9F" w:rsidR="008851DA" w:rsidRPr="008033FA" w:rsidRDefault="008851DA">
      <w:pPr>
        <w:pStyle w:val="TOC2"/>
        <w:rPr>
          <w:rFonts w:asciiTheme="minorHAnsi" w:eastAsiaTheme="minorEastAsia" w:hAnsiTheme="minorHAnsi" w:cstheme="minorBidi"/>
          <w:b w:val="0"/>
          <w:bCs w:val="0"/>
          <w:smallCaps w:val="0"/>
          <w:noProof/>
          <w:kern w:val="2"/>
          <w:lang w:val="et-EE" w:eastAsia="et-EE"/>
          <w14:ligatures w14:val="standardContextual"/>
        </w:rPr>
      </w:pPr>
      <w:hyperlink w:anchor="_Toc222898106" w:history="1">
        <w:r w:rsidRPr="008033FA">
          <w:rPr>
            <w:rStyle w:val="Hyperlink"/>
            <w:noProof/>
            <w:lang w:val="et-EE"/>
          </w:rPr>
          <w:t>NÕUKOGU LIIKMETE ALLKIRJAD 2025. MAJANDUSAASTA ARUANDELE</w:t>
        </w:r>
        <w:r w:rsidRPr="008033FA">
          <w:rPr>
            <w:noProof/>
            <w:webHidden/>
            <w:lang w:val="et-EE"/>
          </w:rPr>
          <w:tab/>
        </w:r>
        <w:r w:rsidRPr="008033FA">
          <w:rPr>
            <w:noProof/>
            <w:webHidden/>
            <w:lang w:val="et-EE"/>
          </w:rPr>
          <w:fldChar w:fldCharType="begin"/>
        </w:r>
        <w:r w:rsidRPr="008033FA">
          <w:rPr>
            <w:noProof/>
            <w:webHidden/>
            <w:lang w:val="et-EE"/>
          </w:rPr>
          <w:instrText xml:space="preserve"> PAGEREF _Toc222898106 \h </w:instrText>
        </w:r>
        <w:r w:rsidRPr="008033FA">
          <w:rPr>
            <w:noProof/>
            <w:webHidden/>
            <w:lang w:val="et-EE"/>
          </w:rPr>
        </w:r>
        <w:r w:rsidRPr="008033FA">
          <w:rPr>
            <w:noProof/>
            <w:webHidden/>
            <w:lang w:val="et-EE"/>
          </w:rPr>
          <w:fldChar w:fldCharType="separate"/>
        </w:r>
        <w:r w:rsidRPr="008033FA">
          <w:rPr>
            <w:noProof/>
            <w:webHidden/>
            <w:lang w:val="et-EE"/>
          </w:rPr>
          <w:t>46</w:t>
        </w:r>
        <w:r w:rsidRPr="008033FA">
          <w:rPr>
            <w:noProof/>
            <w:webHidden/>
            <w:lang w:val="et-EE"/>
          </w:rPr>
          <w:fldChar w:fldCharType="end"/>
        </w:r>
      </w:hyperlink>
    </w:p>
    <w:p w14:paraId="25B5F8CB" w14:textId="3DB12EAC" w:rsidR="00E4010D" w:rsidRPr="008033FA" w:rsidRDefault="0019026A" w:rsidP="0019026A">
      <w:pPr>
        <w:jc w:val="center"/>
        <w:rPr>
          <w:sz w:val="28"/>
          <w:lang w:val="et-EE"/>
        </w:rPr>
      </w:pPr>
      <w:r w:rsidRPr="008033FA">
        <w:rPr>
          <w:bCs/>
          <w:lang w:val="et-EE"/>
        </w:rPr>
        <w:fldChar w:fldCharType="end"/>
      </w:r>
    </w:p>
    <w:p w14:paraId="5116411D" w14:textId="77777777" w:rsidR="00E4010D" w:rsidRPr="008033FA" w:rsidRDefault="00E4010D">
      <w:pPr>
        <w:jc w:val="center"/>
        <w:rPr>
          <w:sz w:val="28"/>
          <w:lang w:val="et-EE"/>
        </w:rPr>
      </w:pPr>
    </w:p>
    <w:p w14:paraId="5DCCC64E" w14:textId="77777777" w:rsidR="00E4010D" w:rsidRPr="008033FA" w:rsidRDefault="00E4010D">
      <w:pPr>
        <w:jc w:val="center"/>
        <w:rPr>
          <w:sz w:val="28"/>
          <w:lang w:val="et-EE"/>
        </w:rPr>
      </w:pPr>
    </w:p>
    <w:p w14:paraId="13E09733" w14:textId="77777777" w:rsidR="00E4010D" w:rsidRPr="008033FA" w:rsidRDefault="00E4010D">
      <w:pPr>
        <w:jc w:val="center"/>
        <w:rPr>
          <w:sz w:val="28"/>
          <w:lang w:val="et-EE"/>
        </w:rPr>
      </w:pPr>
    </w:p>
    <w:p w14:paraId="2A15327B" w14:textId="77777777" w:rsidR="00E4010D" w:rsidRPr="008033FA" w:rsidRDefault="00E4010D">
      <w:pPr>
        <w:jc w:val="center"/>
        <w:rPr>
          <w:sz w:val="28"/>
          <w:lang w:val="et-EE"/>
        </w:rPr>
      </w:pPr>
    </w:p>
    <w:p w14:paraId="0A3E5FF2" w14:textId="77777777" w:rsidR="00E4010D" w:rsidRPr="008033FA" w:rsidRDefault="00E4010D">
      <w:pPr>
        <w:jc w:val="center"/>
        <w:rPr>
          <w:sz w:val="28"/>
          <w:lang w:val="et-EE"/>
        </w:rPr>
      </w:pPr>
    </w:p>
    <w:p w14:paraId="15F3706D" w14:textId="77777777" w:rsidR="00E4010D" w:rsidRPr="008033FA" w:rsidRDefault="00E4010D">
      <w:pPr>
        <w:jc w:val="center"/>
        <w:rPr>
          <w:sz w:val="28"/>
          <w:lang w:val="et-EE"/>
        </w:rPr>
      </w:pPr>
    </w:p>
    <w:p w14:paraId="372CD133" w14:textId="77777777" w:rsidR="00E4010D" w:rsidRPr="008033FA" w:rsidRDefault="00E4010D">
      <w:pPr>
        <w:jc w:val="center"/>
        <w:rPr>
          <w:sz w:val="28"/>
          <w:lang w:val="et-EE"/>
        </w:rPr>
      </w:pPr>
    </w:p>
    <w:p w14:paraId="4D6275EE" w14:textId="77777777" w:rsidR="00E4010D" w:rsidRPr="008033FA" w:rsidRDefault="00E4010D">
      <w:pPr>
        <w:jc w:val="center"/>
        <w:rPr>
          <w:sz w:val="28"/>
          <w:lang w:val="et-EE"/>
        </w:rPr>
      </w:pPr>
    </w:p>
    <w:p w14:paraId="55531496" w14:textId="6FFC1A9C" w:rsidR="000379A9" w:rsidRPr="008033FA" w:rsidRDefault="000379A9" w:rsidP="009A2B6C">
      <w:pPr>
        <w:pStyle w:val="Heading2"/>
        <w:tabs>
          <w:tab w:val="left" w:pos="5297"/>
        </w:tabs>
        <w:spacing w:before="120" w:after="120"/>
        <w:jc w:val="left"/>
        <w:rPr>
          <w:bCs/>
        </w:rPr>
      </w:pPr>
      <w:bookmarkStart w:id="0" w:name="_Toc222898074"/>
      <w:r w:rsidRPr="008033FA">
        <w:rPr>
          <w:bCs/>
        </w:rPr>
        <w:lastRenderedPageBreak/>
        <w:t>TEGEVUSARUANNE</w:t>
      </w:r>
      <w:bookmarkEnd w:id="0"/>
      <w:r w:rsidR="009B5D67" w:rsidRPr="008033FA">
        <w:rPr>
          <w:bCs/>
        </w:rPr>
        <w:tab/>
      </w:r>
    </w:p>
    <w:p w14:paraId="6F499242" w14:textId="170214AF" w:rsidR="001A7D95" w:rsidRPr="008033FA" w:rsidRDefault="001A7D95" w:rsidP="50E1F80A">
      <w:pPr>
        <w:pStyle w:val="BodyText"/>
        <w:spacing w:before="240" w:after="240"/>
        <w:ind w:right="0"/>
        <w:rPr>
          <w:b w:val="0"/>
          <w:color w:val="auto"/>
          <w:lang w:val="et-EE"/>
        </w:rPr>
      </w:pPr>
      <w:r w:rsidRPr="008033FA">
        <w:rPr>
          <w:b w:val="0"/>
          <w:color w:val="000000" w:themeColor="text1"/>
          <w:lang w:val="et-EE"/>
        </w:rPr>
        <w:t xml:space="preserve">Riigimetsa Majandamise Keskus (RMK) on 1999. aastal moodustatud riigitulundusasutus, </w:t>
      </w:r>
      <w:r w:rsidRPr="008033FA">
        <w:rPr>
          <w:b w:val="0"/>
          <w:color w:val="auto"/>
          <w:lang w:val="et-EE" w:eastAsia="et-EE"/>
        </w:rPr>
        <w:t xml:space="preserve">mille </w:t>
      </w:r>
      <w:r w:rsidR="00027EBD" w:rsidRPr="008033FA">
        <w:rPr>
          <w:b w:val="0"/>
          <w:color w:val="auto"/>
          <w:lang w:val="et-EE" w:eastAsia="et-EE"/>
        </w:rPr>
        <w:t>põhi</w:t>
      </w:r>
      <w:r w:rsidRPr="008033FA">
        <w:rPr>
          <w:b w:val="0"/>
          <w:color w:val="auto"/>
          <w:lang w:val="et-EE" w:eastAsia="et-EE"/>
        </w:rPr>
        <w:t xml:space="preserve">ülesandeks on </w:t>
      </w:r>
      <w:r w:rsidR="00724386" w:rsidRPr="008033FA">
        <w:rPr>
          <w:b w:val="0"/>
          <w:color w:val="auto"/>
          <w:lang w:val="et-EE" w:eastAsia="et-EE"/>
        </w:rPr>
        <w:t>Kliimaministeeriumi</w:t>
      </w:r>
      <w:r w:rsidRPr="008033FA">
        <w:rPr>
          <w:b w:val="0"/>
          <w:color w:val="auto"/>
          <w:lang w:val="et-EE" w:eastAsia="et-EE"/>
        </w:rPr>
        <w:t xml:space="preserve">, Kaitseministeeriumi ning Majandus- ja </w:t>
      </w:r>
      <w:r w:rsidR="54326401" w:rsidRPr="008033FA">
        <w:rPr>
          <w:b w:val="0"/>
          <w:color w:val="auto"/>
          <w:lang w:val="et-EE" w:eastAsia="et-EE"/>
        </w:rPr>
        <w:t>K</w:t>
      </w:r>
      <w:r w:rsidR="1D99288E" w:rsidRPr="008033FA">
        <w:rPr>
          <w:b w:val="0"/>
          <w:color w:val="auto"/>
          <w:lang w:val="et-EE" w:eastAsia="et-EE"/>
        </w:rPr>
        <w:t>ommunikatsiooniministeeriumi</w:t>
      </w:r>
      <w:r w:rsidRPr="008033FA">
        <w:rPr>
          <w:b w:val="0"/>
          <w:color w:val="auto"/>
          <w:lang w:val="et-EE" w:eastAsia="et-EE"/>
        </w:rPr>
        <w:t xml:space="preserve"> valitsemisalas asuva riigimetsa majandamine. RMK juhtimise korraldus ning õigused ja kohustused metsa majandajana on kindlaks määratud metsaseadusega ja Vabariigi Valitsuse kinnitatud RMK põhimäärusega.</w:t>
      </w:r>
      <w:r w:rsidRPr="008033FA">
        <w:rPr>
          <w:b w:val="0"/>
          <w:color w:val="auto"/>
          <w:lang w:val="et-EE"/>
        </w:rPr>
        <w:t xml:space="preserve"> </w:t>
      </w:r>
      <w:r w:rsidRPr="008033FA">
        <w:rPr>
          <w:b w:val="0"/>
          <w:color w:val="auto"/>
          <w:lang w:val="et-EE" w:eastAsia="et-EE"/>
        </w:rPr>
        <w:t>Eesmärgid riigimetsa majandamisele seab RMK nõukogu kinnitatud RMK arengukava 20</w:t>
      </w:r>
      <w:r w:rsidR="005C16D5" w:rsidRPr="008033FA">
        <w:rPr>
          <w:b w:val="0"/>
          <w:color w:val="auto"/>
          <w:lang w:val="et-EE" w:eastAsia="et-EE"/>
        </w:rPr>
        <w:t>24</w:t>
      </w:r>
      <w:r w:rsidRPr="008033FA">
        <w:rPr>
          <w:b w:val="0"/>
          <w:color w:val="auto"/>
          <w:lang w:val="et-EE" w:eastAsia="et-EE"/>
        </w:rPr>
        <w:t>-202</w:t>
      </w:r>
      <w:r w:rsidR="005C16D5" w:rsidRPr="008033FA">
        <w:rPr>
          <w:b w:val="0"/>
          <w:color w:val="auto"/>
          <w:lang w:val="et-EE" w:eastAsia="et-EE"/>
        </w:rPr>
        <w:t>8</w:t>
      </w:r>
      <w:r w:rsidRPr="008033FA">
        <w:rPr>
          <w:b w:val="0"/>
          <w:color w:val="auto"/>
          <w:lang w:val="et-EE" w:eastAsia="et-EE"/>
        </w:rPr>
        <w:t>.</w:t>
      </w:r>
      <w:r w:rsidR="00130356" w:rsidRPr="008033FA">
        <w:rPr>
          <w:b w:val="0"/>
          <w:color w:val="auto"/>
          <w:lang w:val="et-EE" w:eastAsia="et-EE"/>
        </w:rPr>
        <w:t xml:space="preserve"> 202</w:t>
      </w:r>
      <w:r w:rsidR="009E4A76" w:rsidRPr="008033FA">
        <w:rPr>
          <w:b w:val="0"/>
          <w:color w:val="auto"/>
          <w:lang w:val="et-EE" w:eastAsia="et-EE"/>
        </w:rPr>
        <w:t>5</w:t>
      </w:r>
      <w:r w:rsidR="006C5BB8" w:rsidRPr="008033FA">
        <w:rPr>
          <w:b w:val="0"/>
          <w:color w:val="auto"/>
          <w:lang w:val="et-EE" w:eastAsia="et-EE"/>
        </w:rPr>
        <w:t>.</w:t>
      </w:r>
      <w:r w:rsidR="00130356" w:rsidRPr="008033FA">
        <w:rPr>
          <w:b w:val="0"/>
          <w:color w:val="auto"/>
          <w:lang w:val="et-EE" w:eastAsia="et-EE"/>
        </w:rPr>
        <w:t xml:space="preserve"> aastal seadis Kliimaministeerium riigivara valitsejana R</w:t>
      </w:r>
      <w:r w:rsidR="006162BF" w:rsidRPr="008033FA">
        <w:rPr>
          <w:b w:val="0"/>
          <w:color w:val="auto"/>
          <w:lang w:val="et-EE" w:eastAsia="et-EE"/>
        </w:rPr>
        <w:t>MK-</w:t>
      </w:r>
      <w:proofErr w:type="spellStart"/>
      <w:r w:rsidR="00130356" w:rsidRPr="008033FA">
        <w:rPr>
          <w:b w:val="0"/>
          <w:color w:val="auto"/>
          <w:lang w:val="et-EE" w:eastAsia="et-EE"/>
        </w:rPr>
        <w:t>le</w:t>
      </w:r>
      <w:proofErr w:type="spellEnd"/>
      <w:r w:rsidR="00130356" w:rsidRPr="008033FA">
        <w:rPr>
          <w:b w:val="0"/>
          <w:color w:val="auto"/>
          <w:lang w:val="et-EE" w:eastAsia="et-EE"/>
        </w:rPr>
        <w:t xml:space="preserve"> omaniku ootused, mis lisaks eeltoodule täpsustavad RMK</w:t>
      </w:r>
      <w:r w:rsidR="00B827AC" w:rsidRPr="008033FA">
        <w:rPr>
          <w:b w:val="0"/>
          <w:color w:val="auto"/>
          <w:lang w:val="et-EE" w:eastAsia="et-EE"/>
        </w:rPr>
        <w:t>-</w:t>
      </w:r>
      <w:proofErr w:type="spellStart"/>
      <w:r w:rsidR="22B61142" w:rsidRPr="008033FA">
        <w:rPr>
          <w:b w:val="0"/>
          <w:color w:val="auto"/>
          <w:lang w:val="et-EE" w:eastAsia="et-EE"/>
        </w:rPr>
        <w:t>le</w:t>
      </w:r>
      <w:proofErr w:type="spellEnd"/>
      <w:r w:rsidR="00130356" w:rsidRPr="008033FA">
        <w:rPr>
          <w:b w:val="0"/>
          <w:color w:val="auto"/>
          <w:lang w:val="et-EE" w:eastAsia="et-EE"/>
        </w:rPr>
        <w:t xml:space="preserve"> seatud eesmärke ja kohustusi.</w:t>
      </w:r>
    </w:p>
    <w:p w14:paraId="747CF106" w14:textId="4E59BDB3" w:rsidR="001A7D95" w:rsidRPr="008033FA" w:rsidRDefault="001A7D95" w:rsidP="001A7D95">
      <w:pPr>
        <w:pStyle w:val="BodyText"/>
        <w:spacing w:before="240" w:after="240"/>
        <w:ind w:right="0"/>
        <w:rPr>
          <w:b w:val="0"/>
          <w:bCs/>
          <w:color w:val="000000"/>
          <w:lang w:val="et-EE"/>
        </w:rPr>
      </w:pPr>
      <w:r w:rsidRPr="008033FA">
        <w:rPr>
          <w:b w:val="0"/>
          <w:color w:val="000000" w:themeColor="text1"/>
          <w:lang w:val="et-EE"/>
        </w:rPr>
        <w:t xml:space="preserve">RMK tegevusvaldkonnad on metsamajandus, looduskasutus, puiduturustus ning </w:t>
      </w:r>
      <w:r w:rsidR="000D79DB" w:rsidRPr="008033FA">
        <w:rPr>
          <w:b w:val="0"/>
          <w:color w:val="000000" w:themeColor="text1"/>
          <w:lang w:val="et-EE"/>
        </w:rPr>
        <w:t>kesksed teenused</w:t>
      </w:r>
      <w:r w:rsidRPr="008033FA">
        <w:rPr>
          <w:b w:val="0"/>
          <w:color w:val="000000" w:themeColor="text1"/>
          <w:lang w:val="et-EE"/>
        </w:rPr>
        <w:t>. RMK peakontor asub Lääne-Virumaal Sagadis, erinevad struktuuriüksused paiknevad kõikjal üle Eesti.</w:t>
      </w:r>
    </w:p>
    <w:p w14:paraId="2CAEEA55" w14:textId="5CD3C7C3" w:rsidR="00615E94" w:rsidRPr="008033FA" w:rsidRDefault="001A7D95" w:rsidP="003E097E">
      <w:pPr>
        <w:pStyle w:val="BodyText3"/>
        <w:spacing w:before="240" w:after="240"/>
        <w:jc w:val="both"/>
        <w:rPr>
          <w:b w:val="0"/>
          <w:sz w:val="24"/>
          <w:szCs w:val="24"/>
          <w:highlight w:val="green"/>
          <w:lang w:val="et-EE"/>
        </w:rPr>
      </w:pPr>
      <w:bookmarkStart w:id="1" w:name="_Hlk157405250"/>
      <w:r w:rsidRPr="008033FA">
        <w:rPr>
          <w:b w:val="0"/>
          <w:sz w:val="24"/>
          <w:szCs w:val="24"/>
          <w:lang w:val="et-EE"/>
        </w:rPr>
        <w:t>RMK valduses on 1 0</w:t>
      </w:r>
      <w:r w:rsidR="00007997" w:rsidRPr="008033FA">
        <w:rPr>
          <w:b w:val="0"/>
          <w:sz w:val="24"/>
          <w:szCs w:val="24"/>
          <w:lang w:val="et-EE"/>
        </w:rPr>
        <w:t>7</w:t>
      </w:r>
      <w:r w:rsidR="00323F67" w:rsidRPr="008033FA">
        <w:rPr>
          <w:b w:val="0"/>
          <w:sz w:val="24"/>
          <w:szCs w:val="24"/>
          <w:lang w:val="et-EE"/>
        </w:rPr>
        <w:t>0</w:t>
      </w:r>
      <w:r w:rsidRPr="008033FA">
        <w:rPr>
          <w:b w:val="0"/>
          <w:sz w:val="24"/>
          <w:szCs w:val="24"/>
          <w:lang w:val="et-EE"/>
        </w:rPr>
        <w:t> </w:t>
      </w:r>
      <w:r w:rsidR="00007997" w:rsidRPr="008033FA">
        <w:rPr>
          <w:b w:val="0"/>
          <w:sz w:val="24"/>
          <w:szCs w:val="24"/>
          <w:lang w:val="et-EE"/>
        </w:rPr>
        <w:t>487</w:t>
      </w:r>
      <w:r w:rsidRPr="008033FA">
        <w:rPr>
          <w:b w:val="0"/>
          <w:sz w:val="24"/>
          <w:szCs w:val="24"/>
          <w:lang w:val="et-EE"/>
        </w:rPr>
        <w:t xml:space="preserve"> (</w:t>
      </w:r>
      <w:r w:rsidR="00705C07" w:rsidRPr="008033FA">
        <w:rPr>
          <w:b w:val="0"/>
          <w:sz w:val="24"/>
          <w:szCs w:val="24"/>
          <w:lang w:val="et-EE"/>
        </w:rPr>
        <w:t>202</w:t>
      </w:r>
      <w:r w:rsidR="00741DCD" w:rsidRPr="008033FA">
        <w:rPr>
          <w:b w:val="0"/>
          <w:sz w:val="24"/>
          <w:szCs w:val="24"/>
          <w:lang w:val="et-EE"/>
        </w:rPr>
        <w:t>4</w:t>
      </w:r>
      <w:r w:rsidRPr="008033FA">
        <w:rPr>
          <w:b w:val="0"/>
          <w:sz w:val="24"/>
          <w:szCs w:val="24"/>
          <w:lang w:val="et-EE"/>
        </w:rPr>
        <w:t>. aastal 1 </w:t>
      </w:r>
      <w:r w:rsidR="00705C07" w:rsidRPr="008033FA">
        <w:rPr>
          <w:b w:val="0"/>
          <w:sz w:val="24"/>
          <w:szCs w:val="24"/>
          <w:lang w:val="et-EE"/>
        </w:rPr>
        <w:t>0</w:t>
      </w:r>
      <w:r w:rsidR="00741DCD" w:rsidRPr="008033FA">
        <w:rPr>
          <w:b w:val="0"/>
          <w:sz w:val="24"/>
          <w:szCs w:val="24"/>
          <w:lang w:val="et-EE"/>
        </w:rPr>
        <w:t>60</w:t>
      </w:r>
      <w:r w:rsidR="00705C07" w:rsidRPr="008033FA">
        <w:rPr>
          <w:b w:val="0"/>
          <w:sz w:val="24"/>
          <w:szCs w:val="24"/>
          <w:lang w:val="et-EE"/>
        </w:rPr>
        <w:t xml:space="preserve"> </w:t>
      </w:r>
      <w:r w:rsidR="00741DCD" w:rsidRPr="008033FA">
        <w:rPr>
          <w:b w:val="0"/>
          <w:sz w:val="24"/>
          <w:szCs w:val="24"/>
          <w:lang w:val="et-EE"/>
        </w:rPr>
        <w:t>807</w:t>
      </w:r>
      <w:r w:rsidRPr="008033FA">
        <w:rPr>
          <w:b w:val="0"/>
          <w:sz w:val="24"/>
          <w:szCs w:val="24"/>
          <w:lang w:val="et-EE"/>
        </w:rPr>
        <w:t>) hektarit metsamaad. Metsadest </w:t>
      </w:r>
      <w:r w:rsidR="00F36ADE" w:rsidRPr="008033FA">
        <w:rPr>
          <w:b w:val="0"/>
          <w:sz w:val="24"/>
          <w:szCs w:val="24"/>
          <w:lang w:val="et-EE"/>
        </w:rPr>
        <w:t>3</w:t>
      </w:r>
      <w:r w:rsidR="0075293D" w:rsidRPr="008033FA">
        <w:rPr>
          <w:b w:val="0"/>
          <w:sz w:val="24"/>
          <w:szCs w:val="24"/>
          <w:lang w:val="et-EE"/>
        </w:rPr>
        <w:t>4</w:t>
      </w:r>
      <w:r w:rsidR="00F36ADE" w:rsidRPr="008033FA">
        <w:rPr>
          <w:b w:val="0"/>
          <w:sz w:val="24"/>
          <w:szCs w:val="24"/>
          <w:lang w:val="et-EE"/>
        </w:rPr>
        <w:t>,</w:t>
      </w:r>
      <w:r w:rsidR="00971915" w:rsidRPr="008033FA">
        <w:rPr>
          <w:b w:val="0"/>
          <w:sz w:val="24"/>
          <w:szCs w:val="24"/>
          <w:lang w:val="et-EE"/>
        </w:rPr>
        <w:t>6</w:t>
      </w:r>
      <w:r w:rsidRPr="008033FA">
        <w:rPr>
          <w:b w:val="0"/>
          <w:sz w:val="24"/>
          <w:szCs w:val="24"/>
          <w:lang w:val="et-EE"/>
        </w:rPr>
        <w:t>% on range kaitse all (</w:t>
      </w:r>
      <w:r w:rsidR="00705C07" w:rsidRPr="008033FA">
        <w:rPr>
          <w:b w:val="0"/>
          <w:sz w:val="24"/>
          <w:szCs w:val="24"/>
          <w:lang w:val="et-EE"/>
        </w:rPr>
        <w:t>202</w:t>
      </w:r>
      <w:r w:rsidR="00741DCD" w:rsidRPr="008033FA">
        <w:rPr>
          <w:b w:val="0"/>
          <w:sz w:val="24"/>
          <w:szCs w:val="24"/>
          <w:lang w:val="et-EE"/>
        </w:rPr>
        <w:t>4</w:t>
      </w:r>
      <w:r w:rsidRPr="008033FA">
        <w:rPr>
          <w:b w:val="0"/>
          <w:sz w:val="24"/>
          <w:szCs w:val="24"/>
          <w:lang w:val="et-EE"/>
        </w:rPr>
        <w:t>. aastal 3</w:t>
      </w:r>
      <w:r w:rsidR="00FE573B" w:rsidRPr="008033FA">
        <w:rPr>
          <w:b w:val="0"/>
          <w:sz w:val="24"/>
          <w:szCs w:val="24"/>
          <w:lang w:val="et-EE"/>
        </w:rPr>
        <w:t>3</w:t>
      </w:r>
      <w:r w:rsidRPr="008033FA">
        <w:rPr>
          <w:b w:val="0"/>
          <w:sz w:val="24"/>
          <w:szCs w:val="24"/>
          <w:lang w:val="et-EE"/>
        </w:rPr>
        <w:t>,</w:t>
      </w:r>
      <w:r w:rsidR="00741DCD" w:rsidRPr="008033FA">
        <w:rPr>
          <w:b w:val="0"/>
          <w:sz w:val="24"/>
          <w:szCs w:val="24"/>
          <w:lang w:val="et-EE"/>
        </w:rPr>
        <w:t>2</w:t>
      </w:r>
      <w:r w:rsidRPr="008033FA">
        <w:rPr>
          <w:b w:val="0"/>
          <w:sz w:val="24"/>
          <w:szCs w:val="24"/>
          <w:lang w:val="et-EE"/>
        </w:rPr>
        <w:t>%). Nendes metsades on eesmärgiks kaitstava</w:t>
      </w:r>
      <w:r w:rsidR="008E5FDE" w:rsidRPr="008033FA">
        <w:rPr>
          <w:b w:val="0"/>
          <w:sz w:val="24"/>
          <w:szCs w:val="24"/>
          <w:lang w:val="et-EE"/>
        </w:rPr>
        <w:t>te</w:t>
      </w:r>
      <w:r w:rsidRPr="008033FA">
        <w:rPr>
          <w:b w:val="0"/>
          <w:sz w:val="24"/>
          <w:szCs w:val="24"/>
          <w:lang w:val="et-EE"/>
        </w:rPr>
        <w:t xml:space="preserve"> loodus</w:t>
      </w:r>
      <w:r w:rsidR="005E2AA8" w:rsidRPr="008033FA">
        <w:rPr>
          <w:b w:val="0"/>
          <w:sz w:val="24"/>
          <w:szCs w:val="24"/>
          <w:lang w:val="et-EE"/>
        </w:rPr>
        <w:t>väärtuste</w:t>
      </w:r>
      <w:r w:rsidRPr="008033FA">
        <w:rPr>
          <w:b w:val="0"/>
          <w:sz w:val="24"/>
          <w:szCs w:val="24"/>
          <w:lang w:val="et-EE"/>
        </w:rPr>
        <w:t xml:space="preserve"> hoidmine ja elupaikade taastamine</w:t>
      </w:r>
      <w:r w:rsidR="00D46283" w:rsidRPr="008033FA">
        <w:rPr>
          <w:b w:val="0"/>
          <w:sz w:val="24"/>
          <w:szCs w:val="24"/>
          <w:lang w:val="et-EE"/>
        </w:rPr>
        <w:t xml:space="preserve">. Neid </w:t>
      </w:r>
      <w:r w:rsidRPr="008033FA">
        <w:rPr>
          <w:b w:val="0"/>
          <w:sz w:val="24"/>
          <w:szCs w:val="24"/>
          <w:lang w:val="et-EE"/>
        </w:rPr>
        <w:t xml:space="preserve">metsi </w:t>
      </w:r>
      <w:r w:rsidR="00D46283" w:rsidRPr="008033FA">
        <w:rPr>
          <w:b w:val="0"/>
          <w:sz w:val="24"/>
          <w:szCs w:val="24"/>
          <w:lang w:val="et-EE"/>
        </w:rPr>
        <w:t xml:space="preserve">RMK </w:t>
      </w:r>
      <w:r w:rsidRPr="008033FA">
        <w:rPr>
          <w:b w:val="0"/>
          <w:sz w:val="24"/>
          <w:szCs w:val="24"/>
          <w:lang w:val="et-EE"/>
        </w:rPr>
        <w:t xml:space="preserve">ei majanda. </w:t>
      </w:r>
    </w:p>
    <w:p w14:paraId="460CA886" w14:textId="6228F8BB" w:rsidR="000C775E" w:rsidRPr="008033FA" w:rsidRDefault="00736517" w:rsidP="003E097E">
      <w:pPr>
        <w:pStyle w:val="BodyText3"/>
        <w:spacing w:before="240" w:after="240"/>
        <w:jc w:val="both"/>
        <w:rPr>
          <w:b w:val="0"/>
          <w:sz w:val="24"/>
          <w:szCs w:val="24"/>
          <w:lang w:val="et-EE"/>
        </w:rPr>
      </w:pPr>
      <w:r w:rsidRPr="008033FA">
        <w:rPr>
          <w:b w:val="0"/>
          <w:sz w:val="24"/>
          <w:szCs w:val="24"/>
          <w:lang w:val="et-EE"/>
        </w:rPr>
        <w:t xml:space="preserve">Majanduspiirangutega metsa on </w:t>
      </w:r>
      <w:r w:rsidR="00AF1E88" w:rsidRPr="008033FA">
        <w:rPr>
          <w:b w:val="0"/>
          <w:sz w:val="24"/>
          <w:szCs w:val="24"/>
          <w:lang w:val="et-EE"/>
        </w:rPr>
        <w:t>9</w:t>
      </w:r>
      <w:r w:rsidR="00E70C37" w:rsidRPr="008033FA">
        <w:rPr>
          <w:b w:val="0"/>
          <w:sz w:val="24"/>
          <w:szCs w:val="24"/>
          <w:lang w:val="et-EE"/>
        </w:rPr>
        <w:t>,</w:t>
      </w:r>
      <w:r w:rsidR="0001121C" w:rsidRPr="008033FA">
        <w:rPr>
          <w:b w:val="0"/>
          <w:sz w:val="24"/>
          <w:szCs w:val="24"/>
          <w:lang w:val="et-EE"/>
        </w:rPr>
        <w:t>7</w:t>
      </w:r>
      <w:r w:rsidR="001A7D95" w:rsidRPr="008033FA">
        <w:rPr>
          <w:b w:val="0"/>
          <w:sz w:val="24"/>
          <w:szCs w:val="24"/>
          <w:lang w:val="et-EE"/>
        </w:rPr>
        <w:t>% (</w:t>
      </w:r>
      <w:r w:rsidR="00705C07" w:rsidRPr="008033FA">
        <w:rPr>
          <w:b w:val="0"/>
          <w:sz w:val="24"/>
          <w:szCs w:val="24"/>
          <w:lang w:val="et-EE"/>
        </w:rPr>
        <w:t>202</w:t>
      </w:r>
      <w:r w:rsidR="008F666C" w:rsidRPr="008033FA">
        <w:rPr>
          <w:b w:val="0"/>
          <w:sz w:val="24"/>
          <w:szCs w:val="24"/>
          <w:lang w:val="et-EE"/>
        </w:rPr>
        <w:t>4</w:t>
      </w:r>
      <w:r w:rsidR="001A7D95" w:rsidRPr="008033FA">
        <w:rPr>
          <w:b w:val="0"/>
          <w:sz w:val="24"/>
          <w:szCs w:val="24"/>
          <w:lang w:val="et-EE"/>
        </w:rPr>
        <w:t xml:space="preserve">. aastal </w:t>
      </w:r>
      <w:r w:rsidR="008F666C" w:rsidRPr="008033FA">
        <w:rPr>
          <w:b w:val="0"/>
          <w:sz w:val="24"/>
          <w:szCs w:val="24"/>
          <w:lang w:val="et-EE"/>
        </w:rPr>
        <w:t>10</w:t>
      </w:r>
      <w:r w:rsidR="00705C07" w:rsidRPr="008033FA">
        <w:rPr>
          <w:b w:val="0"/>
          <w:sz w:val="24"/>
          <w:szCs w:val="24"/>
          <w:lang w:val="et-EE"/>
        </w:rPr>
        <w:t>,</w:t>
      </w:r>
      <w:r w:rsidR="008F666C" w:rsidRPr="008033FA">
        <w:rPr>
          <w:b w:val="0"/>
          <w:sz w:val="24"/>
          <w:szCs w:val="24"/>
          <w:lang w:val="et-EE"/>
        </w:rPr>
        <w:t>2</w:t>
      </w:r>
      <w:r w:rsidR="001A7D95" w:rsidRPr="008033FA">
        <w:rPr>
          <w:b w:val="0"/>
          <w:sz w:val="24"/>
          <w:szCs w:val="24"/>
          <w:lang w:val="et-EE"/>
        </w:rPr>
        <w:t>%)</w:t>
      </w:r>
      <w:r w:rsidR="003D00D2" w:rsidRPr="008033FA">
        <w:rPr>
          <w:b w:val="0"/>
          <w:sz w:val="24"/>
          <w:szCs w:val="24"/>
          <w:lang w:val="et-EE"/>
        </w:rPr>
        <w:t>.</w:t>
      </w:r>
      <w:r w:rsidR="003F6015" w:rsidRPr="008033FA">
        <w:rPr>
          <w:b w:val="0"/>
          <w:sz w:val="24"/>
          <w:szCs w:val="24"/>
          <w:lang w:val="et-EE"/>
        </w:rPr>
        <w:t xml:space="preserve"> </w:t>
      </w:r>
      <w:r w:rsidR="007E729C" w:rsidRPr="008033FA">
        <w:rPr>
          <w:b w:val="0"/>
          <w:sz w:val="24"/>
          <w:szCs w:val="24"/>
          <w:lang w:val="et-EE"/>
        </w:rPr>
        <w:t>Ne</w:t>
      </w:r>
      <w:r w:rsidR="00567D70" w:rsidRPr="008033FA">
        <w:rPr>
          <w:b w:val="0"/>
          <w:sz w:val="24"/>
          <w:szCs w:val="24"/>
          <w:lang w:val="et-EE"/>
        </w:rPr>
        <w:t>ndele m</w:t>
      </w:r>
      <w:r w:rsidR="00104CD6" w:rsidRPr="008033FA">
        <w:rPr>
          <w:b w:val="0"/>
          <w:sz w:val="24"/>
          <w:szCs w:val="24"/>
          <w:lang w:val="et-EE"/>
        </w:rPr>
        <w:t>etsade</w:t>
      </w:r>
      <w:r w:rsidR="00E606E4" w:rsidRPr="008033FA">
        <w:rPr>
          <w:b w:val="0"/>
          <w:sz w:val="24"/>
          <w:szCs w:val="24"/>
          <w:lang w:val="et-EE"/>
        </w:rPr>
        <w:t>le</w:t>
      </w:r>
      <w:r w:rsidR="00104CD6" w:rsidRPr="008033FA">
        <w:rPr>
          <w:b w:val="0"/>
          <w:sz w:val="24"/>
          <w:szCs w:val="24"/>
          <w:lang w:val="et-EE"/>
        </w:rPr>
        <w:t xml:space="preserve"> on </w:t>
      </w:r>
      <w:r w:rsidR="004D4D62" w:rsidRPr="008033FA">
        <w:rPr>
          <w:b w:val="0"/>
          <w:sz w:val="24"/>
          <w:szCs w:val="24"/>
          <w:lang w:val="et-EE"/>
        </w:rPr>
        <w:t xml:space="preserve">kaitse-eeskirjadega </w:t>
      </w:r>
      <w:r w:rsidR="00104CD6" w:rsidRPr="008033FA">
        <w:rPr>
          <w:b w:val="0"/>
          <w:sz w:val="24"/>
          <w:szCs w:val="24"/>
          <w:lang w:val="et-EE"/>
        </w:rPr>
        <w:t>seatud majandamisele kitsendused</w:t>
      </w:r>
      <w:r w:rsidR="0067374C" w:rsidRPr="008033FA">
        <w:rPr>
          <w:b w:val="0"/>
          <w:sz w:val="24"/>
          <w:szCs w:val="24"/>
          <w:lang w:val="et-EE"/>
        </w:rPr>
        <w:t xml:space="preserve">. </w:t>
      </w:r>
      <w:r w:rsidR="003D02B2" w:rsidRPr="008033FA">
        <w:rPr>
          <w:b w:val="0"/>
          <w:sz w:val="24"/>
          <w:szCs w:val="24"/>
          <w:lang w:val="et-EE"/>
        </w:rPr>
        <w:t>RMK n</w:t>
      </w:r>
      <w:r w:rsidR="0067374C" w:rsidRPr="008033FA">
        <w:rPr>
          <w:b w:val="0"/>
          <w:sz w:val="24"/>
          <w:szCs w:val="24"/>
          <w:lang w:val="et-EE"/>
        </w:rPr>
        <w:t>eis metsades uuendusraieid ei tee, va sanitaareesmärgil.</w:t>
      </w:r>
      <w:r w:rsidR="00BD5B28" w:rsidRPr="008033FA">
        <w:rPr>
          <w:b w:val="0"/>
          <w:sz w:val="24"/>
          <w:szCs w:val="24"/>
          <w:lang w:val="et-EE"/>
        </w:rPr>
        <w:t xml:space="preserve"> </w:t>
      </w:r>
    </w:p>
    <w:p w14:paraId="3ECBEA91" w14:textId="2AA6CDF3" w:rsidR="002F47D2" w:rsidRPr="008033FA" w:rsidRDefault="00425D7D" w:rsidP="003E097E">
      <w:pPr>
        <w:pStyle w:val="BodyText3"/>
        <w:spacing w:before="240" w:after="240"/>
        <w:jc w:val="both"/>
        <w:rPr>
          <w:rFonts w:ascii="Calibri" w:hAnsi="Calibri" w:cs="Calibri"/>
          <w:color w:val="000000" w:themeColor="text1"/>
          <w:sz w:val="22"/>
          <w:szCs w:val="22"/>
          <w:lang w:val="et-EE"/>
        </w:rPr>
      </w:pPr>
      <w:r w:rsidRPr="008033FA">
        <w:rPr>
          <w:b w:val="0"/>
          <w:sz w:val="24"/>
          <w:szCs w:val="24"/>
          <w:lang w:val="et-EE"/>
        </w:rPr>
        <w:t xml:space="preserve">Ülejäänud osa ehk </w:t>
      </w:r>
      <w:r w:rsidR="00420D68" w:rsidRPr="008033FA">
        <w:rPr>
          <w:b w:val="0"/>
          <w:sz w:val="24"/>
          <w:szCs w:val="24"/>
          <w:lang w:val="et-EE"/>
        </w:rPr>
        <w:t>55</w:t>
      </w:r>
      <w:r w:rsidR="005629D8" w:rsidRPr="008033FA">
        <w:rPr>
          <w:b w:val="0"/>
          <w:sz w:val="24"/>
          <w:szCs w:val="24"/>
          <w:lang w:val="et-EE"/>
        </w:rPr>
        <w:t>,</w:t>
      </w:r>
      <w:r w:rsidR="00E70C37" w:rsidRPr="008033FA">
        <w:rPr>
          <w:b w:val="0"/>
          <w:sz w:val="24"/>
          <w:szCs w:val="24"/>
          <w:lang w:val="et-EE"/>
        </w:rPr>
        <w:t>7</w:t>
      </w:r>
      <w:r w:rsidR="001A7D95" w:rsidRPr="008033FA">
        <w:rPr>
          <w:b w:val="0"/>
          <w:sz w:val="24"/>
          <w:szCs w:val="24"/>
          <w:lang w:val="et-EE"/>
        </w:rPr>
        <w:t>% (</w:t>
      </w:r>
      <w:r w:rsidR="00705C07" w:rsidRPr="008033FA">
        <w:rPr>
          <w:b w:val="0"/>
          <w:sz w:val="24"/>
          <w:szCs w:val="24"/>
          <w:lang w:val="et-EE"/>
        </w:rPr>
        <w:t>202</w:t>
      </w:r>
      <w:r w:rsidR="008F666C" w:rsidRPr="008033FA">
        <w:rPr>
          <w:b w:val="0"/>
          <w:sz w:val="24"/>
          <w:szCs w:val="24"/>
          <w:lang w:val="et-EE"/>
        </w:rPr>
        <w:t>4</w:t>
      </w:r>
      <w:r w:rsidR="001A7D95" w:rsidRPr="008033FA">
        <w:rPr>
          <w:b w:val="0"/>
          <w:sz w:val="24"/>
          <w:szCs w:val="24"/>
          <w:lang w:val="et-EE"/>
        </w:rPr>
        <w:t xml:space="preserve">. aastal </w:t>
      </w:r>
      <w:r w:rsidR="00705C07" w:rsidRPr="008033FA">
        <w:rPr>
          <w:b w:val="0"/>
          <w:sz w:val="24"/>
          <w:szCs w:val="24"/>
          <w:lang w:val="et-EE"/>
        </w:rPr>
        <w:t>5</w:t>
      </w:r>
      <w:r w:rsidR="008F666C" w:rsidRPr="008033FA">
        <w:rPr>
          <w:b w:val="0"/>
          <w:sz w:val="24"/>
          <w:szCs w:val="24"/>
          <w:lang w:val="et-EE"/>
        </w:rPr>
        <w:t>6</w:t>
      </w:r>
      <w:r w:rsidR="00705C07" w:rsidRPr="008033FA">
        <w:rPr>
          <w:b w:val="0"/>
          <w:sz w:val="24"/>
          <w:szCs w:val="24"/>
          <w:lang w:val="et-EE"/>
        </w:rPr>
        <w:t>,</w:t>
      </w:r>
      <w:r w:rsidR="008F666C" w:rsidRPr="008033FA">
        <w:rPr>
          <w:b w:val="0"/>
          <w:sz w:val="24"/>
          <w:szCs w:val="24"/>
          <w:lang w:val="et-EE"/>
        </w:rPr>
        <w:t>6</w:t>
      </w:r>
      <w:r w:rsidR="001A7D95" w:rsidRPr="008033FA">
        <w:rPr>
          <w:b w:val="0"/>
          <w:sz w:val="24"/>
          <w:szCs w:val="24"/>
          <w:lang w:val="et-EE"/>
        </w:rPr>
        <w:t>%) metsadest majandatakse</w:t>
      </w:r>
      <w:r w:rsidR="00794F75" w:rsidRPr="008033FA">
        <w:rPr>
          <w:b w:val="0"/>
          <w:sz w:val="24"/>
          <w:szCs w:val="24"/>
          <w:lang w:val="et-EE"/>
        </w:rPr>
        <w:t xml:space="preserve"> </w:t>
      </w:r>
      <w:r w:rsidR="001A7D95" w:rsidRPr="008033FA">
        <w:rPr>
          <w:b w:val="0"/>
          <w:sz w:val="24"/>
          <w:szCs w:val="24"/>
          <w:lang w:val="et-EE"/>
        </w:rPr>
        <w:t>säästva metsamajanduse põhimõtteid</w:t>
      </w:r>
      <w:r w:rsidR="001A7D95" w:rsidRPr="008033FA">
        <w:rPr>
          <w:lang w:val="et-EE"/>
        </w:rPr>
        <w:t xml:space="preserve"> </w:t>
      </w:r>
      <w:r w:rsidR="001A7D95" w:rsidRPr="008033FA">
        <w:rPr>
          <w:b w:val="0"/>
          <w:sz w:val="24"/>
          <w:szCs w:val="24"/>
          <w:lang w:val="et-EE"/>
        </w:rPr>
        <w:t>järgides.</w:t>
      </w:r>
      <w:r w:rsidR="001A7D95" w:rsidRPr="008033FA">
        <w:rPr>
          <w:rFonts w:ascii="Calibri" w:hAnsi="Calibri" w:cs="Calibri"/>
          <w:color w:val="000000" w:themeColor="text1"/>
          <w:sz w:val="22"/>
          <w:szCs w:val="22"/>
          <w:lang w:val="et-EE"/>
        </w:rPr>
        <w:t xml:space="preserve"> </w:t>
      </w:r>
      <w:bookmarkEnd w:id="1"/>
    </w:p>
    <w:p w14:paraId="6AE4C1C2" w14:textId="00184998" w:rsidR="003E097E" w:rsidRPr="008033FA" w:rsidRDefault="003E097E" w:rsidP="003E097E">
      <w:pPr>
        <w:pStyle w:val="BodyText3"/>
        <w:spacing w:before="240" w:after="240"/>
        <w:jc w:val="both"/>
        <w:rPr>
          <w:rFonts w:ascii="Calibri" w:hAnsi="Calibri" w:cs="Calibri"/>
          <w:color w:val="000000" w:themeColor="text1"/>
          <w:sz w:val="22"/>
          <w:szCs w:val="22"/>
          <w:lang w:val="et-EE"/>
        </w:rPr>
      </w:pPr>
      <w:r w:rsidRPr="008033FA">
        <w:rPr>
          <w:b w:val="0"/>
          <w:bCs/>
          <w:sz w:val="24"/>
          <w:szCs w:val="24"/>
          <w:lang w:val="et-EE"/>
        </w:rPr>
        <w:t xml:space="preserve">RMK eesmärgiks on hoida tasakaalu majanduslike, ökoloogiliste ja sotsiaalsete eesmärkide vahel. RMK peab tagama metsa kui olulise loodusvara pikaajalise kättesaadavuse ja kõrge kvaliteedi. Oluline on riigimetsa vastupanuvõime suurendamine kliimamuutustest tingitud häiringutele ning süsiniku </w:t>
      </w:r>
      <w:r w:rsidRPr="008033FA">
        <w:rPr>
          <w:b w:val="0"/>
          <w:sz w:val="24"/>
          <w:szCs w:val="24"/>
          <w:lang w:val="et-EE"/>
        </w:rPr>
        <w:t>sidumisvõime</w:t>
      </w:r>
      <w:r w:rsidRPr="008033FA">
        <w:rPr>
          <w:b w:val="0"/>
          <w:bCs/>
          <w:sz w:val="24"/>
          <w:szCs w:val="24"/>
          <w:lang w:val="et-EE"/>
        </w:rPr>
        <w:t xml:space="preserve"> kasvatamine läbi teaduspõhiste ja kestlike </w:t>
      </w:r>
      <w:proofErr w:type="spellStart"/>
      <w:r w:rsidRPr="008033FA">
        <w:rPr>
          <w:b w:val="0"/>
          <w:bCs/>
          <w:sz w:val="24"/>
          <w:szCs w:val="24"/>
          <w:lang w:val="et-EE"/>
        </w:rPr>
        <w:t>metsamajandamisvõtete</w:t>
      </w:r>
      <w:proofErr w:type="spellEnd"/>
      <w:r w:rsidRPr="008033FA">
        <w:rPr>
          <w:b w:val="0"/>
          <w:bCs/>
          <w:sz w:val="24"/>
          <w:szCs w:val="24"/>
          <w:lang w:val="et-EE"/>
        </w:rPr>
        <w:t xml:space="preserve"> ning pideva teadusarenduse. </w:t>
      </w:r>
    </w:p>
    <w:p w14:paraId="098B3A38" w14:textId="33104D4F" w:rsidR="000A3C21" w:rsidRPr="008033FA" w:rsidRDefault="000A3C21" w:rsidP="000A3C21">
      <w:pPr>
        <w:pStyle w:val="BodyText3"/>
        <w:spacing w:before="240" w:after="240"/>
        <w:jc w:val="both"/>
        <w:rPr>
          <w:b w:val="0"/>
          <w:bCs/>
          <w:sz w:val="24"/>
          <w:szCs w:val="24"/>
          <w:lang w:val="et-EE"/>
        </w:rPr>
      </w:pPr>
      <w:r w:rsidRPr="008033FA">
        <w:rPr>
          <w:b w:val="0"/>
          <w:bCs/>
          <w:sz w:val="24"/>
          <w:szCs w:val="24"/>
          <w:lang w:val="et-EE"/>
        </w:rPr>
        <w:t xml:space="preserve">2025. aastal uuendatud omaniku ootused seavad fookusesse riigimetsa kestliku majandamise, </w:t>
      </w:r>
      <w:r w:rsidR="00E85C02" w:rsidRPr="008033FA">
        <w:rPr>
          <w:b w:val="0"/>
          <w:sz w:val="24"/>
          <w:szCs w:val="24"/>
          <w:lang w:val="et-EE"/>
        </w:rPr>
        <w:t>l</w:t>
      </w:r>
      <w:r w:rsidR="00B128DF" w:rsidRPr="008033FA">
        <w:rPr>
          <w:b w:val="0"/>
          <w:sz w:val="24"/>
          <w:szCs w:val="24"/>
          <w:lang w:val="et-EE"/>
        </w:rPr>
        <w:t>oodusväärtuste kaitsmise ja elurikkust toetavate praktikate kasutamise</w:t>
      </w:r>
      <w:r w:rsidR="0042437A" w:rsidRPr="008033FA">
        <w:rPr>
          <w:b w:val="0"/>
          <w:sz w:val="24"/>
          <w:szCs w:val="24"/>
          <w:lang w:val="et-EE"/>
        </w:rPr>
        <w:t xml:space="preserve">, </w:t>
      </w:r>
      <w:r w:rsidRPr="008033FA">
        <w:rPr>
          <w:b w:val="0"/>
          <w:bCs/>
          <w:sz w:val="24"/>
          <w:szCs w:val="24"/>
          <w:lang w:val="et-EE"/>
        </w:rPr>
        <w:t xml:space="preserve">puidu maksimaalse lisandväärtuse loomise ning puidumüügi läbipaistvuse suurendamise. </w:t>
      </w:r>
    </w:p>
    <w:p w14:paraId="64EA171A" w14:textId="77777777" w:rsidR="003E097E" w:rsidRPr="008033FA" w:rsidRDefault="003E097E" w:rsidP="003E097E">
      <w:pPr>
        <w:pStyle w:val="BodyText3"/>
        <w:spacing w:before="240" w:after="240"/>
        <w:jc w:val="both"/>
        <w:rPr>
          <w:b w:val="0"/>
          <w:bCs/>
          <w:sz w:val="24"/>
          <w:szCs w:val="24"/>
          <w:lang w:val="et-EE"/>
        </w:rPr>
      </w:pPr>
      <w:r w:rsidRPr="008033FA">
        <w:rPr>
          <w:b w:val="0"/>
          <w:bCs/>
          <w:sz w:val="24"/>
          <w:szCs w:val="24"/>
          <w:lang w:val="et-EE"/>
        </w:rPr>
        <w:t xml:space="preserve">Omaniku ootustes on toodud välja mitmekesiste loodushüvede pakkumine, sealhulgas loodusväärtuste ja pärandkultuuri säilitamine, looduses liikumise võimaluste tagamine ning praktiliste looduskaitsetöödega jätkamine. </w:t>
      </w:r>
    </w:p>
    <w:p w14:paraId="03852261" w14:textId="77777777" w:rsidR="003E097E" w:rsidRPr="008033FA" w:rsidRDefault="003E097E" w:rsidP="003E097E">
      <w:pPr>
        <w:pStyle w:val="BodyText3"/>
        <w:spacing w:before="240" w:after="240"/>
        <w:jc w:val="both"/>
        <w:rPr>
          <w:b w:val="0"/>
          <w:bCs/>
          <w:sz w:val="24"/>
          <w:szCs w:val="24"/>
          <w:lang w:val="et-EE"/>
        </w:rPr>
      </w:pPr>
      <w:r w:rsidRPr="008033FA">
        <w:rPr>
          <w:b w:val="0"/>
          <w:bCs/>
          <w:sz w:val="24"/>
          <w:szCs w:val="24"/>
          <w:lang w:val="et-EE"/>
        </w:rPr>
        <w:t xml:space="preserve">Omaniku ootus sõnastab, et majandatavates metsades tuleb jälgida netojuurdekasvu ja raiemahu tasakaalu raieringi keskmisena. Eesmärk on majandada metsa targalt ja vastutustundlikult, hoides ja kasvatades metsa kui vara väärtust tulevastele põlvedele ja teha seda nii, et metsamajanduslike tegevuste mõju loodusele oleks võimalikult väike. </w:t>
      </w:r>
    </w:p>
    <w:p w14:paraId="2584A63A" w14:textId="77777777" w:rsidR="003E097E" w:rsidRPr="008033FA" w:rsidRDefault="003E097E" w:rsidP="003E097E">
      <w:pPr>
        <w:pStyle w:val="BodyText3"/>
        <w:spacing w:before="240" w:after="240"/>
        <w:jc w:val="both"/>
        <w:rPr>
          <w:b w:val="0"/>
          <w:bCs/>
          <w:sz w:val="24"/>
          <w:szCs w:val="24"/>
          <w:lang w:val="et-EE"/>
        </w:rPr>
      </w:pPr>
      <w:r w:rsidRPr="008033FA">
        <w:rPr>
          <w:b w:val="0"/>
          <w:bCs/>
          <w:sz w:val="24"/>
          <w:szCs w:val="24"/>
          <w:lang w:val="et-EE"/>
        </w:rPr>
        <w:t xml:space="preserve">Omaniku ootus on, et RMK puidumüügi korraldus loob suurima võimaliku lisandväärtuse ja toetab riigimetsast pärit puidu maksimaalset </w:t>
      </w:r>
      <w:proofErr w:type="spellStart"/>
      <w:r w:rsidRPr="008033FA">
        <w:rPr>
          <w:b w:val="0"/>
          <w:bCs/>
          <w:sz w:val="24"/>
          <w:szCs w:val="24"/>
          <w:lang w:val="et-EE"/>
        </w:rPr>
        <w:t>väärindamist</w:t>
      </w:r>
      <w:proofErr w:type="spellEnd"/>
      <w:r w:rsidRPr="008033FA">
        <w:rPr>
          <w:b w:val="0"/>
          <w:bCs/>
          <w:sz w:val="24"/>
          <w:szCs w:val="24"/>
          <w:lang w:val="et-EE"/>
        </w:rPr>
        <w:t xml:space="preserve"> Eestis.</w:t>
      </w:r>
    </w:p>
    <w:p w14:paraId="008C1CC9" w14:textId="55367763" w:rsidR="001A7D95" w:rsidRPr="008033FA" w:rsidRDefault="001A7D95" w:rsidP="001A7D95">
      <w:pPr>
        <w:pStyle w:val="BodyText"/>
        <w:spacing w:before="240" w:after="240"/>
        <w:ind w:right="27"/>
        <w:rPr>
          <w:b w:val="0"/>
          <w:color w:val="auto"/>
          <w:szCs w:val="24"/>
          <w:lang w:val="et-EE"/>
        </w:rPr>
      </w:pPr>
      <w:r w:rsidRPr="008033FA">
        <w:rPr>
          <w:b w:val="0"/>
          <w:color w:val="auto"/>
          <w:szCs w:val="24"/>
          <w:lang w:val="et-EE"/>
        </w:rPr>
        <w:t>RMK tegevuse korraldamisel lähtutakse kehtivatest keskkonna-</w:t>
      </w:r>
      <w:r w:rsidR="00CC1912" w:rsidRPr="008033FA">
        <w:rPr>
          <w:b w:val="0"/>
          <w:color w:val="auto"/>
          <w:szCs w:val="24"/>
          <w:lang w:val="et-EE"/>
        </w:rPr>
        <w:t xml:space="preserve"> ja</w:t>
      </w:r>
      <w:r w:rsidRPr="008033FA">
        <w:rPr>
          <w:b w:val="0"/>
          <w:color w:val="auto"/>
          <w:szCs w:val="24"/>
          <w:lang w:val="et-EE"/>
        </w:rPr>
        <w:t xml:space="preserve"> kvaliteedipoliitikatest, kus on kirjeldatud muu hulgas keskkonna säästmiseks, töökvaliteedi tagamiseks, inimressursi juhtimiseks, korruptsiooni ennetamiseks ning inimõiguste kaitseks rakendatavad meetmed. Kõik viidatud poliitikad on leitavad RMK avalikul veebilehel </w:t>
      </w:r>
      <w:hyperlink r:id="rId14" w:history="1">
        <w:r w:rsidRPr="008033FA">
          <w:rPr>
            <w:rStyle w:val="Hyperlink"/>
            <w:b w:val="0"/>
            <w:szCs w:val="24"/>
            <w:lang w:val="et-EE"/>
          </w:rPr>
          <w:t>www.rmk.ee</w:t>
        </w:r>
      </w:hyperlink>
      <w:r w:rsidRPr="008033FA">
        <w:rPr>
          <w:b w:val="0"/>
          <w:color w:val="auto"/>
          <w:szCs w:val="24"/>
          <w:lang w:val="et-EE"/>
        </w:rPr>
        <w:t>.</w:t>
      </w:r>
    </w:p>
    <w:p w14:paraId="1D5E962A" w14:textId="6998C7F1" w:rsidR="001A7D95" w:rsidRPr="008033FA" w:rsidRDefault="4F95BB9B" w:rsidP="72D70C65">
      <w:pPr>
        <w:pStyle w:val="BodyText"/>
        <w:spacing w:before="240" w:after="240"/>
        <w:ind w:right="27"/>
        <w:rPr>
          <w:b w:val="0"/>
          <w:color w:val="auto"/>
          <w:lang w:val="et-EE"/>
        </w:rPr>
      </w:pPr>
      <w:r w:rsidRPr="008033FA">
        <w:rPr>
          <w:b w:val="0"/>
          <w:color w:val="auto"/>
          <w:lang w:val="et-EE"/>
        </w:rPr>
        <w:lastRenderedPageBreak/>
        <w:t>Keskkonnasäästlike põhimõtete paremaks järgimiseks on RMK-l alates 2002. aastast rakendatud rahvusvaheline ISO 14001 nõuetele vastav keskkonnajuhtimissüsteem</w:t>
      </w:r>
      <w:r w:rsidR="0000675B" w:rsidRPr="008033FA">
        <w:rPr>
          <w:b w:val="0"/>
          <w:color w:val="auto"/>
          <w:lang w:val="et-EE"/>
        </w:rPr>
        <w:t>. S</w:t>
      </w:r>
      <w:r w:rsidRPr="008033FA">
        <w:rPr>
          <w:b w:val="0"/>
          <w:color w:val="auto"/>
          <w:lang w:val="et-EE"/>
        </w:rPr>
        <w:t>amast aastast järgitakse rahvusvaheliselt tunnustatud FSC</w:t>
      </w:r>
      <w:r w:rsidRPr="008033FA">
        <w:rPr>
          <w:b w:val="0"/>
          <w:color w:val="auto"/>
          <w:vertAlign w:val="superscript"/>
          <w:lang w:val="et-EE"/>
        </w:rPr>
        <w:t>®</w:t>
      </w:r>
      <w:r w:rsidRPr="008033FA">
        <w:rPr>
          <w:b w:val="0"/>
          <w:color w:val="auto"/>
          <w:lang w:val="et-EE"/>
        </w:rPr>
        <w:t xml:space="preserve"> </w:t>
      </w:r>
      <w:r w:rsidRPr="008033FA">
        <w:rPr>
          <w:b w:val="0"/>
          <w:color w:val="auto"/>
          <w:sz w:val="17"/>
          <w:szCs w:val="17"/>
          <w:shd w:val="clear" w:color="auto" w:fill="FFFFFF"/>
          <w:lang w:val="et-EE"/>
        </w:rPr>
        <w:t xml:space="preserve">(FSC-C022757) </w:t>
      </w:r>
      <w:r w:rsidRPr="008033FA">
        <w:rPr>
          <w:b w:val="0"/>
          <w:color w:val="auto"/>
          <w:lang w:val="et-EE"/>
        </w:rPr>
        <w:t xml:space="preserve">säästva metsamajanduse standardi nõudeid. 2010. aasta lõpul toimunud auditite tulemusel omandas RMK täiendavalt rahvusvahelise kvaliteedijuhtimissüsteemi sertifikaadi ISO 9001 ja rahvusvahelise säästva metsamajanduse PEFC sertifikaadi. RMK toimimist hinnatakse regulaarselt korraliste auditite ja </w:t>
      </w:r>
      <w:r w:rsidR="001A7D95" w:rsidRPr="008033FA">
        <w:rPr>
          <w:b w:val="0"/>
          <w:color w:val="auto"/>
          <w:lang w:val="et-EE"/>
        </w:rPr>
        <w:t xml:space="preserve">resertifitseerimisauditite käigus. </w:t>
      </w:r>
      <w:r w:rsidR="00804456" w:rsidRPr="008033FA">
        <w:rPr>
          <w:b w:val="0"/>
          <w:color w:val="auto"/>
          <w:lang w:val="et-EE"/>
        </w:rPr>
        <w:t>202</w:t>
      </w:r>
      <w:r w:rsidR="7FC5C108" w:rsidRPr="008033FA">
        <w:rPr>
          <w:b w:val="0"/>
          <w:color w:val="auto"/>
          <w:lang w:val="et-EE"/>
        </w:rPr>
        <w:t>5</w:t>
      </w:r>
      <w:r w:rsidRPr="008033FA">
        <w:rPr>
          <w:b w:val="0"/>
          <w:color w:val="auto"/>
          <w:lang w:val="et-EE"/>
        </w:rPr>
        <w:t>. aastal toimunud ISO 14001 ja ISO 9001 (</w:t>
      </w:r>
      <w:proofErr w:type="spellStart"/>
      <w:r w:rsidRPr="008033FA">
        <w:rPr>
          <w:b w:val="0"/>
          <w:color w:val="auto"/>
          <w:lang w:val="et-EE"/>
        </w:rPr>
        <w:t>sertifitseerija</w:t>
      </w:r>
      <w:proofErr w:type="spellEnd"/>
      <w:r w:rsidRPr="008033FA">
        <w:rPr>
          <w:b w:val="0"/>
          <w:color w:val="auto"/>
          <w:lang w:val="et-EE"/>
        </w:rPr>
        <w:t xml:space="preserve"> </w:t>
      </w:r>
      <w:proofErr w:type="spellStart"/>
      <w:r w:rsidRPr="008033FA">
        <w:rPr>
          <w:b w:val="0"/>
          <w:color w:val="auto"/>
          <w:lang w:val="et-EE"/>
        </w:rPr>
        <w:t>Bureau</w:t>
      </w:r>
      <w:proofErr w:type="spellEnd"/>
      <w:r w:rsidRPr="008033FA">
        <w:rPr>
          <w:b w:val="0"/>
          <w:color w:val="auto"/>
          <w:lang w:val="et-EE"/>
        </w:rPr>
        <w:t xml:space="preserve"> </w:t>
      </w:r>
      <w:proofErr w:type="spellStart"/>
      <w:r w:rsidRPr="008033FA">
        <w:rPr>
          <w:b w:val="0"/>
          <w:color w:val="auto"/>
          <w:lang w:val="et-EE"/>
        </w:rPr>
        <w:t>Veritas</w:t>
      </w:r>
      <w:proofErr w:type="spellEnd"/>
      <w:r w:rsidRPr="008033FA">
        <w:rPr>
          <w:b w:val="0"/>
          <w:color w:val="auto"/>
          <w:lang w:val="et-EE"/>
        </w:rPr>
        <w:t xml:space="preserve"> Eesti OÜ) ning PEFC </w:t>
      </w:r>
      <w:r w:rsidR="03515252" w:rsidRPr="008033FA">
        <w:rPr>
          <w:b w:val="0"/>
          <w:color w:val="auto"/>
          <w:lang w:val="et-EE"/>
        </w:rPr>
        <w:t>(</w:t>
      </w:r>
      <w:proofErr w:type="spellStart"/>
      <w:r w:rsidR="03515252" w:rsidRPr="008033FA">
        <w:rPr>
          <w:b w:val="0"/>
          <w:color w:val="auto"/>
          <w:lang w:val="et-EE"/>
        </w:rPr>
        <w:t>sertifitseerija</w:t>
      </w:r>
      <w:proofErr w:type="spellEnd"/>
      <w:r w:rsidR="03515252" w:rsidRPr="008033FA">
        <w:rPr>
          <w:b w:val="0"/>
          <w:color w:val="auto"/>
          <w:lang w:val="et-EE"/>
        </w:rPr>
        <w:t xml:space="preserve"> NCS Estonia OÜ) </w:t>
      </w:r>
      <w:r w:rsidRPr="008033FA">
        <w:rPr>
          <w:b w:val="0"/>
          <w:color w:val="auto"/>
          <w:lang w:val="et-EE"/>
        </w:rPr>
        <w:t>ja FSC (</w:t>
      </w:r>
      <w:proofErr w:type="spellStart"/>
      <w:r w:rsidRPr="008033FA">
        <w:rPr>
          <w:b w:val="0"/>
          <w:color w:val="auto"/>
          <w:lang w:val="et-EE"/>
        </w:rPr>
        <w:t>sertifitseerija</w:t>
      </w:r>
      <w:proofErr w:type="spellEnd"/>
      <w:r w:rsidRPr="008033FA">
        <w:rPr>
          <w:b w:val="0"/>
          <w:color w:val="auto"/>
          <w:lang w:val="et-EE"/>
        </w:rPr>
        <w:t xml:space="preserve"> BM </w:t>
      </w:r>
      <w:proofErr w:type="spellStart"/>
      <w:r w:rsidRPr="008033FA">
        <w:rPr>
          <w:b w:val="0"/>
          <w:color w:val="auto"/>
          <w:lang w:val="et-EE"/>
        </w:rPr>
        <w:t>Certification</w:t>
      </w:r>
      <w:proofErr w:type="spellEnd"/>
      <w:r w:rsidRPr="008033FA">
        <w:rPr>
          <w:b w:val="0"/>
          <w:color w:val="auto"/>
          <w:lang w:val="et-EE"/>
        </w:rPr>
        <w:t xml:space="preserve"> Estonia OÜ) standardite auditite tulemusena leidis kinnitust, et RMK majandab metsi säästlikult ja RMK </w:t>
      </w:r>
      <w:r w:rsidR="4B384357" w:rsidRPr="008033FA">
        <w:rPr>
          <w:b w:val="0"/>
          <w:color w:val="auto"/>
          <w:lang w:val="et-EE"/>
        </w:rPr>
        <w:t>kvaliteedi</w:t>
      </w:r>
      <w:r w:rsidRPr="008033FA">
        <w:rPr>
          <w:b w:val="0"/>
          <w:color w:val="auto"/>
          <w:lang w:val="et-EE"/>
        </w:rPr>
        <w:t>juhtimi</w:t>
      </w:r>
      <w:r w:rsidR="4B384357" w:rsidRPr="008033FA">
        <w:rPr>
          <w:b w:val="0"/>
          <w:color w:val="auto"/>
          <w:lang w:val="et-EE"/>
        </w:rPr>
        <w:t>ssüsteem</w:t>
      </w:r>
      <w:r w:rsidRPr="008033FA">
        <w:rPr>
          <w:b w:val="0"/>
          <w:color w:val="auto"/>
          <w:lang w:val="et-EE"/>
        </w:rPr>
        <w:t xml:space="preserve"> toimib ning RMK on jätkuvalt vastavuses kõigi nelja nimetatud standardi nõuetega. </w:t>
      </w:r>
      <w:r w:rsidR="19C10333" w:rsidRPr="008033FA">
        <w:rPr>
          <w:b w:val="0"/>
          <w:color w:val="auto"/>
          <w:lang w:val="et-EE"/>
        </w:rPr>
        <w:t>Järjest enam panustame infoturberiskide juhtimisele ja küberturvalisuse tagamisele</w:t>
      </w:r>
      <w:r w:rsidR="004F6893" w:rsidRPr="008033FA">
        <w:rPr>
          <w:b w:val="0"/>
          <w:color w:val="auto"/>
          <w:lang w:val="et-EE"/>
        </w:rPr>
        <w:t>. S</w:t>
      </w:r>
      <w:r w:rsidR="19C10333" w:rsidRPr="008033FA">
        <w:rPr>
          <w:b w:val="0"/>
          <w:color w:val="auto"/>
          <w:lang w:val="et-EE"/>
        </w:rPr>
        <w:t xml:space="preserve">eda tõestab 2025. aastal RMK omistatud küberturvalisuse ISO 27001 sertifikaat, mis kinnitab, et RMK andmed on hoitud ja süsteemid </w:t>
      </w:r>
      <w:r w:rsidR="006751B9" w:rsidRPr="008033FA">
        <w:rPr>
          <w:b w:val="0"/>
          <w:color w:val="auto"/>
          <w:lang w:val="et-EE"/>
        </w:rPr>
        <w:t xml:space="preserve">on </w:t>
      </w:r>
      <w:r w:rsidR="19C10333" w:rsidRPr="008033FA">
        <w:rPr>
          <w:b w:val="0"/>
          <w:color w:val="auto"/>
          <w:lang w:val="et-EE"/>
        </w:rPr>
        <w:t>turvalised.</w:t>
      </w:r>
    </w:p>
    <w:p w14:paraId="28E2662A" w14:textId="77777777" w:rsidR="00E64CB4" w:rsidRPr="008033FA" w:rsidRDefault="19C10333" w:rsidP="003C19F4">
      <w:pPr>
        <w:pStyle w:val="BodyText3"/>
        <w:spacing w:before="240" w:after="240"/>
        <w:jc w:val="both"/>
        <w:rPr>
          <w:b w:val="0"/>
          <w:sz w:val="24"/>
          <w:szCs w:val="24"/>
          <w:lang w:val="et-EE"/>
        </w:rPr>
      </w:pPr>
      <w:r w:rsidRPr="008033FA">
        <w:rPr>
          <w:b w:val="0"/>
          <w:sz w:val="24"/>
          <w:szCs w:val="24"/>
          <w:lang w:val="et-EE"/>
        </w:rPr>
        <w:t>Vastavalt riskide haldamise raamistikule jälgime ja hindame regulaarselt RMK tegevust mõjutavaid riske, mis on jaotatud kuude põhikategooriasse: kvaliteedirisk, finantsrisk, mainerisk, korruptsioonirisk, infoturberisk ja keskkonnarisk</w:t>
      </w:r>
      <w:r w:rsidR="008547CC" w:rsidRPr="008033FA">
        <w:rPr>
          <w:b w:val="0"/>
          <w:sz w:val="24"/>
          <w:szCs w:val="24"/>
          <w:lang w:val="et-EE"/>
        </w:rPr>
        <w:t>. K</w:t>
      </w:r>
      <w:r w:rsidRPr="008033FA">
        <w:rPr>
          <w:b w:val="0"/>
          <w:sz w:val="24"/>
          <w:szCs w:val="24"/>
          <w:lang w:val="et-EE"/>
        </w:rPr>
        <w:t xml:space="preserve">õikidele riskidele on määratud riskitõsidusastmed (madal, keskmine, kõrge või </w:t>
      </w:r>
      <w:r w:rsidR="537E30F8" w:rsidRPr="008033FA">
        <w:rPr>
          <w:b w:val="0"/>
          <w:sz w:val="24"/>
          <w:szCs w:val="24"/>
          <w:lang w:val="et-EE"/>
        </w:rPr>
        <w:t>kriitiline</w:t>
      </w:r>
      <w:r w:rsidRPr="008033FA">
        <w:rPr>
          <w:b w:val="0"/>
          <w:sz w:val="24"/>
          <w:szCs w:val="24"/>
          <w:lang w:val="et-EE"/>
        </w:rPr>
        <w:t>) ja maandamismeetmed, mis sõltuvad konkreetse riski iseloomust.</w:t>
      </w:r>
      <w:r w:rsidR="320D0B10" w:rsidRPr="008033FA">
        <w:rPr>
          <w:b w:val="0"/>
          <w:sz w:val="24"/>
          <w:szCs w:val="24"/>
          <w:lang w:val="et-EE"/>
        </w:rPr>
        <w:t xml:space="preserve"> Lisaks avasime väärkäitumisest teatamise kanali ja valmisid juhised vastavate teadete esitamiseks ja menetlemiseks. Asjakohaseid teavitusi saavad edastada nii töötajad kui ka välised isikud soovi korral ka konfidentsiaalselt või anonüümselt.</w:t>
      </w:r>
      <w:r w:rsidR="00A72EE8" w:rsidRPr="008033FA">
        <w:rPr>
          <w:b w:val="0"/>
          <w:sz w:val="24"/>
          <w:szCs w:val="24"/>
          <w:lang w:val="et-EE"/>
        </w:rPr>
        <w:t xml:space="preserve"> </w:t>
      </w:r>
      <w:bookmarkStart w:id="2" w:name="_Hlk157405868"/>
    </w:p>
    <w:p w14:paraId="2CF9E410" w14:textId="1BF88A68" w:rsidR="003C19F4" w:rsidRPr="008033FA" w:rsidRDefault="003C19F4" w:rsidP="003C19F4">
      <w:pPr>
        <w:pStyle w:val="BodyText3"/>
        <w:spacing w:before="240" w:after="240"/>
        <w:jc w:val="both"/>
        <w:rPr>
          <w:b w:val="0"/>
          <w:bCs/>
          <w:sz w:val="24"/>
          <w:szCs w:val="24"/>
          <w:lang w:val="et-EE"/>
        </w:rPr>
      </w:pPr>
      <w:r w:rsidRPr="008033FA">
        <w:rPr>
          <w:b w:val="0"/>
          <w:bCs/>
          <w:sz w:val="24"/>
          <w:szCs w:val="24"/>
          <w:lang w:val="et-EE"/>
        </w:rPr>
        <w:t xml:space="preserve">RMK on metsamajandajana läbinud erakordsete muutustega tegevusperioodi, kus majandustulemusi on mõjutanud mitmed välised tegurid. Eeldame, et suuremad muutused on möödas ja oleme sisenenud taas stabiilsemasse keskkonda. </w:t>
      </w:r>
    </w:p>
    <w:p w14:paraId="09AF0618" w14:textId="211BDBB9" w:rsidR="003C19F4" w:rsidRPr="008033FA" w:rsidRDefault="003C19F4" w:rsidP="73654DF9">
      <w:pPr>
        <w:pStyle w:val="BodyText3"/>
        <w:spacing w:before="240" w:after="240" w:line="259" w:lineRule="auto"/>
        <w:jc w:val="both"/>
        <w:rPr>
          <w:b w:val="0"/>
          <w:sz w:val="24"/>
          <w:szCs w:val="24"/>
          <w:lang w:val="et-EE"/>
        </w:rPr>
      </w:pPr>
      <w:r w:rsidRPr="008033FA">
        <w:rPr>
          <w:b w:val="0"/>
          <w:sz w:val="24"/>
          <w:szCs w:val="24"/>
          <w:lang w:val="et-EE"/>
        </w:rPr>
        <w:t xml:space="preserve">Tegevuskeskkonna senised kiired muutused olid tingitud </w:t>
      </w:r>
      <w:r w:rsidR="001255DC" w:rsidRPr="008033FA">
        <w:rPr>
          <w:b w:val="0"/>
          <w:sz w:val="24"/>
          <w:szCs w:val="24"/>
          <w:lang w:val="et-EE"/>
        </w:rPr>
        <w:t>riigi</w:t>
      </w:r>
      <w:r w:rsidRPr="008033FA">
        <w:rPr>
          <w:b w:val="0"/>
          <w:sz w:val="24"/>
          <w:szCs w:val="24"/>
          <w:lang w:val="et-EE"/>
        </w:rPr>
        <w:t xml:space="preserve"> suuremast fookusest </w:t>
      </w:r>
      <w:r w:rsidR="00BA1EAC" w:rsidRPr="008033FA">
        <w:rPr>
          <w:b w:val="0"/>
          <w:sz w:val="24"/>
          <w:szCs w:val="24"/>
          <w:lang w:val="et-EE"/>
        </w:rPr>
        <w:t>loodushoiu</w:t>
      </w:r>
      <w:r w:rsidR="00D87BD1" w:rsidRPr="008033FA">
        <w:rPr>
          <w:b w:val="0"/>
          <w:sz w:val="24"/>
          <w:szCs w:val="24"/>
          <w:lang w:val="et-EE"/>
        </w:rPr>
        <w:t>le</w:t>
      </w:r>
      <w:r w:rsidRPr="008033FA">
        <w:rPr>
          <w:b w:val="0"/>
          <w:sz w:val="24"/>
          <w:szCs w:val="24"/>
          <w:lang w:val="et-EE"/>
        </w:rPr>
        <w:t xml:space="preserve"> ning keskkonnateadliku</w:t>
      </w:r>
      <w:r w:rsidR="73B57E5C" w:rsidRPr="008033FA">
        <w:rPr>
          <w:b w:val="0"/>
          <w:sz w:val="24"/>
          <w:szCs w:val="24"/>
          <w:lang w:val="et-EE"/>
        </w:rPr>
        <w:t>le</w:t>
      </w:r>
      <w:r w:rsidRPr="008033FA">
        <w:rPr>
          <w:b w:val="0"/>
          <w:sz w:val="24"/>
          <w:szCs w:val="24"/>
          <w:lang w:val="et-EE"/>
        </w:rPr>
        <w:t xml:space="preserve"> metsamajandamis</w:t>
      </w:r>
      <w:r w:rsidR="11456A5D" w:rsidRPr="008033FA">
        <w:rPr>
          <w:b w:val="0"/>
          <w:sz w:val="24"/>
          <w:szCs w:val="24"/>
          <w:lang w:val="et-EE"/>
        </w:rPr>
        <w:t>e</w:t>
      </w:r>
      <w:r w:rsidR="10807B90" w:rsidRPr="008033FA">
        <w:rPr>
          <w:b w:val="0"/>
          <w:sz w:val="24"/>
          <w:szCs w:val="24"/>
          <w:lang w:val="et-EE"/>
        </w:rPr>
        <w:t>l</w:t>
      </w:r>
      <w:r w:rsidRPr="008033FA">
        <w:rPr>
          <w:b w:val="0"/>
          <w:sz w:val="24"/>
          <w:szCs w:val="24"/>
          <w:lang w:val="et-EE"/>
        </w:rPr>
        <w:t>e. Lühiajaliselt mõjutas tulubaasi ka kohaliku puidutööstuse tarneahelate ümberkujunemisega tekkinud hinnatõus</w:t>
      </w:r>
      <w:r w:rsidR="0074502A" w:rsidRPr="008033FA">
        <w:rPr>
          <w:b w:val="0"/>
          <w:sz w:val="24"/>
          <w:szCs w:val="24"/>
          <w:lang w:val="et-EE"/>
        </w:rPr>
        <w:t xml:space="preserve">, mille põhjustas </w:t>
      </w:r>
      <w:r w:rsidR="007D5EDF" w:rsidRPr="008033FA">
        <w:rPr>
          <w:b w:val="0"/>
          <w:sz w:val="24"/>
          <w:szCs w:val="24"/>
          <w:lang w:val="et-EE"/>
        </w:rPr>
        <w:t>Venemaa</w:t>
      </w:r>
      <w:r w:rsidR="00611F7D" w:rsidRPr="008033FA">
        <w:rPr>
          <w:b w:val="0"/>
          <w:sz w:val="24"/>
          <w:szCs w:val="24"/>
          <w:lang w:val="et-EE"/>
        </w:rPr>
        <w:t xml:space="preserve"> </w:t>
      </w:r>
      <w:r w:rsidR="00100AF5" w:rsidRPr="008033FA">
        <w:rPr>
          <w:b w:val="0"/>
          <w:sz w:val="24"/>
          <w:szCs w:val="24"/>
          <w:lang w:val="et-EE"/>
        </w:rPr>
        <w:t xml:space="preserve">sissetung </w:t>
      </w:r>
      <w:r w:rsidR="008B407C" w:rsidRPr="008033FA">
        <w:rPr>
          <w:b w:val="0"/>
          <w:sz w:val="24"/>
          <w:szCs w:val="24"/>
          <w:lang w:val="et-EE"/>
        </w:rPr>
        <w:t>ja täiemahulise sõja algus Ukraina</w:t>
      </w:r>
      <w:r w:rsidR="005F4F4F" w:rsidRPr="008033FA">
        <w:rPr>
          <w:b w:val="0"/>
          <w:sz w:val="24"/>
          <w:szCs w:val="24"/>
          <w:lang w:val="et-EE"/>
        </w:rPr>
        <w:t>s</w:t>
      </w:r>
      <w:r w:rsidRPr="008033FA">
        <w:rPr>
          <w:b w:val="0"/>
          <w:sz w:val="24"/>
          <w:szCs w:val="24"/>
          <w:lang w:val="et-EE"/>
        </w:rPr>
        <w:t xml:space="preserve">. </w:t>
      </w:r>
      <w:r w:rsidR="00214956" w:rsidRPr="008033FA">
        <w:rPr>
          <w:b w:val="0"/>
          <w:sz w:val="24"/>
          <w:szCs w:val="24"/>
          <w:lang w:val="et-EE"/>
        </w:rPr>
        <w:t xml:space="preserve">Järgmiseks oluliseks </w:t>
      </w:r>
      <w:r w:rsidR="00FE0FC6" w:rsidRPr="008033FA">
        <w:rPr>
          <w:b w:val="0"/>
          <w:sz w:val="24"/>
          <w:szCs w:val="24"/>
          <w:lang w:val="et-EE"/>
        </w:rPr>
        <w:t>strateegiliseks mõjutajaks</w:t>
      </w:r>
      <w:r w:rsidR="00E500B1" w:rsidRPr="008033FA">
        <w:rPr>
          <w:b w:val="0"/>
          <w:sz w:val="24"/>
          <w:szCs w:val="24"/>
          <w:lang w:val="et-EE"/>
        </w:rPr>
        <w:t xml:space="preserve"> RMK tulubaasi</w:t>
      </w:r>
      <w:r w:rsidR="00DE2F3C" w:rsidRPr="008033FA">
        <w:rPr>
          <w:b w:val="0"/>
          <w:sz w:val="24"/>
          <w:szCs w:val="24"/>
          <w:lang w:val="et-EE"/>
        </w:rPr>
        <w:t xml:space="preserve"> osas </w:t>
      </w:r>
      <w:r w:rsidR="00D50B78" w:rsidRPr="008033FA">
        <w:rPr>
          <w:b w:val="0"/>
          <w:sz w:val="24"/>
          <w:szCs w:val="24"/>
          <w:lang w:val="et-EE"/>
        </w:rPr>
        <w:t>saab</w:t>
      </w:r>
      <w:r w:rsidR="002B0017" w:rsidRPr="008033FA">
        <w:rPr>
          <w:b w:val="0"/>
          <w:sz w:val="24"/>
          <w:szCs w:val="24"/>
          <w:lang w:val="et-EE"/>
        </w:rPr>
        <w:t xml:space="preserve"> </w:t>
      </w:r>
      <w:r w:rsidR="004B5B16" w:rsidRPr="008033FA">
        <w:rPr>
          <w:b w:val="0"/>
          <w:sz w:val="24"/>
          <w:szCs w:val="24"/>
          <w:lang w:val="et-EE"/>
        </w:rPr>
        <w:t>k</w:t>
      </w:r>
      <w:r w:rsidR="002E3A42" w:rsidRPr="008033FA">
        <w:rPr>
          <w:b w:val="0"/>
          <w:sz w:val="24"/>
          <w:szCs w:val="24"/>
          <w:lang w:val="et-EE"/>
        </w:rPr>
        <w:t>o</w:t>
      </w:r>
      <w:r w:rsidRPr="008033FA">
        <w:rPr>
          <w:b w:val="0"/>
          <w:sz w:val="24"/>
          <w:szCs w:val="24"/>
          <w:lang w:val="et-EE"/>
        </w:rPr>
        <w:t>haliku puidutööstuse kohanemissuutlikkus uues tegevus</w:t>
      </w:r>
      <w:r w:rsidR="006E6A19" w:rsidRPr="008033FA">
        <w:rPr>
          <w:b w:val="0"/>
          <w:sz w:val="24"/>
          <w:szCs w:val="24"/>
          <w:lang w:val="et-EE"/>
        </w:rPr>
        <w:t>-</w:t>
      </w:r>
      <w:r w:rsidRPr="008033FA">
        <w:rPr>
          <w:b w:val="0"/>
          <w:sz w:val="24"/>
          <w:szCs w:val="24"/>
          <w:lang w:val="et-EE"/>
        </w:rPr>
        <w:t xml:space="preserve">keskkonnas ja RMK varumis- ning turustusprotsesside kohandamine muutustega.  </w:t>
      </w:r>
    </w:p>
    <w:p w14:paraId="19A597BB" w14:textId="521944FD" w:rsidR="004C7389" w:rsidRPr="008033FA" w:rsidRDefault="7D195A39" w:rsidP="00510475">
      <w:pPr>
        <w:jc w:val="both"/>
        <w:rPr>
          <w:lang w:val="et-EE"/>
        </w:rPr>
      </w:pPr>
      <w:r w:rsidRPr="008033FA">
        <w:rPr>
          <w:lang w:val="et-EE"/>
        </w:rPr>
        <w:t xml:space="preserve">RMK </w:t>
      </w:r>
      <w:r w:rsidR="00CB1780" w:rsidRPr="008033FA">
        <w:rPr>
          <w:lang w:val="et-EE"/>
        </w:rPr>
        <w:t>juhatus</w:t>
      </w:r>
      <w:r w:rsidRPr="008033FA">
        <w:rPr>
          <w:lang w:val="et-EE"/>
        </w:rPr>
        <w:t xml:space="preserve"> on muutustega kohanemiseks initsieerinud mitmeid organisatsioonisiseseid protsesse, mis kätkevad nii tegevus- kui ka juhtimisprotsesside ja tarkvaratoeliste lahenduste arendust. Eesmärk on lähiaastatel organisatsiooniliselt väljuda kiirete muutuste perioodist ning jõuda uute efektiivsete tegevus</w:t>
      </w:r>
      <w:r w:rsidR="6D26055B" w:rsidRPr="008033FA">
        <w:rPr>
          <w:lang w:val="et-EE"/>
        </w:rPr>
        <w:t>- ja juhtimis</w:t>
      </w:r>
      <w:r w:rsidRPr="008033FA">
        <w:rPr>
          <w:lang w:val="et-EE"/>
        </w:rPr>
        <w:t>praktikateni.</w:t>
      </w:r>
      <w:r w:rsidR="5D230BA1" w:rsidRPr="008033FA">
        <w:rPr>
          <w:lang w:val="et-EE"/>
        </w:rPr>
        <w:t xml:space="preserve"> J</w:t>
      </w:r>
      <w:r w:rsidR="2F112BCE" w:rsidRPr="008033FA">
        <w:rPr>
          <w:lang w:val="et-EE"/>
        </w:rPr>
        <w:t xml:space="preserve">uhtimispraktikate ühtlustamiseks juurutasime 2025. </w:t>
      </w:r>
      <w:r w:rsidR="1ED98F5C" w:rsidRPr="008033FA">
        <w:rPr>
          <w:lang w:val="et-EE"/>
        </w:rPr>
        <w:t>a</w:t>
      </w:r>
      <w:r w:rsidR="2F112BCE" w:rsidRPr="008033FA">
        <w:rPr>
          <w:lang w:val="et-EE"/>
        </w:rPr>
        <w:t>astal kogu organisatsioonis ühise</w:t>
      </w:r>
      <w:r w:rsidR="5131919E" w:rsidRPr="008033FA">
        <w:rPr>
          <w:lang w:val="et-EE"/>
        </w:rPr>
        <w:t xml:space="preserve">d juhtimispõhimõtted ning juhtimiskoolituse läbisid kõik juhid. </w:t>
      </w:r>
      <w:r w:rsidR="19101FF5" w:rsidRPr="008033FA">
        <w:rPr>
          <w:lang w:val="et-EE"/>
        </w:rPr>
        <w:t xml:space="preserve">Töötajate pühendumuse jälgimiseks viime igal aastal läbi töötajate </w:t>
      </w:r>
      <w:r w:rsidR="008F0A99" w:rsidRPr="008033FA">
        <w:rPr>
          <w:lang w:val="et-EE"/>
        </w:rPr>
        <w:t>heaolu-</w:t>
      </w:r>
      <w:r w:rsidR="19101FF5" w:rsidRPr="008033FA">
        <w:rPr>
          <w:lang w:val="et-EE"/>
        </w:rPr>
        <w:t>uuringu.</w:t>
      </w:r>
      <w:r w:rsidR="00FD1BA6" w:rsidRPr="008033FA">
        <w:rPr>
          <w:lang w:val="et-EE"/>
        </w:rPr>
        <w:t xml:space="preserve"> </w:t>
      </w:r>
      <w:r w:rsidR="252D6AF3" w:rsidRPr="008033FA">
        <w:rPr>
          <w:lang w:val="et-EE"/>
        </w:rPr>
        <w:t xml:space="preserve">2025. </w:t>
      </w:r>
      <w:r w:rsidR="5AE17BEB" w:rsidRPr="008033FA">
        <w:rPr>
          <w:lang w:val="et-EE"/>
        </w:rPr>
        <w:t>a</w:t>
      </w:r>
      <w:r w:rsidR="252D6AF3" w:rsidRPr="008033FA">
        <w:rPr>
          <w:lang w:val="et-EE"/>
        </w:rPr>
        <w:t xml:space="preserve">astal osales uuringus 77% </w:t>
      </w:r>
      <w:r w:rsidR="00883C6F" w:rsidRPr="008033FA">
        <w:rPr>
          <w:lang w:val="et-EE"/>
        </w:rPr>
        <w:t xml:space="preserve">(2024. aastal 75%) </w:t>
      </w:r>
      <w:r w:rsidR="252D6AF3" w:rsidRPr="008033FA">
        <w:rPr>
          <w:lang w:val="et-EE"/>
        </w:rPr>
        <w:t xml:space="preserve">töötajatest ning pühendumuse määr oli 5,8 </w:t>
      </w:r>
      <w:r w:rsidR="006E5306" w:rsidRPr="008033FA">
        <w:rPr>
          <w:lang w:val="et-EE"/>
        </w:rPr>
        <w:t xml:space="preserve">(2024. aastal </w:t>
      </w:r>
      <w:r w:rsidR="0029360E" w:rsidRPr="008033FA">
        <w:rPr>
          <w:lang w:val="et-EE"/>
        </w:rPr>
        <w:t>5,6) punkti</w:t>
      </w:r>
      <w:r w:rsidR="7A8F0682" w:rsidRPr="008033FA">
        <w:rPr>
          <w:lang w:val="et-EE"/>
        </w:rPr>
        <w:t xml:space="preserve"> 7-punktisel skaalal.</w:t>
      </w:r>
    </w:p>
    <w:p w14:paraId="3D9AC3A2" w14:textId="77777777" w:rsidR="004C7389" w:rsidRPr="008033FA" w:rsidRDefault="004C7389" w:rsidP="00510475">
      <w:pPr>
        <w:jc w:val="both"/>
        <w:rPr>
          <w:lang w:val="et-EE"/>
        </w:rPr>
      </w:pPr>
    </w:p>
    <w:p w14:paraId="0818AACD" w14:textId="31780834" w:rsidR="005139DC" w:rsidRPr="008033FA" w:rsidRDefault="001A7D95" w:rsidP="00510475">
      <w:pPr>
        <w:jc w:val="both"/>
        <w:rPr>
          <w:bCs/>
          <w:color w:val="000000"/>
          <w:lang w:val="et-EE"/>
        </w:rPr>
      </w:pPr>
      <w:r w:rsidRPr="008033FA">
        <w:rPr>
          <w:bCs/>
          <w:color w:val="000000"/>
          <w:lang w:val="et-EE"/>
        </w:rPr>
        <w:t>202</w:t>
      </w:r>
      <w:r w:rsidR="00E14C63" w:rsidRPr="008033FA">
        <w:rPr>
          <w:bCs/>
          <w:color w:val="000000"/>
          <w:lang w:val="et-EE"/>
        </w:rPr>
        <w:t>5</w:t>
      </w:r>
      <w:r w:rsidRPr="008033FA">
        <w:rPr>
          <w:bCs/>
          <w:color w:val="000000"/>
          <w:lang w:val="et-EE"/>
        </w:rPr>
        <w:t xml:space="preserve">. aastal teenis RMK müügitulu </w:t>
      </w:r>
      <w:r w:rsidR="00975321" w:rsidRPr="008033FA">
        <w:rPr>
          <w:bCs/>
          <w:color w:val="000000"/>
          <w:lang w:val="et-EE"/>
        </w:rPr>
        <w:t>25</w:t>
      </w:r>
      <w:r w:rsidR="00355B83" w:rsidRPr="008033FA">
        <w:rPr>
          <w:bCs/>
          <w:color w:val="000000"/>
          <w:lang w:val="et-EE"/>
        </w:rPr>
        <w:t>4</w:t>
      </w:r>
      <w:r w:rsidR="00975321" w:rsidRPr="008033FA">
        <w:rPr>
          <w:bCs/>
          <w:color w:val="000000"/>
          <w:lang w:val="et-EE"/>
        </w:rPr>
        <w:t>,</w:t>
      </w:r>
      <w:r w:rsidR="00355B83" w:rsidRPr="008033FA">
        <w:rPr>
          <w:bCs/>
          <w:color w:val="000000"/>
          <w:lang w:val="et-EE"/>
        </w:rPr>
        <w:t>2</w:t>
      </w:r>
      <w:r w:rsidRPr="008033FA">
        <w:rPr>
          <w:bCs/>
          <w:color w:val="000000"/>
          <w:lang w:val="et-EE"/>
        </w:rPr>
        <w:t xml:space="preserve"> miljonit (</w:t>
      </w:r>
      <w:r w:rsidR="00804456" w:rsidRPr="008033FA">
        <w:rPr>
          <w:bCs/>
          <w:color w:val="000000"/>
          <w:lang w:val="et-EE"/>
        </w:rPr>
        <w:t>202</w:t>
      </w:r>
      <w:r w:rsidR="005A7358" w:rsidRPr="008033FA">
        <w:rPr>
          <w:bCs/>
          <w:color w:val="000000"/>
          <w:lang w:val="et-EE"/>
        </w:rPr>
        <w:t>4</w:t>
      </w:r>
      <w:r w:rsidRPr="008033FA">
        <w:rPr>
          <w:bCs/>
          <w:color w:val="000000"/>
          <w:lang w:val="et-EE"/>
        </w:rPr>
        <w:t xml:space="preserve">. aastal </w:t>
      </w:r>
      <w:r w:rsidR="005A7358" w:rsidRPr="008033FA">
        <w:rPr>
          <w:bCs/>
          <w:color w:val="000000"/>
          <w:lang w:val="et-EE"/>
        </w:rPr>
        <w:t>253</w:t>
      </w:r>
      <w:r w:rsidRPr="008033FA">
        <w:rPr>
          <w:bCs/>
          <w:color w:val="000000"/>
          <w:lang w:val="et-EE"/>
        </w:rPr>
        <w:t>,</w:t>
      </w:r>
      <w:r w:rsidR="005A7358" w:rsidRPr="008033FA">
        <w:rPr>
          <w:bCs/>
          <w:color w:val="000000"/>
          <w:lang w:val="et-EE"/>
        </w:rPr>
        <w:t>3</w:t>
      </w:r>
      <w:r w:rsidRPr="008033FA">
        <w:rPr>
          <w:bCs/>
          <w:color w:val="000000"/>
          <w:lang w:val="et-EE"/>
        </w:rPr>
        <w:t xml:space="preserve"> miljonit) eurot. Valdava osa käibest moodustas ümarpuidu, hakkpuidu ja raieõiguse müük </w:t>
      </w:r>
      <w:r w:rsidR="00B91EEF" w:rsidRPr="008033FA">
        <w:rPr>
          <w:bCs/>
          <w:color w:val="000000"/>
          <w:lang w:val="et-EE"/>
        </w:rPr>
        <w:t>250,</w:t>
      </w:r>
      <w:r w:rsidR="004F393E" w:rsidRPr="008033FA">
        <w:rPr>
          <w:bCs/>
          <w:color w:val="000000"/>
          <w:lang w:val="et-EE"/>
        </w:rPr>
        <w:t>8</w:t>
      </w:r>
      <w:r w:rsidRPr="008033FA">
        <w:rPr>
          <w:bCs/>
          <w:color w:val="000000"/>
          <w:lang w:val="et-EE"/>
        </w:rPr>
        <w:t xml:space="preserve"> miljoni (</w:t>
      </w:r>
      <w:r w:rsidR="00804456" w:rsidRPr="008033FA">
        <w:rPr>
          <w:bCs/>
          <w:color w:val="000000"/>
          <w:lang w:val="et-EE"/>
        </w:rPr>
        <w:t>202</w:t>
      </w:r>
      <w:r w:rsidR="008D4FE1" w:rsidRPr="008033FA">
        <w:rPr>
          <w:bCs/>
          <w:color w:val="000000"/>
          <w:lang w:val="et-EE"/>
        </w:rPr>
        <w:t>4</w:t>
      </w:r>
      <w:r w:rsidRPr="008033FA">
        <w:rPr>
          <w:bCs/>
          <w:color w:val="000000"/>
          <w:lang w:val="et-EE"/>
        </w:rPr>
        <w:t xml:space="preserve">. aastal </w:t>
      </w:r>
      <w:r w:rsidR="008D4FE1" w:rsidRPr="008033FA">
        <w:rPr>
          <w:bCs/>
          <w:color w:val="000000"/>
          <w:lang w:val="et-EE"/>
        </w:rPr>
        <w:t>250</w:t>
      </w:r>
      <w:r w:rsidR="0073623F" w:rsidRPr="008033FA">
        <w:rPr>
          <w:bCs/>
          <w:color w:val="000000"/>
          <w:lang w:val="et-EE"/>
        </w:rPr>
        <w:t>,</w:t>
      </w:r>
      <w:r w:rsidR="008D4FE1" w:rsidRPr="008033FA">
        <w:rPr>
          <w:bCs/>
          <w:color w:val="000000"/>
          <w:lang w:val="et-EE"/>
        </w:rPr>
        <w:t>2</w:t>
      </w:r>
      <w:r w:rsidR="00804456" w:rsidRPr="008033FA">
        <w:rPr>
          <w:bCs/>
          <w:color w:val="000000"/>
          <w:lang w:val="et-EE"/>
        </w:rPr>
        <w:t xml:space="preserve"> </w:t>
      </w:r>
      <w:r w:rsidRPr="008033FA">
        <w:rPr>
          <w:bCs/>
          <w:color w:val="000000"/>
          <w:lang w:val="et-EE"/>
        </w:rPr>
        <w:t xml:space="preserve">miljoni) euro suuruses summas. </w:t>
      </w:r>
      <w:bookmarkStart w:id="3" w:name="_Hlk190752698"/>
      <w:bookmarkStart w:id="4" w:name="x__Hlk157405868"/>
      <w:bookmarkEnd w:id="2"/>
    </w:p>
    <w:p w14:paraId="523FDA61" w14:textId="77777777" w:rsidR="005139DC" w:rsidRPr="008033FA" w:rsidRDefault="005139DC" w:rsidP="00510475">
      <w:pPr>
        <w:jc w:val="both"/>
        <w:rPr>
          <w:bCs/>
          <w:color w:val="000000"/>
          <w:lang w:val="et-EE"/>
        </w:rPr>
      </w:pPr>
    </w:p>
    <w:p w14:paraId="3C684627" w14:textId="4811F575" w:rsidR="00AA278D" w:rsidRPr="008033FA" w:rsidRDefault="00684EDD" w:rsidP="001067FE">
      <w:pPr>
        <w:jc w:val="both"/>
        <w:rPr>
          <w:lang w:val="et-EE"/>
        </w:rPr>
      </w:pPr>
      <w:r w:rsidRPr="008033FA">
        <w:rPr>
          <w:lang w:val="et-EE"/>
        </w:rPr>
        <w:t xml:space="preserve">2025. aasta puidumüügi tulemust mõjutas oluliselt soe ja niiske talv koos erakordselt niiske suvega. Tulenevalt metsamaa suurusest ja hajutatusest ning olemasoleva </w:t>
      </w:r>
      <w:r w:rsidR="008D5390" w:rsidRPr="008033FA">
        <w:rPr>
          <w:lang w:val="et-EE"/>
        </w:rPr>
        <w:t>metsa</w:t>
      </w:r>
      <w:r w:rsidRPr="008033FA">
        <w:rPr>
          <w:lang w:val="et-EE"/>
        </w:rPr>
        <w:t>taristu ulatusest ja kvaliteedist suudab RMK tagada puidu varumise ka keeruliste ilmastikuolude korral</w:t>
      </w:r>
      <w:r w:rsidR="00FC18E3" w:rsidRPr="008033FA">
        <w:rPr>
          <w:lang w:val="et-EE"/>
        </w:rPr>
        <w:t xml:space="preserve"> ja a</w:t>
      </w:r>
      <w:r w:rsidR="00792BCC" w:rsidRPr="008033FA">
        <w:rPr>
          <w:lang w:val="et-EE"/>
        </w:rPr>
        <w:t xml:space="preserve">jutine puidu varumise jaoks ebasoodne periood omab RMK tegevustulemusele positiivset mõju. </w:t>
      </w:r>
      <w:r w:rsidR="006A4E6F" w:rsidRPr="008033FA">
        <w:rPr>
          <w:lang w:val="et-EE"/>
        </w:rPr>
        <w:lastRenderedPageBreak/>
        <w:t>T</w:t>
      </w:r>
      <w:r w:rsidRPr="008033FA">
        <w:rPr>
          <w:lang w:val="et-EE"/>
        </w:rPr>
        <w:t>ekkis hinnavõit materjali müümisel</w:t>
      </w:r>
      <w:r w:rsidR="007963AC" w:rsidRPr="008033FA">
        <w:rPr>
          <w:lang w:val="et-EE"/>
        </w:rPr>
        <w:t>,</w:t>
      </w:r>
      <w:r w:rsidRPr="008033FA">
        <w:rPr>
          <w:lang w:val="et-EE"/>
        </w:rPr>
        <w:t xml:space="preserve"> </w:t>
      </w:r>
      <w:r w:rsidR="5EF507FE" w:rsidRPr="008033FA">
        <w:rPr>
          <w:lang w:val="et-EE"/>
        </w:rPr>
        <w:t>sest</w:t>
      </w:r>
      <w:r w:rsidRPr="008033FA">
        <w:rPr>
          <w:lang w:val="et-EE"/>
        </w:rPr>
        <w:t xml:space="preserve"> tulenevalt keerulistest ilmaoludest langes </w:t>
      </w:r>
      <w:r w:rsidR="00FE4BCE" w:rsidRPr="008033FA">
        <w:rPr>
          <w:lang w:val="et-EE"/>
        </w:rPr>
        <w:t xml:space="preserve">üldine </w:t>
      </w:r>
      <w:r w:rsidRPr="008033FA">
        <w:rPr>
          <w:lang w:val="et-EE"/>
        </w:rPr>
        <w:t xml:space="preserve">raiesuutlikkus </w:t>
      </w:r>
      <w:r w:rsidR="005C2F0E" w:rsidRPr="008033FA">
        <w:rPr>
          <w:lang w:val="et-EE"/>
        </w:rPr>
        <w:t>turul</w:t>
      </w:r>
      <w:r w:rsidRPr="008033FA">
        <w:rPr>
          <w:lang w:val="et-EE"/>
        </w:rPr>
        <w:t xml:space="preserve"> ja puidu ostjad </w:t>
      </w:r>
      <w:r w:rsidR="30064149" w:rsidRPr="008033FA">
        <w:rPr>
          <w:lang w:val="et-EE"/>
        </w:rPr>
        <w:t>maksid</w:t>
      </w:r>
      <w:r w:rsidRPr="008033FA">
        <w:rPr>
          <w:lang w:val="et-EE"/>
        </w:rPr>
        <w:t xml:space="preserve"> </w:t>
      </w:r>
      <w:r w:rsidR="000D7E84" w:rsidRPr="008033FA">
        <w:rPr>
          <w:lang w:val="et-EE"/>
        </w:rPr>
        <w:t xml:space="preserve">RMK </w:t>
      </w:r>
      <w:r w:rsidRPr="008033FA">
        <w:rPr>
          <w:lang w:val="et-EE"/>
        </w:rPr>
        <w:t xml:space="preserve">tarnesuutlikkuse eest hinnapreemiat.  </w:t>
      </w:r>
    </w:p>
    <w:p w14:paraId="03CA7D48" w14:textId="77777777" w:rsidR="00FE4BCE" w:rsidRPr="008033FA" w:rsidRDefault="00FE4BCE" w:rsidP="001067FE">
      <w:pPr>
        <w:jc w:val="both"/>
        <w:rPr>
          <w:lang w:val="et-EE"/>
        </w:rPr>
      </w:pPr>
    </w:p>
    <w:p w14:paraId="3B98C2DC" w14:textId="0245372E" w:rsidR="001067FE" w:rsidRPr="008033FA" w:rsidRDefault="00510475" w:rsidP="001067FE">
      <w:pPr>
        <w:jc w:val="both"/>
        <w:rPr>
          <w:rFonts w:ascii="Arial" w:hAnsi="Arial" w:cs="Arial"/>
          <w:color w:val="000000"/>
          <w:sz w:val="20"/>
          <w:szCs w:val="20"/>
          <w:lang w:val="et-EE" w:eastAsia="et-EE"/>
        </w:rPr>
      </w:pPr>
      <w:r w:rsidRPr="008033FA">
        <w:rPr>
          <w:lang w:val="et-EE"/>
        </w:rPr>
        <w:t xml:space="preserve">RMK eesmärk on tagada, et riigimetsast tulev puit saaks Eestis kohapeal maksimaalselt </w:t>
      </w:r>
      <w:proofErr w:type="spellStart"/>
      <w:r w:rsidRPr="008033FA">
        <w:rPr>
          <w:lang w:val="et-EE"/>
        </w:rPr>
        <w:t>väärindatud</w:t>
      </w:r>
      <w:proofErr w:type="spellEnd"/>
      <w:r w:rsidRPr="008033FA">
        <w:rPr>
          <w:lang w:val="et-EE"/>
        </w:rPr>
        <w:t xml:space="preserve"> ning seda tehtaks keskkonda hoidvalt. </w:t>
      </w:r>
      <w:bookmarkEnd w:id="3"/>
      <w:r w:rsidR="0066191D" w:rsidRPr="008033FA">
        <w:rPr>
          <w:lang w:val="et-EE"/>
        </w:rPr>
        <w:t>202</w:t>
      </w:r>
      <w:r w:rsidR="001067FE" w:rsidRPr="008033FA">
        <w:rPr>
          <w:lang w:val="et-EE"/>
        </w:rPr>
        <w:t>5</w:t>
      </w:r>
      <w:r w:rsidR="0066191D" w:rsidRPr="008033FA">
        <w:rPr>
          <w:lang w:val="et-EE"/>
        </w:rPr>
        <w:t>. aastal moodustas</w:t>
      </w:r>
      <w:r w:rsidR="4ED0F7D1" w:rsidRPr="008033FA">
        <w:rPr>
          <w:lang w:val="et-EE"/>
        </w:rPr>
        <w:t>id</w:t>
      </w:r>
      <w:r w:rsidR="0066191D" w:rsidRPr="008033FA">
        <w:rPr>
          <w:lang w:val="et-EE"/>
        </w:rPr>
        <w:t xml:space="preserve"> metsamaterjali müügi</w:t>
      </w:r>
      <w:r w:rsidR="001067FE" w:rsidRPr="008033FA">
        <w:rPr>
          <w:lang w:val="et-EE"/>
        </w:rPr>
        <w:t xml:space="preserve"> mahust</w:t>
      </w:r>
      <w:r w:rsidR="0066191D" w:rsidRPr="008033FA">
        <w:rPr>
          <w:lang w:val="et-EE"/>
        </w:rPr>
        <w:t xml:space="preserve"> 70%  kestvuslepingud ning 30% enampakkumised. RMK müüb umbes 8</w:t>
      </w:r>
      <w:r w:rsidR="003D4828" w:rsidRPr="008033FA">
        <w:rPr>
          <w:lang w:val="et-EE"/>
        </w:rPr>
        <w:t>0</w:t>
      </w:r>
      <w:r w:rsidR="0066191D" w:rsidRPr="008033FA">
        <w:rPr>
          <w:lang w:val="et-EE"/>
        </w:rPr>
        <w:t xml:space="preserve">% palkidest ning </w:t>
      </w:r>
      <w:r w:rsidR="003D4828" w:rsidRPr="008033FA">
        <w:rPr>
          <w:lang w:val="et-EE"/>
        </w:rPr>
        <w:t>63</w:t>
      </w:r>
      <w:r w:rsidR="0066191D" w:rsidRPr="008033FA">
        <w:rPr>
          <w:lang w:val="et-EE"/>
        </w:rPr>
        <w:t>% virnmaterjalist kestvuslepingute alusel. Ülejäänud puit müüakse avalikel enampakkumistel</w:t>
      </w:r>
      <w:r w:rsidR="003819E4" w:rsidRPr="008033FA">
        <w:rPr>
          <w:lang w:val="et-EE"/>
        </w:rPr>
        <w:t>.</w:t>
      </w:r>
      <w:r w:rsidR="001067FE" w:rsidRPr="008033FA">
        <w:rPr>
          <w:rFonts w:ascii="Arial" w:hAnsi="Arial" w:cs="Arial"/>
          <w:color w:val="000000" w:themeColor="text1"/>
          <w:sz w:val="20"/>
          <w:szCs w:val="20"/>
          <w:lang w:val="et-EE"/>
        </w:rPr>
        <w:t xml:space="preserve"> </w:t>
      </w:r>
    </w:p>
    <w:p w14:paraId="485469B8" w14:textId="76CFAE28" w:rsidR="00D81911" w:rsidRPr="008033FA" w:rsidRDefault="0066191D" w:rsidP="00510475">
      <w:pPr>
        <w:jc w:val="both"/>
        <w:rPr>
          <w:lang w:val="et-EE"/>
        </w:rPr>
      </w:pPr>
      <w:r w:rsidRPr="008033FA">
        <w:rPr>
          <w:lang w:val="et-EE"/>
        </w:rPr>
        <w:t xml:space="preserve"> </w:t>
      </w:r>
    </w:p>
    <w:p w14:paraId="4688F773" w14:textId="56C0C7FA" w:rsidR="003819E4" w:rsidRPr="008033FA" w:rsidRDefault="00510475" w:rsidP="00510475">
      <w:pPr>
        <w:jc w:val="both"/>
        <w:rPr>
          <w:lang w:val="et-EE"/>
        </w:rPr>
      </w:pPr>
      <w:r w:rsidRPr="008033FA">
        <w:rPr>
          <w:lang w:val="et-EE"/>
        </w:rPr>
        <w:t xml:space="preserve">Alates 2024. aastast avalikustab RMK kestvuslepingute mahu- ja hinnainfo oma kodulehel. RMK sõlmib kestvuslepingud vaid Eestis puitu ümber töötlevate ettevõtetega, et toetada kohaliku puidu </w:t>
      </w:r>
      <w:proofErr w:type="spellStart"/>
      <w:r w:rsidRPr="008033FA">
        <w:rPr>
          <w:lang w:val="et-EE"/>
        </w:rPr>
        <w:t>väärindamist</w:t>
      </w:r>
      <w:proofErr w:type="spellEnd"/>
      <w:r w:rsidRPr="008033FA">
        <w:rPr>
          <w:lang w:val="et-EE"/>
        </w:rPr>
        <w:t xml:space="preserve"> ja tööstuse arengut. Kestvuslepingud sõlmitakse üldjuhul viieks aastaks, kuid ostetava puidu kogus ja hind lepitakse kokku igal aastal igaks tarneperioodiks eraldi. Palkide müügil on aastas kolm ja virnmaterjalide müügil neli tarneperioodi.</w:t>
      </w:r>
    </w:p>
    <w:p w14:paraId="4947306B" w14:textId="2891A535" w:rsidR="00B84457" w:rsidRPr="008033FA" w:rsidRDefault="00B84457" w:rsidP="00B84457">
      <w:pPr>
        <w:spacing w:before="240" w:after="240"/>
        <w:jc w:val="both"/>
        <w:rPr>
          <w:lang w:val="et-EE"/>
        </w:rPr>
      </w:pPr>
      <w:r w:rsidRPr="008033FA">
        <w:rPr>
          <w:lang w:val="et-EE"/>
        </w:rPr>
        <w:t xml:space="preserve">RMK müüdud ümarpuidu kogus oli 3,10 miljonit (2024. aastal 3,18 miljonit) kuupmeetrit. Hakkpuiduna müüdi lisaks veel 0,26 miljonit (2024. aastal 0,34 miljonit) kuupmeetrit ja kasvava metsa raieõigusena 16,0 tuhat (2024. aastal 42,0 tuhat) kuupmeetrit puitu. Kokku realiseeriti riigimetsast 2025. aastal 3,38 miljonit (2024. aastal 3,56 miljonit) kuupmeetrit puitu. </w:t>
      </w:r>
    </w:p>
    <w:p w14:paraId="02A0852D" w14:textId="1E439804" w:rsidR="00510475" w:rsidRPr="008033FA" w:rsidRDefault="4C119917" w:rsidP="1B3D228E">
      <w:pPr>
        <w:jc w:val="both"/>
        <w:rPr>
          <w:lang w:val="et-EE"/>
        </w:rPr>
      </w:pPr>
      <w:r w:rsidRPr="008033FA">
        <w:rPr>
          <w:lang w:val="et-EE"/>
        </w:rPr>
        <w:t>2025. a</w:t>
      </w:r>
      <w:r w:rsidR="58789611" w:rsidRPr="008033FA">
        <w:rPr>
          <w:lang w:val="et-EE"/>
        </w:rPr>
        <w:t>asta keskmine puidu</w:t>
      </w:r>
      <w:r w:rsidR="60E8E933" w:rsidRPr="008033FA">
        <w:rPr>
          <w:lang w:val="et-EE"/>
        </w:rPr>
        <w:t xml:space="preserve"> </w:t>
      </w:r>
      <w:r w:rsidR="58789611" w:rsidRPr="008033FA">
        <w:rPr>
          <w:lang w:val="et-EE"/>
        </w:rPr>
        <w:t>müügihind oli 74,5</w:t>
      </w:r>
      <w:r w:rsidR="4A5B37E6" w:rsidRPr="008033FA">
        <w:rPr>
          <w:lang w:val="et-EE"/>
        </w:rPr>
        <w:t>€/m</w:t>
      </w:r>
      <w:r w:rsidR="007216EF" w:rsidRPr="008033FA">
        <w:rPr>
          <w:lang w:val="et-EE"/>
        </w:rPr>
        <w:t>³</w:t>
      </w:r>
      <w:r w:rsidR="00D0635E" w:rsidRPr="008033FA">
        <w:rPr>
          <w:lang w:val="et-EE"/>
        </w:rPr>
        <w:t xml:space="preserve"> </w:t>
      </w:r>
      <w:r w:rsidR="00B10099" w:rsidRPr="008033FA">
        <w:rPr>
          <w:lang w:val="et-EE"/>
        </w:rPr>
        <w:t>(</w:t>
      </w:r>
      <w:r w:rsidR="006517DC" w:rsidRPr="008033FA">
        <w:rPr>
          <w:lang w:val="et-EE"/>
        </w:rPr>
        <w:t xml:space="preserve">2024. aastal </w:t>
      </w:r>
      <w:r w:rsidR="004D15EE" w:rsidRPr="008033FA">
        <w:rPr>
          <w:lang w:val="et-EE"/>
        </w:rPr>
        <w:t>70,7€/m³</w:t>
      </w:r>
      <w:r w:rsidR="00A910A1" w:rsidRPr="008033FA">
        <w:rPr>
          <w:lang w:val="et-EE"/>
        </w:rPr>
        <w:t>)</w:t>
      </w:r>
      <w:r w:rsidR="003162AD" w:rsidRPr="008033FA">
        <w:rPr>
          <w:lang w:val="et-EE"/>
        </w:rPr>
        <w:t>.</w:t>
      </w:r>
      <w:r w:rsidR="4A5B37E6" w:rsidRPr="008033FA">
        <w:rPr>
          <w:lang w:val="et-EE"/>
        </w:rPr>
        <w:t xml:space="preserve"> </w:t>
      </w:r>
      <w:r w:rsidR="144B2B37" w:rsidRPr="008033FA">
        <w:rPr>
          <w:lang w:val="et-EE"/>
        </w:rPr>
        <w:t>Esimesel poolaastal müüdi kokku 5</w:t>
      </w:r>
      <w:r w:rsidR="45A4D810" w:rsidRPr="008033FA">
        <w:rPr>
          <w:lang w:val="et-EE"/>
        </w:rPr>
        <w:t>1</w:t>
      </w:r>
      <w:r w:rsidR="144B2B37" w:rsidRPr="008033FA">
        <w:rPr>
          <w:lang w:val="et-EE"/>
        </w:rPr>
        <w:t>,</w:t>
      </w:r>
      <w:r w:rsidR="45A4D810" w:rsidRPr="008033FA">
        <w:rPr>
          <w:lang w:val="et-EE"/>
        </w:rPr>
        <w:t>1</w:t>
      </w:r>
      <w:r w:rsidR="144B2B37" w:rsidRPr="008033FA">
        <w:rPr>
          <w:lang w:val="et-EE"/>
        </w:rPr>
        <w:t>% mahust ning teeniti 50,</w:t>
      </w:r>
      <w:r w:rsidR="45A4D810" w:rsidRPr="008033FA">
        <w:rPr>
          <w:lang w:val="et-EE"/>
        </w:rPr>
        <w:t>8</w:t>
      </w:r>
      <w:r w:rsidR="144B2B37" w:rsidRPr="008033FA">
        <w:rPr>
          <w:lang w:val="et-EE"/>
        </w:rPr>
        <w:t>% müügitulust. Teisel poolaastal</w:t>
      </w:r>
      <w:r w:rsidR="00510475" w:rsidRPr="008033FA">
        <w:rPr>
          <w:lang w:val="et-EE"/>
        </w:rPr>
        <w:t xml:space="preserve"> </w:t>
      </w:r>
      <w:r w:rsidR="003420D9" w:rsidRPr="008033FA">
        <w:rPr>
          <w:lang w:val="et-EE"/>
        </w:rPr>
        <w:t>müüdi</w:t>
      </w:r>
      <w:r w:rsidR="144B2B37" w:rsidRPr="008033FA">
        <w:rPr>
          <w:lang w:val="et-EE"/>
        </w:rPr>
        <w:t xml:space="preserve"> 4</w:t>
      </w:r>
      <w:r w:rsidR="3C41927C" w:rsidRPr="008033FA">
        <w:rPr>
          <w:lang w:val="et-EE"/>
        </w:rPr>
        <w:t>8</w:t>
      </w:r>
      <w:r w:rsidR="033D3D70" w:rsidRPr="008033FA">
        <w:rPr>
          <w:lang w:val="et-EE"/>
        </w:rPr>
        <w:t>,</w:t>
      </w:r>
      <w:r w:rsidR="3C41927C" w:rsidRPr="008033FA">
        <w:rPr>
          <w:lang w:val="et-EE"/>
        </w:rPr>
        <w:t>9</w:t>
      </w:r>
      <w:r w:rsidR="144B2B37" w:rsidRPr="008033FA">
        <w:rPr>
          <w:lang w:val="et-EE"/>
        </w:rPr>
        <w:t xml:space="preserve">% mahust ning </w:t>
      </w:r>
      <w:r w:rsidR="00A9090E" w:rsidRPr="008033FA">
        <w:rPr>
          <w:lang w:val="et-EE"/>
        </w:rPr>
        <w:t xml:space="preserve">teeniti </w:t>
      </w:r>
      <w:r w:rsidR="1261F0C9" w:rsidRPr="008033FA">
        <w:rPr>
          <w:lang w:val="et-EE"/>
        </w:rPr>
        <w:t>49,</w:t>
      </w:r>
      <w:r w:rsidR="3C41927C" w:rsidRPr="008033FA">
        <w:rPr>
          <w:lang w:val="et-EE"/>
        </w:rPr>
        <w:t>2</w:t>
      </w:r>
      <w:r w:rsidR="144B2B37" w:rsidRPr="008033FA">
        <w:rPr>
          <w:lang w:val="et-EE"/>
        </w:rPr>
        <w:t>% müügitulust. Ümarpuidu esimese poolaasta keskmine müügihind oli 7</w:t>
      </w:r>
      <w:r w:rsidR="2DBF204C" w:rsidRPr="008033FA">
        <w:rPr>
          <w:lang w:val="et-EE"/>
        </w:rPr>
        <w:t>6</w:t>
      </w:r>
      <w:r w:rsidR="144B2B37" w:rsidRPr="008033FA">
        <w:rPr>
          <w:lang w:val="et-EE"/>
        </w:rPr>
        <w:t>,</w:t>
      </w:r>
      <w:r w:rsidR="351E2F27" w:rsidRPr="008033FA">
        <w:rPr>
          <w:lang w:val="et-EE"/>
        </w:rPr>
        <w:t>4</w:t>
      </w:r>
      <w:r w:rsidR="144B2B37" w:rsidRPr="008033FA">
        <w:rPr>
          <w:lang w:val="et-EE"/>
        </w:rPr>
        <w:t>€/</w:t>
      </w:r>
      <w:r w:rsidR="308190E5" w:rsidRPr="008033FA">
        <w:rPr>
          <w:lang w:val="et-EE"/>
        </w:rPr>
        <w:t>m³</w:t>
      </w:r>
      <w:r w:rsidR="144B2B37" w:rsidRPr="008033FA">
        <w:rPr>
          <w:lang w:val="et-EE"/>
        </w:rPr>
        <w:t xml:space="preserve"> ning teises pooles 7</w:t>
      </w:r>
      <w:r w:rsidR="2DBF204C" w:rsidRPr="008033FA">
        <w:rPr>
          <w:lang w:val="et-EE"/>
        </w:rPr>
        <w:t>7</w:t>
      </w:r>
      <w:r w:rsidR="144B2B37" w:rsidRPr="008033FA">
        <w:rPr>
          <w:lang w:val="et-EE"/>
        </w:rPr>
        <w:t>,</w:t>
      </w:r>
      <w:r w:rsidR="2DBF204C" w:rsidRPr="008033FA">
        <w:rPr>
          <w:lang w:val="et-EE"/>
        </w:rPr>
        <w:t>4</w:t>
      </w:r>
      <w:r w:rsidR="144B2B37" w:rsidRPr="008033FA">
        <w:rPr>
          <w:lang w:val="et-EE"/>
        </w:rPr>
        <w:t>€/</w:t>
      </w:r>
      <w:r w:rsidR="308190E5" w:rsidRPr="008033FA">
        <w:rPr>
          <w:lang w:val="et-EE"/>
        </w:rPr>
        <w:t>m³</w:t>
      </w:r>
      <w:r w:rsidR="144B2B37" w:rsidRPr="008033FA">
        <w:rPr>
          <w:lang w:val="et-EE"/>
        </w:rPr>
        <w:t>. Teise</w:t>
      </w:r>
      <w:r w:rsidR="79B12705" w:rsidRPr="008033FA">
        <w:rPr>
          <w:lang w:val="et-EE"/>
        </w:rPr>
        <w:t>l</w:t>
      </w:r>
      <w:r w:rsidR="144B2B37" w:rsidRPr="008033FA">
        <w:rPr>
          <w:lang w:val="et-EE"/>
        </w:rPr>
        <w:t xml:space="preserve"> poolaasta</w:t>
      </w:r>
      <w:r w:rsidR="79B12705" w:rsidRPr="008033FA">
        <w:rPr>
          <w:lang w:val="et-EE"/>
        </w:rPr>
        <w:t>l</w:t>
      </w:r>
      <w:r w:rsidR="144B2B37" w:rsidRPr="008033FA">
        <w:rPr>
          <w:lang w:val="et-EE"/>
        </w:rPr>
        <w:t xml:space="preserve"> </w:t>
      </w:r>
      <w:r w:rsidR="79B12705" w:rsidRPr="008033FA">
        <w:rPr>
          <w:lang w:val="et-EE"/>
        </w:rPr>
        <w:t xml:space="preserve">oli </w:t>
      </w:r>
      <w:r w:rsidR="144B2B37" w:rsidRPr="008033FA">
        <w:rPr>
          <w:lang w:val="et-EE"/>
        </w:rPr>
        <w:t>hinna</w:t>
      </w:r>
      <w:r w:rsidR="79B12705" w:rsidRPr="008033FA">
        <w:rPr>
          <w:lang w:val="et-EE"/>
        </w:rPr>
        <w:t>langus</w:t>
      </w:r>
      <w:r w:rsidR="144B2B37" w:rsidRPr="008033FA">
        <w:rPr>
          <w:lang w:val="et-EE"/>
        </w:rPr>
        <w:t xml:space="preserve"> </w:t>
      </w:r>
      <w:r w:rsidR="79B12705" w:rsidRPr="008033FA">
        <w:rPr>
          <w:lang w:val="et-EE"/>
        </w:rPr>
        <w:t>kasepalgil ja kasespoonipakul</w:t>
      </w:r>
      <w:r w:rsidR="7AFEDE1A" w:rsidRPr="008033FA">
        <w:rPr>
          <w:lang w:val="et-EE"/>
        </w:rPr>
        <w:t>, seevastu näitasid hinnatõusu kuuse- ja männipalgid</w:t>
      </w:r>
      <w:r w:rsidR="42A85E1E" w:rsidRPr="008033FA">
        <w:rPr>
          <w:lang w:val="et-EE"/>
        </w:rPr>
        <w:t>.</w:t>
      </w:r>
      <w:r w:rsidR="0C226A41" w:rsidRPr="008033FA">
        <w:rPr>
          <w:lang w:val="et-EE"/>
        </w:rPr>
        <w:t xml:space="preserve"> Läbi aasta langevat hinnatrendi näitasid ka okaspuu ja lehtpuu paberipuit.</w:t>
      </w:r>
    </w:p>
    <w:p w14:paraId="494C9A01" w14:textId="77777777" w:rsidR="003C7706" w:rsidRPr="008033FA" w:rsidRDefault="003C7706" w:rsidP="00510475">
      <w:pPr>
        <w:jc w:val="both"/>
        <w:rPr>
          <w:highlight w:val="yellow"/>
          <w:lang w:val="et-EE"/>
        </w:rPr>
      </w:pPr>
    </w:p>
    <w:p w14:paraId="6321B3FC" w14:textId="79B45A7C" w:rsidR="00510475" w:rsidRPr="008033FA" w:rsidRDefault="00510475" w:rsidP="00510475">
      <w:pPr>
        <w:jc w:val="both"/>
        <w:rPr>
          <w:lang w:val="et-EE"/>
        </w:rPr>
      </w:pPr>
      <w:r w:rsidRPr="008033FA">
        <w:rPr>
          <w:lang w:val="et-EE"/>
        </w:rPr>
        <w:t>Võrreldes 202</w:t>
      </w:r>
      <w:r w:rsidR="00A95543" w:rsidRPr="008033FA">
        <w:rPr>
          <w:lang w:val="et-EE"/>
        </w:rPr>
        <w:t>4</w:t>
      </w:r>
      <w:r w:rsidR="0A63C3F3" w:rsidRPr="008033FA">
        <w:rPr>
          <w:lang w:val="et-EE"/>
        </w:rPr>
        <w:t>.</w:t>
      </w:r>
      <w:r w:rsidRPr="008033FA">
        <w:rPr>
          <w:lang w:val="et-EE"/>
        </w:rPr>
        <w:t xml:space="preserve"> aastaga on 202</w:t>
      </w:r>
      <w:r w:rsidR="00A95543" w:rsidRPr="008033FA">
        <w:rPr>
          <w:lang w:val="et-EE"/>
        </w:rPr>
        <w:t>5</w:t>
      </w:r>
      <w:r w:rsidR="7776601C" w:rsidRPr="008033FA">
        <w:rPr>
          <w:lang w:val="et-EE"/>
        </w:rPr>
        <w:t>.</w:t>
      </w:r>
      <w:r w:rsidRPr="008033FA">
        <w:rPr>
          <w:lang w:val="et-EE"/>
        </w:rPr>
        <w:t xml:space="preserve"> aasta</w:t>
      </w:r>
      <w:r w:rsidR="75DBCCBA" w:rsidRPr="008033FA">
        <w:rPr>
          <w:lang w:val="et-EE"/>
        </w:rPr>
        <w:t>l</w:t>
      </w:r>
      <w:r w:rsidRPr="008033FA">
        <w:rPr>
          <w:lang w:val="et-EE"/>
        </w:rPr>
        <w:t xml:space="preserve"> </w:t>
      </w:r>
      <w:r w:rsidR="00A95543" w:rsidRPr="008033FA">
        <w:rPr>
          <w:lang w:val="et-EE"/>
        </w:rPr>
        <w:t>pa</w:t>
      </w:r>
      <w:r w:rsidR="0041142E" w:rsidRPr="008033FA">
        <w:rPr>
          <w:lang w:val="et-EE"/>
        </w:rPr>
        <w:t>lgi</w:t>
      </w:r>
      <w:r w:rsidR="00A95543" w:rsidRPr="008033FA">
        <w:rPr>
          <w:lang w:val="et-EE"/>
        </w:rPr>
        <w:t xml:space="preserve"> </w:t>
      </w:r>
      <w:r w:rsidRPr="008033FA">
        <w:rPr>
          <w:lang w:val="et-EE"/>
        </w:rPr>
        <w:t xml:space="preserve">hinnad </w:t>
      </w:r>
      <w:r w:rsidR="00A95543" w:rsidRPr="008033FA">
        <w:rPr>
          <w:lang w:val="et-EE"/>
        </w:rPr>
        <w:t>tõusnud</w:t>
      </w:r>
      <w:r w:rsidRPr="008033FA">
        <w:rPr>
          <w:lang w:val="et-EE"/>
        </w:rPr>
        <w:t xml:space="preserve"> 12%</w:t>
      </w:r>
      <w:r w:rsidR="00982EC0" w:rsidRPr="008033FA">
        <w:rPr>
          <w:lang w:val="et-EE"/>
        </w:rPr>
        <w:t>.</w:t>
      </w:r>
      <w:r w:rsidRPr="008033FA">
        <w:rPr>
          <w:lang w:val="et-EE"/>
        </w:rPr>
        <w:t xml:space="preserve"> </w:t>
      </w:r>
      <w:r w:rsidR="00982EC0" w:rsidRPr="008033FA">
        <w:rPr>
          <w:lang w:val="et-EE"/>
        </w:rPr>
        <w:t>P</w:t>
      </w:r>
      <w:r w:rsidRPr="008033FA">
        <w:rPr>
          <w:lang w:val="et-EE"/>
        </w:rPr>
        <w:t xml:space="preserve">aberipuidul </w:t>
      </w:r>
      <w:r w:rsidR="002E6317" w:rsidRPr="008033FA">
        <w:rPr>
          <w:lang w:val="et-EE"/>
        </w:rPr>
        <w:t>ja hakkpuidul</w:t>
      </w:r>
      <w:r w:rsidRPr="008033FA">
        <w:rPr>
          <w:lang w:val="et-EE"/>
        </w:rPr>
        <w:t xml:space="preserve"> </w:t>
      </w:r>
      <w:r w:rsidR="002E6317" w:rsidRPr="008033FA">
        <w:rPr>
          <w:lang w:val="et-EE"/>
        </w:rPr>
        <w:t>langenud vastavalt 10% ja 8% ning</w:t>
      </w:r>
      <w:r w:rsidRPr="008033FA">
        <w:rPr>
          <w:lang w:val="et-EE"/>
        </w:rPr>
        <w:t xml:space="preserve"> </w:t>
      </w:r>
      <w:r w:rsidR="00577F9E" w:rsidRPr="008033FA">
        <w:rPr>
          <w:lang w:val="et-EE"/>
        </w:rPr>
        <w:t>küttepuidul jäänud samale tasemele.</w:t>
      </w:r>
    </w:p>
    <w:p w14:paraId="5F8D3093" w14:textId="77777777" w:rsidR="003C7706" w:rsidRPr="008033FA" w:rsidRDefault="003C7706" w:rsidP="00510475">
      <w:pPr>
        <w:jc w:val="both"/>
        <w:rPr>
          <w:lang w:val="et-EE"/>
        </w:rPr>
      </w:pPr>
    </w:p>
    <w:bookmarkEnd w:id="4"/>
    <w:p w14:paraId="6B05CF60" w14:textId="3689102E" w:rsidR="00E12DDF" w:rsidRPr="008033FA" w:rsidRDefault="00E12DDF" w:rsidP="00E12DDF">
      <w:pPr>
        <w:jc w:val="both"/>
        <w:rPr>
          <w:color w:val="000000"/>
          <w:lang w:val="et-EE" w:eastAsia="et-EE"/>
        </w:rPr>
      </w:pPr>
      <w:r w:rsidRPr="008033FA">
        <w:rPr>
          <w:color w:val="000000"/>
          <w:lang w:val="et-EE" w:eastAsia="et-EE"/>
        </w:rPr>
        <w:t xml:space="preserve">2024. aastal avaldas RMK müügiteate leidmaks ettevõtjaid, kes on huvitatud puidu biokeemilise </w:t>
      </w:r>
      <w:proofErr w:type="spellStart"/>
      <w:r w:rsidRPr="008033FA">
        <w:rPr>
          <w:color w:val="000000"/>
          <w:lang w:val="et-EE" w:eastAsia="et-EE"/>
        </w:rPr>
        <w:t>väärindamise</w:t>
      </w:r>
      <w:proofErr w:type="spellEnd"/>
      <w:r w:rsidRPr="008033FA">
        <w:rPr>
          <w:color w:val="000000"/>
          <w:lang w:val="et-EE" w:eastAsia="et-EE"/>
        </w:rPr>
        <w:t xml:space="preserve"> tehase rajamisest Eestisse. Müügiteatele laekus viis taotlust ning hindamiskomisjon hindas kõik äriplaanid teostatavaks. 2025. aastal viidi pakkujate vahel läbi elektrooniline enampakkumine ja lepinguläbirääkimised ning paberipuidu osas sõlmiti eduka pakkuja VKG </w:t>
      </w:r>
      <w:proofErr w:type="spellStart"/>
      <w:r w:rsidRPr="008033FA">
        <w:rPr>
          <w:color w:val="000000"/>
          <w:lang w:val="et-EE" w:eastAsia="et-EE"/>
        </w:rPr>
        <w:t>Fiberi</w:t>
      </w:r>
      <w:proofErr w:type="spellEnd"/>
      <w:r w:rsidR="00A0711B" w:rsidRPr="008033FA">
        <w:rPr>
          <w:color w:val="000000"/>
          <w:lang w:val="et-EE" w:eastAsia="et-EE"/>
        </w:rPr>
        <w:t xml:space="preserve"> OÜ</w:t>
      </w:r>
      <w:r w:rsidR="00A5482A" w:rsidRPr="008033FA">
        <w:rPr>
          <w:color w:val="000000"/>
          <w:lang w:val="et-EE" w:eastAsia="et-EE"/>
        </w:rPr>
        <w:t>-ga</w:t>
      </w:r>
      <w:r w:rsidRPr="008033FA">
        <w:rPr>
          <w:color w:val="000000"/>
          <w:lang w:val="et-EE" w:eastAsia="et-EE"/>
        </w:rPr>
        <w:t xml:space="preserve"> kokkulepe 700 tuhande kuupmeetri paberipuidu müügiks aastas alates tootmisperioodi algusest (eraldiseisvad lepingud okaspuu</w:t>
      </w:r>
      <w:r w:rsidR="00023A03" w:rsidRPr="008033FA">
        <w:rPr>
          <w:color w:val="000000"/>
          <w:lang w:val="et-EE" w:eastAsia="et-EE"/>
        </w:rPr>
        <w:t xml:space="preserve"> </w:t>
      </w:r>
      <w:r w:rsidRPr="008033FA">
        <w:rPr>
          <w:color w:val="000000"/>
          <w:lang w:val="et-EE" w:eastAsia="et-EE"/>
        </w:rPr>
        <w:t xml:space="preserve">paberipuidule 360 tuhat m3 ja kasepaberipuidule 340 tuhat m3). VKG </w:t>
      </w:r>
      <w:proofErr w:type="spellStart"/>
      <w:r w:rsidRPr="008033FA">
        <w:rPr>
          <w:color w:val="000000"/>
          <w:lang w:val="et-EE" w:eastAsia="et-EE"/>
        </w:rPr>
        <w:t>Fiber</w:t>
      </w:r>
      <w:proofErr w:type="spellEnd"/>
      <w:r w:rsidRPr="008033FA">
        <w:rPr>
          <w:color w:val="000000"/>
          <w:lang w:val="et-EE" w:eastAsia="et-EE"/>
        </w:rPr>
        <w:t xml:space="preserve"> OÜ-l on õigus lepingutest väljuda ühe aasta jooksul, vastasel juhul leping jõustub siduvana. </w:t>
      </w:r>
    </w:p>
    <w:p w14:paraId="450666CF" w14:textId="75ED2E70" w:rsidR="00E12DDF" w:rsidRPr="008033FA" w:rsidRDefault="00E12DDF" w:rsidP="00E12DDF">
      <w:pPr>
        <w:jc w:val="both"/>
        <w:rPr>
          <w:color w:val="000000"/>
          <w:lang w:val="et-EE" w:eastAsia="et-EE"/>
        </w:rPr>
      </w:pPr>
      <w:r w:rsidRPr="008033FA">
        <w:rPr>
          <w:color w:val="000000"/>
          <w:lang w:val="et-EE" w:eastAsia="et-EE"/>
        </w:rPr>
        <w:t>Poolte õigused ja kohustused seonduvalt puidu müügi ja ostuga kehtivad 10 (kümme) aastat alates puidumüügi alguspäevast, mis sõltub tehase valmimisest ning tootmisperioodi algusest.</w:t>
      </w:r>
    </w:p>
    <w:p w14:paraId="7A29E236" w14:textId="77777777" w:rsidR="00AD17BD" w:rsidRPr="008033FA" w:rsidRDefault="00AD17BD" w:rsidP="00DF390C">
      <w:pPr>
        <w:jc w:val="both"/>
        <w:rPr>
          <w:color w:val="000000"/>
          <w:lang w:val="et-EE" w:eastAsia="et-EE"/>
        </w:rPr>
      </w:pPr>
    </w:p>
    <w:p w14:paraId="3F40E42B" w14:textId="1292C21D" w:rsidR="009D1CBE" w:rsidRPr="008033FA" w:rsidRDefault="005B6994" w:rsidP="009D1CBE">
      <w:pPr>
        <w:jc w:val="both"/>
        <w:rPr>
          <w:color w:val="000000"/>
          <w:lang w:val="et-EE" w:eastAsia="et-EE"/>
        </w:rPr>
      </w:pPr>
      <w:r w:rsidRPr="008033FA">
        <w:rPr>
          <w:lang w:val="et-EE"/>
        </w:rPr>
        <w:t>Tingimuslik leping sõlmiti ka teiseks jäänud pakkuja Horizon Tselluloosi ja Paber</w:t>
      </w:r>
      <w:r w:rsidR="00FA47BC" w:rsidRPr="008033FA">
        <w:rPr>
          <w:lang w:val="et-EE"/>
        </w:rPr>
        <w:t>i</w:t>
      </w:r>
      <w:r w:rsidR="00A24D30" w:rsidRPr="008033FA">
        <w:rPr>
          <w:lang w:val="et-EE"/>
        </w:rPr>
        <w:t xml:space="preserve"> </w:t>
      </w:r>
      <w:proofErr w:type="spellStart"/>
      <w:r w:rsidR="00A24D30" w:rsidRPr="008033FA">
        <w:rPr>
          <w:lang w:val="et-EE"/>
        </w:rPr>
        <w:t>AS-</w:t>
      </w:r>
      <w:r w:rsidR="006F2EB5" w:rsidRPr="008033FA">
        <w:rPr>
          <w:lang w:val="et-EE"/>
        </w:rPr>
        <w:t>ga</w:t>
      </w:r>
      <w:proofErr w:type="spellEnd"/>
      <w:r w:rsidR="009D1CBE" w:rsidRPr="008033FA">
        <w:rPr>
          <w:rStyle w:val="elementtoproof"/>
          <w:color w:val="000000"/>
          <w:lang w:val="et-EE"/>
        </w:rPr>
        <w:t xml:space="preserve">, mis jõustub juhul, kui </w:t>
      </w:r>
      <w:r w:rsidR="009D1CBE" w:rsidRPr="008033FA">
        <w:rPr>
          <w:color w:val="000000"/>
          <w:lang w:val="et-EE"/>
        </w:rPr>
        <w:t xml:space="preserve">edukas pakkuja </w:t>
      </w:r>
      <w:r w:rsidR="009D1CBE" w:rsidRPr="008033FA">
        <w:rPr>
          <w:rStyle w:val="elementtoproof"/>
          <w:color w:val="000000"/>
          <w:lang w:val="et-EE"/>
        </w:rPr>
        <w:t xml:space="preserve">oma vastavast lepingust loobub ja </w:t>
      </w:r>
      <w:r w:rsidR="009D1CBE" w:rsidRPr="008033FA">
        <w:rPr>
          <w:color w:val="000000"/>
          <w:lang w:val="et-EE"/>
        </w:rPr>
        <w:t xml:space="preserve">teiseks jäänud pakkuja </w:t>
      </w:r>
      <w:r w:rsidR="009D1CBE" w:rsidRPr="008033FA">
        <w:rPr>
          <w:rStyle w:val="elementtoproof"/>
          <w:color w:val="000000"/>
          <w:lang w:val="et-EE"/>
        </w:rPr>
        <w:t xml:space="preserve">jätkuvalt soovib </w:t>
      </w:r>
      <w:r w:rsidR="009D1CBE" w:rsidRPr="008033FA">
        <w:rPr>
          <w:color w:val="000000"/>
          <w:lang w:val="et-EE"/>
        </w:rPr>
        <w:t xml:space="preserve">kokkulepitud </w:t>
      </w:r>
      <w:r w:rsidR="009D1CBE" w:rsidRPr="008033FA">
        <w:rPr>
          <w:rStyle w:val="elementtoproof"/>
          <w:color w:val="000000"/>
          <w:lang w:val="et-EE"/>
        </w:rPr>
        <w:t>tingimustel toorainet osta, teatades sellest RMK-</w:t>
      </w:r>
      <w:proofErr w:type="spellStart"/>
      <w:r w:rsidR="009D1CBE" w:rsidRPr="008033FA">
        <w:rPr>
          <w:rStyle w:val="elementtoproof"/>
          <w:color w:val="000000"/>
          <w:lang w:val="et-EE"/>
        </w:rPr>
        <w:t>le</w:t>
      </w:r>
      <w:proofErr w:type="spellEnd"/>
      <w:r w:rsidR="009D1CBE" w:rsidRPr="008033FA">
        <w:rPr>
          <w:rStyle w:val="elementtoproof"/>
          <w:color w:val="000000"/>
          <w:lang w:val="et-EE"/>
        </w:rPr>
        <w:t xml:space="preserve"> kahe kuu jooksul alates eduka pakkuja loobumise kohase teate saamisest ning eeldusel, et turule ei ole selleks ajaks lisandunud uusi ettevõtteid samas valdkonnas samaväärsete investeeringute tegemise potentsiaaliga (vastav analüüsikohustus lasub RMK-l, kes taolise olukorra tekkides peab hindama täiendava menetluse korraldamise vajalikkust ja asjakohasust). Poolte õigused ja kohustused seonduvalt puidu müügi ja ostuga kehtivad 10 (kümme) aastat alates puidumüügi alguspäevast (sõltub täpsemalt tehase valmimisest ning tootmisperioodi algusest). </w:t>
      </w:r>
    </w:p>
    <w:p w14:paraId="3985A69B" w14:textId="377E0A08" w:rsidR="007B07F5" w:rsidRPr="008033FA" w:rsidRDefault="00711678" w:rsidP="007B07F5">
      <w:pPr>
        <w:jc w:val="both"/>
        <w:rPr>
          <w:lang w:val="et-EE"/>
        </w:rPr>
      </w:pPr>
      <w:r w:rsidRPr="008033FA">
        <w:rPr>
          <w:lang w:val="et-EE"/>
        </w:rPr>
        <w:lastRenderedPageBreak/>
        <w:t xml:space="preserve">Hakkpuidule jäi seekordsel müügiteatel pakkuja leidmata, mis annab võimaluse täiendava puidukeemilise </w:t>
      </w:r>
      <w:proofErr w:type="spellStart"/>
      <w:r w:rsidRPr="008033FA">
        <w:rPr>
          <w:lang w:val="et-EE"/>
        </w:rPr>
        <w:t>väärindamise</w:t>
      </w:r>
      <w:proofErr w:type="spellEnd"/>
      <w:r w:rsidRPr="008033FA">
        <w:rPr>
          <w:lang w:val="et-EE"/>
        </w:rPr>
        <w:t xml:space="preserve"> müügiprotsessi läbiviimiseks.</w:t>
      </w:r>
    </w:p>
    <w:p w14:paraId="65843FA2" w14:textId="77777777" w:rsidR="007B07F5" w:rsidRPr="008033FA" w:rsidRDefault="007B07F5" w:rsidP="007B07F5">
      <w:pPr>
        <w:jc w:val="both"/>
        <w:rPr>
          <w:lang w:val="et-EE"/>
        </w:rPr>
      </w:pPr>
    </w:p>
    <w:p w14:paraId="7857ECDD" w14:textId="421121E3" w:rsidR="003D3B03" w:rsidRPr="008033FA" w:rsidRDefault="00E63D6C" w:rsidP="007B07F5">
      <w:pPr>
        <w:jc w:val="both"/>
        <w:rPr>
          <w:lang w:val="et-EE"/>
        </w:rPr>
      </w:pPr>
      <w:r w:rsidRPr="008033FA">
        <w:rPr>
          <w:lang w:val="et-EE"/>
        </w:rPr>
        <w:t xml:space="preserve">RMK </w:t>
      </w:r>
      <w:r w:rsidR="561F282A" w:rsidRPr="008033FA">
        <w:rPr>
          <w:lang w:val="et-EE"/>
        </w:rPr>
        <w:t>kandis</w:t>
      </w:r>
      <w:r w:rsidRPr="008033FA">
        <w:rPr>
          <w:lang w:val="et-EE"/>
        </w:rPr>
        <w:t xml:space="preserve"> r</w:t>
      </w:r>
      <w:r w:rsidR="003D3B03" w:rsidRPr="008033FA">
        <w:rPr>
          <w:lang w:val="et-EE"/>
        </w:rPr>
        <w:t xml:space="preserve">iigieelarvesse puhaskasumi eraldisena (dividendina) </w:t>
      </w:r>
      <w:r w:rsidR="009E6F8E" w:rsidRPr="008033FA">
        <w:rPr>
          <w:lang w:val="et-EE"/>
        </w:rPr>
        <w:t>35</w:t>
      </w:r>
      <w:r w:rsidR="003D3B03" w:rsidRPr="008033FA">
        <w:rPr>
          <w:lang w:val="et-EE"/>
        </w:rPr>
        <w:t>,</w:t>
      </w:r>
      <w:r w:rsidR="009E6F8E" w:rsidRPr="008033FA">
        <w:rPr>
          <w:lang w:val="et-EE"/>
        </w:rPr>
        <w:t>5</w:t>
      </w:r>
      <w:r w:rsidR="003D3B03" w:rsidRPr="008033FA">
        <w:rPr>
          <w:lang w:val="et-EE"/>
        </w:rPr>
        <w:t xml:space="preserve"> miljonit (</w:t>
      </w:r>
      <w:r w:rsidR="00804456" w:rsidRPr="008033FA">
        <w:rPr>
          <w:lang w:val="et-EE"/>
        </w:rPr>
        <w:t>202</w:t>
      </w:r>
      <w:r w:rsidR="00A37976" w:rsidRPr="008033FA">
        <w:rPr>
          <w:lang w:val="et-EE"/>
        </w:rPr>
        <w:t>4</w:t>
      </w:r>
      <w:r w:rsidR="003D3B03" w:rsidRPr="008033FA">
        <w:rPr>
          <w:lang w:val="et-EE"/>
        </w:rPr>
        <w:t xml:space="preserve">. aastal </w:t>
      </w:r>
      <w:r w:rsidR="00A37976" w:rsidRPr="008033FA">
        <w:rPr>
          <w:lang w:val="et-EE"/>
        </w:rPr>
        <w:t>119</w:t>
      </w:r>
      <w:r w:rsidR="00804456" w:rsidRPr="008033FA">
        <w:rPr>
          <w:lang w:val="et-EE"/>
        </w:rPr>
        <w:t>,</w:t>
      </w:r>
      <w:r w:rsidR="00A37976" w:rsidRPr="008033FA">
        <w:rPr>
          <w:lang w:val="et-EE"/>
        </w:rPr>
        <w:t>6</w:t>
      </w:r>
      <w:r w:rsidR="003D3B03" w:rsidRPr="008033FA">
        <w:rPr>
          <w:lang w:val="et-EE"/>
        </w:rPr>
        <w:t xml:space="preserve"> miljonit) eurot ning sellelt </w:t>
      </w:r>
      <w:r w:rsidR="004A0FBC" w:rsidRPr="008033FA">
        <w:rPr>
          <w:lang w:val="et-EE"/>
        </w:rPr>
        <w:t xml:space="preserve">arvestati </w:t>
      </w:r>
      <w:r w:rsidR="003D3B03" w:rsidRPr="008033FA">
        <w:rPr>
          <w:lang w:val="et-EE"/>
        </w:rPr>
        <w:t xml:space="preserve">tulumaksu </w:t>
      </w:r>
      <w:r w:rsidR="00D931CB" w:rsidRPr="008033FA">
        <w:rPr>
          <w:lang w:val="et-EE"/>
        </w:rPr>
        <w:t>10</w:t>
      </w:r>
      <w:r w:rsidR="00E46CC0" w:rsidRPr="008033FA">
        <w:rPr>
          <w:lang w:val="et-EE"/>
        </w:rPr>
        <w:t>,</w:t>
      </w:r>
      <w:r w:rsidR="00D931CB" w:rsidRPr="008033FA">
        <w:rPr>
          <w:lang w:val="et-EE"/>
        </w:rPr>
        <w:t>0</w:t>
      </w:r>
      <w:r w:rsidR="003D3B03" w:rsidRPr="008033FA">
        <w:rPr>
          <w:lang w:val="et-EE"/>
        </w:rPr>
        <w:t xml:space="preserve"> miljonit (</w:t>
      </w:r>
      <w:r w:rsidR="00804456" w:rsidRPr="008033FA">
        <w:rPr>
          <w:lang w:val="et-EE"/>
        </w:rPr>
        <w:t>202</w:t>
      </w:r>
      <w:r w:rsidR="00A37976" w:rsidRPr="008033FA">
        <w:rPr>
          <w:lang w:val="et-EE"/>
        </w:rPr>
        <w:t>4</w:t>
      </w:r>
      <w:r w:rsidR="003D3B03" w:rsidRPr="008033FA">
        <w:rPr>
          <w:lang w:val="et-EE"/>
        </w:rPr>
        <w:t xml:space="preserve">. aastal </w:t>
      </w:r>
      <w:r w:rsidR="00A37976" w:rsidRPr="008033FA">
        <w:rPr>
          <w:lang w:val="et-EE"/>
        </w:rPr>
        <w:t>24</w:t>
      </w:r>
      <w:r w:rsidR="00804456" w:rsidRPr="008033FA">
        <w:rPr>
          <w:lang w:val="et-EE"/>
        </w:rPr>
        <w:t>,</w:t>
      </w:r>
      <w:r w:rsidR="00A37976" w:rsidRPr="008033FA">
        <w:rPr>
          <w:lang w:val="et-EE"/>
        </w:rPr>
        <w:t>6</w:t>
      </w:r>
      <w:r w:rsidR="003D3B03" w:rsidRPr="008033FA">
        <w:rPr>
          <w:lang w:val="et-EE"/>
        </w:rPr>
        <w:t xml:space="preserve"> miljonit) eurot. Maamaksu </w:t>
      </w:r>
      <w:r w:rsidR="004A0FBC" w:rsidRPr="008033FA">
        <w:rPr>
          <w:lang w:val="et-EE"/>
        </w:rPr>
        <w:t>tasu</w:t>
      </w:r>
      <w:r w:rsidR="43DC90DE" w:rsidRPr="008033FA">
        <w:rPr>
          <w:lang w:val="et-EE"/>
        </w:rPr>
        <w:t>s RMK</w:t>
      </w:r>
      <w:r w:rsidR="004A0FBC" w:rsidRPr="008033FA">
        <w:rPr>
          <w:lang w:val="et-EE"/>
        </w:rPr>
        <w:t xml:space="preserve"> </w:t>
      </w:r>
      <w:r w:rsidR="003D3B03" w:rsidRPr="008033FA">
        <w:rPr>
          <w:lang w:val="et-EE"/>
        </w:rPr>
        <w:t>4,</w:t>
      </w:r>
      <w:r w:rsidR="0066266F" w:rsidRPr="008033FA">
        <w:rPr>
          <w:lang w:val="et-EE"/>
        </w:rPr>
        <w:t>6</w:t>
      </w:r>
      <w:r w:rsidR="003D3B03" w:rsidRPr="008033FA">
        <w:rPr>
          <w:lang w:val="et-EE"/>
        </w:rPr>
        <w:t xml:space="preserve"> miljonit (</w:t>
      </w:r>
      <w:r w:rsidR="00804456" w:rsidRPr="008033FA">
        <w:rPr>
          <w:lang w:val="et-EE"/>
        </w:rPr>
        <w:t>202</w:t>
      </w:r>
      <w:r w:rsidR="00A37976" w:rsidRPr="008033FA">
        <w:rPr>
          <w:lang w:val="et-EE"/>
        </w:rPr>
        <w:t>4</w:t>
      </w:r>
      <w:r w:rsidR="003D3B03" w:rsidRPr="008033FA">
        <w:rPr>
          <w:lang w:val="et-EE"/>
        </w:rPr>
        <w:t>. aastal 4,</w:t>
      </w:r>
      <w:r w:rsidR="00A37976" w:rsidRPr="008033FA">
        <w:rPr>
          <w:lang w:val="et-EE"/>
        </w:rPr>
        <w:t>3</w:t>
      </w:r>
      <w:r w:rsidR="003D3B03" w:rsidRPr="008033FA">
        <w:rPr>
          <w:lang w:val="et-EE"/>
        </w:rPr>
        <w:t xml:space="preserve"> miljonit) eurot ja sotsiaalmaksu </w:t>
      </w:r>
      <w:r w:rsidR="00EC1056" w:rsidRPr="008033FA">
        <w:rPr>
          <w:lang w:val="et-EE"/>
        </w:rPr>
        <w:t>8</w:t>
      </w:r>
      <w:r w:rsidR="005806F8" w:rsidRPr="008033FA">
        <w:rPr>
          <w:lang w:val="et-EE"/>
        </w:rPr>
        <w:t>,</w:t>
      </w:r>
      <w:r w:rsidR="00EC1056" w:rsidRPr="008033FA">
        <w:rPr>
          <w:lang w:val="et-EE"/>
        </w:rPr>
        <w:t>9</w:t>
      </w:r>
      <w:r w:rsidR="003D3B03" w:rsidRPr="008033FA">
        <w:rPr>
          <w:lang w:val="et-EE"/>
        </w:rPr>
        <w:t xml:space="preserve"> miljonit (</w:t>
      </w:r>
      <w:r w:rsidR="00804456" w:rsidRPr="008033FA">
        <w:rPr>
          <w:lang w:val="et-EE"/>
        </w:rPr>
        <w:t>202</w:t>
      </w:r>
      <w:r w:rsidR="00A37976" w:rsidRPr="008033FA">
        <w:rPr>
          <w:lang w:val="et-EE"/>
        </w:rPr>
        <w:t>4</w:t>
      </w:r>
      <w:r w:rsidR="003D3B03" w:rsidRPr="008033FA">
        <w:rPr>
          <w:lang w:val="et-EE"/>
        </w:rPr>
        <w:t xml:space="preserve">. aastal </w:t>
      </w:r>
      <w:r w:rsidR="006317F9" w:rsidRPr="008033FA">
        <w:rPr>
          <w:lang w:val="et-EE"/>
        </w:rPr>
        <w:t>9,</w:t>
      </w:r>
      <w:r w:rsidR="00A37976" w:rsidRPr="008033FA">
        <w:rPr>
          <w:lang w:val="et-EE"/>
        </w:rPr>
        <w:t>5</w:t>
      </w:r>
      <w:r w:rsidR="00804456" w:rsidRPr="008033FA">
        <w:rPr>
          <w:lang w:val="et-EE"/>
        </w:rPr>
        <w:t xml:space="preserve"> </w:t>
      </w:r>
      <w:r w:rsidR="003D3B03" w:rsidRPr="008033FA">
        <w:rPr>
          <w:lang w:val="et-EE"/>
        </w:rPr>
        <w:t xml:space="preserve">miljonit) eurot.  </w:t>
      </w:r>
    </w:p>
    <w:p w14:paraId="6026D2D8" w14:textId="4CC0B3BB" w:rsidR="000379A9" w:rsidRPr="008033FA" w:rsidRDefault="00C83D8F" w:rsidP="000379A9">
      <w:pPr>
        <w:spacing w:before="240" w:after="240"/>
        <w:jc w:val="both"/>
        <w:rPr>
          <w:lang w:val="et-EE"/>
        </w:rPr>
      </w:pPr>
      <w:r w:rsidRPr="008033FA">
        <w:rPr>
          <w:lang w:val="et-EE"/>
        </w:rPr>
        <w:t xml:space="preserve">RMK ärikasum oli </w:t>
      </w:r>
      <w:r w:rsidR="00000616" w:rsidRPr="008033FA">
        <w:rPr>
          <w:lang w:val="et-EE"/>
        </w:rPr>
        <w:t xml:space="preserve">86,1 </w:t>
      </w:r>
      <w:r w:rsidRPr="008033FA">
        <w:rPr>
          <w:lang w:val="et-EE"/>
        </w:rPr>
        <w:t>miljonit (</w:t>
      </w:r>
      <w:r w:rsidR="00804456" w:rsidRPr="008033FA">
        <w:rPr>
          <w:lang w:val="et-EE"/>
        </w:rPr>
        <w:t>202</w:t>
      </w:r>
      <w:r w:rsidR="0033277D" w:rsidRPr="008033FA">
        <w:rPr>
          <w:lang w:val="et-EE"/>
        </w:rPr>
        <w:t>4</w:t>
      </w:r>
      <w:r w:rsidRPr="008033FA">
        <w:rPr>
          <w:lang w:val="et-EE"/>
        </w:rPr>
        <w:t xml:space="preserve">. aastal </w:t>
      </w:r>
      <w:r w:rsidR="0033277D" w:rsidRPr="008033FA">
        <w:rPr>
          <w:lang w:val="et-EE"/>
        </w:rPr>
        <w:t>74</w:t>
      </w:r>
      <w:r w:rsidR="00804456" w:rsidRPr="008033FA">
        <w:rPr>
          <w:lang w:val="et-EE"/>
        </w:rPr>
        <w:t>,</w:t>
      </w:r>
      <w:r w:rsidR="0033277D" w:rsidRPr="008033FA">
        <w:rPr>
          <w:lang w:val="et-EE"/>
        </w:rPr>
        <w:t>5</w:t>
      </w:r>
      <w:r w:rsidRPr="008033FA">
        <w:rPr>
          <w:lang w:val="et-EE"/>
        </w:rPr>
        <w:t xml:space="preserve"> miljonit) eurot. A</w:t>
      </w:r>
      <w:r w:rsidR="000379A9" w:rsidRPr="008033FA">
        <w:rPr>
          <w:lang w:val="et-EE"/>
        </w:rPr>
        <w:t>ruandeaasta kasum dividendide tulumaksu maha</w:t>
      </w:r>
      <w:r w:rsidR="00BE2300" w:rsidRPr="008033FA">
        <w:rPr>
          <w:lang w:val="et-EE"/>
        </w:rPr>
        <w:t xml:space="preserve"> </w:t>
      </w:r>
      <w:r w:rsidR="000379A9" w:rsidRPr="008033FA">
        <w:rPr>
          <w:lang w:val="et-EE"/>
        </w:rPr>
        <w:t xml:space="preserve">arvamise järel oli </w:t>
      </w:r>
      <w:r w:rsidR="00E74EB0" w:rsidRPr="008033FA">
        <w:rPr>
          <w:lang w:val="et-EE"/>
        </w:rPr>
        <w:t>7</w:t>
      </w:r>
      <w:r w:rsidR="00C371E2" w:rsidRPr="008033FA">
        <w:rPr>
          <w:lang w:val="et-EE"/>
        </w:rPr>
        <w:t>9</w:t>
      </w:r>
      <w:r w:rsidR="003161C2" w:rsidRPr="008033FA">
        <w:rPr>
          <w:lang w:val="et-EE"/>
        </w:rPr>
        <w:t>,</w:t>
      </w:r>
      <w:r w:rsidR="00C371E2" w:rsidRPr="008033FA">
        <w:rPr>
          <w:lang w:val="et-EE"/>
        </w:rPr>
        <w:t>3</w:t>
      </w:r>
      <w:r w:rsidR="0014097A" w:rsidRPr="008033FA">
        <w:rPr>
          <w:lang w:val="et-EE"/>
        </w:rPr>
        <w:t xml:space="preserve"> </w:t>
      </w:r>
      <w:r w:rsidR="000379A9" w:rsidRPr="008033FA">
        <w:rPr>
          <w:lang w:val="et-EE"/>
        </w:rPr>
        <w:t>miljonit (</w:t>
      </w:r>
      <w:r w:rsidR="00804456" w:rsidRPr="008033FA">
        <w:rPr>
          <w:lang w:val="et-EE"/>
        </w:rPr>
        <w:t>202</w:t>
      </w:r>
      <w:r w:rsidR="00E74EB0" w:rsidRPr="008033FA">
        <w:rPr>
          <w:lang w:val="et-EE"/>
        </w:rPr>
        <w:t>4</w:t>
      </w:r>
      <w:r w:rsidR="000379A9" w:rsidRPr="008033FA">
        <w:rPr>
          <w:lang w:val="et-EE"/>
        </w:rPr>
        <w:t xml:space="preserve">. aastal </w:t>
      </w:r>
      <w:r w:rsidR="00E74EB0" w:rsidRPr="008033FA">
        <w:rPr>
          <w:lang w:val="et-EE"/>
        </w:rPr>
        <w:t>57,4</w:t>
      </w:r>
      <w:r w:rsidR="000379A9" w:rsidRPr="008033FA">
        <w:rPr>
          <w:lang w:val="et-EE"/>
        </w:rPr>
        <w:t xml:space="preserve"> miljonit) eurot.</w:t>
      </w:r>
      <w:r w:rsidR="00A455CE" w:rsidRPr="008033FA">
        <w:rPr>
          <w:lang w:val="et-EE"/>
        </w:rPr>
        <w:t xml:space="preserve"> </w:t>
      </w:r>
      <w:r w:rsidR="000379A9" w:rsidRPr="008033FA">
        <w:rPr>
          <w:lang w:val="et-EE"/>
        </w:rPr>
        <w:t>Bioloogiliste varade väärtus</w:t>
      </w:r>
      <w:r w:rsidR="00C66F6A" w:rsidRPr="008033FA">
        <w:rPr>
          <w:lang w:val="et-EE"/>
        </w:rPr>
        <w:t xml:space="preserve">e ümberhindluse tulemusel </w:t>
      </w:r>
      <w:r w:rsidR="003172D5" w:rsidRPr="008033FA">
        <w:rPr>
          <w:lang w:val="et-EE"/>
        </w:rPr>
        <w:t>suure</w:t>
      </w:r>
      <w:r w:rsidR="00571C92" w:rsidRPr="008033FA">
        <w:rPr>
          <w:lang w:val="et-EE"/>
        </w:rPr>
        <w:t>nesid varad ja aruandeperioodi tulem</w:t>
      </w:r>
      <w:r w:rsidR="00C66F6A" w:rsidRPr="008033FA">
        <w:rPr>
          <w:lang w:val="et-EE"/>
        </w:rPr>
        <w:t xml:space="preserve"> </w:t>
      </w:r>
      <w:r w:rsidR="000642BE" w:rsidRPr="008033FA">
        <w:rPr>
          <w:lang w:val="et-EE"/>
        </w:rPr>
        <w:t>221</w:t>
      </w:r>
      <w:r w:rsidR="004C5904" w:rsidRPr="008033FA">
        <w:rPr>
          <w:lang w:val="et-EE"/>
        </w:rPr>
        <w:t>,</w:t>
      </w:r>
      <w:r w:rsidR="000642BE" w:rsidRPr="008033FA">
        <w:rPr>
          <w:lang w:val="et-EE"/>
        </w:rPr>
        <w:t>3</w:t>
      </w:r>
      <w:r w:rsidR="00C66F6A" w:rsidRPr="008033FA">
        <w:rPr>
          <w:lang w:val="et-EE"/>
        </w:rPr>
        <w:t xml:space="preserve"> miljonit eurot. </w:t>
      </w:r>
      <w:r w:rsidR="000379A9" w:rsidRPr="008033FA">
        <w:rPr>
          <w:lang w:val="et-EE"/>
        </w:rPr>
        <w:t xml:space="preserve">Aruandeaasta </w:t>
      </w:r>
      <w:r w:rsidR="001B6BD5" w:rsidRPr="008033FA">
        <w:rPr>
          <w:lang w:val="et-EE"/>
        </w:rPr>
        <w:t xml:space="preserve">lõplikuks </w:t>
      </w:r>
      <w:r w:rsidR="0014125C" w:rsidRPr="008033FA">
        <w:rPr>
          <w:lang w:val="et-EE"/>
        </w:rPr>
        <w:t xml:space="preserve">tulemiks </w:t>
      </w:r>
      <w:r w:rsidR="000379A9" w:rsidRPr="008033FA">
        <w:rPr>
          <w:lang w:val="et-EE"/>
        </w:rPr>
        <w:t xml:space="preserve">koos bioloogiliste varade </w:t>
      </w:r>
      <w:r w:rsidR="00551CC7" w:rsidRPr="008033FA">
        <w:rPr>
          <w:lang w:val="et-EE"/>
        </w:rPr>
        <w:t xml:space="preserve">ümberhindlusega </w:t>
      </w:r>
      <w:r w:rsidR="000379A9" w:rsidRPr="008033FA">
        <w:rPr>
          <w:lang w:val="et-EE"/>
        </w:rPr>
        <w:t xml:space="preserve">kujunes </w:t>
      </w:r>
      <w:r w:rsidR="009A1328" w:rsidRPr="008033FA">
        <w:rPr>
          <w:lang w:val="et-EE"/>
        </w:rPr>
        <w:t>300</w:t>
      </w:r>
      <w:r w:rsidR="003B2039" w:rsidRPr="008033FA">
        <w:rPr>
          <w:lang w:val="et-EE"/>
        </w:rPr>
        <w:t>,</w:t>
      </w:r>
      <w:r w:rsidR="009A1328" w:rsidRPr="008033FA">
        <w:rPr>
          <w:lang w:val="et-EE"/>
        </w:rPr>
        <w:t>5</w:t>
      </w:r>
      <w:r w:rsidR="001C6837" w:rsidRPr="008033FA">
        <w:rPr>
          <w:lang w:val="et-EE"/>
        </w:rPr>
        <w:t xml:space="preserve"> </w:t>
      </w:r>
      <w:r w:rsidR="000379A9" w:rsidRPr="008033FA">
        <w:rPr>
          <w:lang w:val="et-EE"/>
        </w:rPr>
        <w:t>miljonit (</w:t>
      </w:r>
      <w:r w:rsidR="00804456" w:rsidRPr="008033FA">
        <w:rPr>
          <w:lang w:val="et-EE"/>
        </w:rPr>
        <w:t>202</w:t>
      </w:r>
      <w:r w:rsidR="005A0EF8" w:rsidRPr="008033FA">
        <w:rPr>
          <w:lang w:val="et-EE"/>
        </w:rPr>
        <w:t>4</w:t>
      </w:r>
      <w:r w:rsidR="000379A9" w:rsidRPr="008033FA">
        <w:rPr>
          <w:lang w:val="et-EE"/>
        </w:rPr>
        <w:t xml:space="preserve">. aastal oli </w:t>
      </w:r>
      <w:r w:rsidR="00D46986" w:rsidRPr="008033FA">
        <w:rPr>
          <w:lang w:val="et-EE"/>
        </w:rPr>
        <w:t>lõplik tulem -</w:t>
      </w:r>
      <w:r w:rsidR="005A0EF8" w:rsidRPr="008033FA">
        <w:rPr>
          <w:lang w:val="et-EE"/>
        </w:rPr>
        <w:t>40</w:t>
      </w:r>
      <w:r w:rsidR="00E76E05" w:rsidRPr="008033FA">
        <w:rPr>
          <w:lang w:val="et-EE"/>
        </w:rPr>
        <w:t>8</w:t>
      </w:r>
      <w:r w:rsidR="00804456" w:rsidRPr="008033FA">
        <w:rPr>
          <w:lang w:val="et-EE"/>
        </w:rPr>
        <w:t>,</w:t>
      </w:r>
      <w:r w:rsidR="005A0EF8" w:rsidRPr="008033FA">
        <w:rPr>
          <w:lang w:val="et-EE"/>
        </w:rPr>
        <w:t>3</w:t>
      </w:r>
      <w:r w:rsidR="000379A9" w:rsidRPr="008033FA">
        <w:rPr>
          <w:lang w:val="et-EE"/>
        </w:rPr>
        <w:t xml:space="preserve"> miljonit) eurot.</w:t>
      </w:r>
    </w:p>
    <w:p w14:paraId="07DC110C" w14:textId="77777777" w:rsidR="006B781D" w:rsidRPr="008033FA" w:rsidRDefault="006B781D" w:rsidP="006B781D">
      <w:pPr>
        <w:spacing w:before="240" w:after="240"/>
        <w:jc w:val="both"/>
        <w:rPr>
          <w:lang w:val="et-EE"/>
        </w:rPr>
      </w:pPr>
      <w:r w:rsidRPr="008033FA">
        <w:rPr>
          <w:lang w:val="et-EE"/>
        </w:rPr>
        <w:t>RMK-l puuduvad laenud, samuti ei ole RMK-l täiendavaid riskitegureid, mis sõltuks valuutakursside, börsihindade või intressimäärade muutusest.</w:t>
      </w:r>
    </w:p>
    <w:tbl>
      <w:tblPr>
        <w:tblW w:w="9087" w:type="dxa"/>
        <w:tblInd w:w="55" w:type="dxa"/>
        <w:tblCellMar>
          <w:left w:w="70" w:type="dxa"/>
          <w:right w:w="70" w:type="dxa"/>
        </w:tblCellMar>
        <w:tblLook w:val="04A0" w:firstRow="1" w:lastRow="0" w:firstColumn="1" w:lastColumn="0" w:noHBand="0" w:noVBand="1"/>
      </w:tblPr>
      <w:tblGrid>
        <w:gridCol w:w="2992"/>
        <w:gridCol w:w="4536"/>
        <w:gridCol w:w="709"/>
        <w:gridCol w:w="850"/>
      </w:tblGrid>
      <w:tr w:rsidR="000379A9" w:rsidRPr="008033FA" w14:paraId="7E36A19A" w14:textId="77777777" w:rsidTr="004C3B8D">
        <w:trPr>
          <w:trHeight w:val="270"/>
        </w:trPr>
        <w:tc>
          <w:tcPr>
            <w:tcW w:w="7528" w:type="dxa"/>
            <w:gridSpan w:val="2"/>
            <w:tcBorders>
              <w:top w:val="nil"/>
              <w:left w:val="nil"/>
              <w:bottom w:val="nil"/>
              <w:right w:val="nil"/>
            </w:tcBorders>
            <w:noWrap/>
            <w:vAlign w:val="center"/>
            <w:hideMark/>
          </w:tcPr>
          <w:p w14:paraId="20869D41" w14:textId="5469A778" w:rsidR="000379A9" w:rsidRPr="008033FA" w:rsidRDefault="000379A9" w:rsidP="004C3B8D">
            <w:pPr>
              <w:rPr>
                <w:b/>
                <w:bCs/>
                <w:sz w:val="22"/>
                <w:szCs w:val="22"/>
                <w:lang w:val="et-EE"/>
              </w:rPr>
            </w:pPr>
            <w:r w:rsidRPr="008033FA">
              <w:rPr>
                <w:b/>
                <w:bCs/>
                <w:sz w:val="22"/>
                <w:szCs w:val="22"/>
                <w:lang w:val="et-EE"/>
              </w:rPr>
              <w:t>MAJANDUSTEGEVUST  ISELOOMUSTAVAD FINANTSSUHTARVUD</w:t>
            </w:r>
          </w:p>
        </w:tc>
        <w:tc>
          <w:tcPr>
            <w:tcW w:w="709" w:type="dxa"/>
            <w:tcBorders>
              <w:top w:val="nil"/>
              <w:left w:val="nil"/>
              <w:bottom w:val="nil"/>
              <w:right w:val="nil"/>
            </w:tcBorders>
            <w:noWrap/>
            <w:vAlign w:val="bottom"/>
            <w:hideMark/>
          </w:tcPr>
          <w:p w14:paraId="674B7A50" w14:textId="77777777" w:rsidR="000379A9" w:rsidRPr="008033FA" w:rsidRDefault="000379A9" w:rsidP="004C3B8D">
            <w:pPr>
              <w:rPr>
                <w:color w:val="000000"/>
                <w:lang w:val="et-EE"/>
              </w:rPr>
            </w:pPr>
          </w:p>
        </w:tc>
        <w:tc>
          <w:tcPr>
            <w:tcW w:w="850" w:type="dxa"/>
            <w:tcBorders>
              <w:top w:val="nil"/>
              <w:left w:val="nil"/>
              <w:bottom w:val="nil"/>
              <w:right w:val="nil"/>
            </w:tcBorders>
            <w:noWrap/>
            <w:vAlign w:val="bottom"/>
            <w:hideMark/>
          </w:tcPr>
          <w:p w14:paraId="55A035A3" w14:textId="77777777" w:rsidR="000379A9" w:rsidRPr="008033FA" w:rsidRDefault="000379A9" w:rsidP="004C3B8D">
            <w:pPr>
              <w:rPr>
                <w:color w:val="000000"/>
                <w:lang w:val="et-EE"/>
              </w:rPr>
            </w:pPr>
          </w:p>
        </w:tc>
      </w:tr>
      <w:tr w:rsidR="000379A9" w:rsidRPr="008033FA" w14:paraId="36DC4ED9" w14:textId="77777777" w:rsidTr="004C3B8D">
        <w:trPr>
          <w:trHeight w:val="270"/>
        </w:trPr>
        <w:tc>
          <w:tcPr>
            <w:tcW w:w="7528" w:type="dxa"/>
            <w:gridSpan w:val="2"/>
            <w:tcBorders>
              <w:top w:val="nil"/>
              <w:left w:val="nil"/>
              <w:bottom w:val="nil"/>
              <w:right w:val="nil"/>
            </w:tcBorders>
            <w:noWrap/>
            <w:vAlign w:val="center"/>
            <w:hideMark/>
          </w:tcPr>
          <w:p w14:paraId="10E286A9" w14:textId="77777777" w:rsidR="000379A9" w:rsidRPr="008033FA" w:rsidRDefault="000379A9" w:rsidP="004C3B8D">
            <w:pPr>
              <w:jc w:val="center"/>
              <w:rPr>
                <w:b/>
                <w:bCs/>
                <w:sz w:val="22"/>
                <w:szCs w:val="22"/>
                <w:lang w:val="et-EE"/>
              </w:rPr>
            </w:pPr>
            <w:r w:rsidRPr="008033FA">
              <w:rPr>
                <w:b/>
                <w:bCs/>
                <w:sz w:val="22"/>
                <w:szCs w:val="22"/>
                <w:lang w:val="et-EE"/>
              </w:rPr>
              <w:t>VALEM</w:t>
            </w:r>
          </w:p>
        </w:tc>
        <w:tc>
          <w:tcPr>
            <w:tcW w:w="709" w:type="dxa"/>
            <w:tcBorders>
              <w:top w:val="nil"/>
              <w:left w:val="nil"/>
              <w:bottom w:val="nil"/>
              <w:right w:val="nil"/>
            </w:tcBorders>
            <w:noWrap/>
            <w:vAlign w:val="bottom"/>
            <w:hideMark/>
          </w:tcPr>
          <w:p w14:paraId="5D54C2A8" w14:textId="133F42ED" w:rsidR="000379A9" w:rsidRPr="008033FA" w:rsidRDefault="00804456" w:rsidP="00F514D6">
            <w:pPr>
              <w:jc w:val="center"/>
              <w:rPr>
                <w:bCs/>
                <w:color w:val="000000"/>
                <w:lang w:val="et-EE"/>
              </w:rPr>
            </w:pPr>
            <w:r w:rsidRPr="008033FA">
              <w:rPr>
                <w:bCs/>
                <w:color w:val="000000"/>
                <w:lang w:val="et-EE"/>
              </w:rPr>
              <w:t>202</w:t>
            </w:r>
            <w:r w:rsidR="008C4A45" w:rsidRPr="008033FA">
              <w:rPr>
                <w:bCs/>
                <w:color w:val="000000"/>
                <w:lang w:val="et-EE"/>
              </w:rPr>
              <w:t>5</w:t>
            </w:r>
          </w:p>
        </w:tc>
        <w:tc>
          <w:tcPr>
            <w:tcW w:w="850" w:type="dxa"/>
            <w:tcBorders>
              <w:top w:val="nil"/>
              <w:left w:val="nil"/>
              <w:bottom w:val="nil"/>
              <w:right w:val="nil"/>
            </w:tcBorders>
            <w:noWrap/>
            <w:vAlign w:val="bottom"/>
            <w:hideMark/>
          </w:tcPr>
          <w:p w14:paraId="17BC88E4" w14:textId="4DF9E7B9" w:rsidR="000379A9" w:rsidRPr="008033FA" w:rsidRDefault="00E230AD" w:rsidP="00F514D6">
            <w:pPr>
              <w:rPr>
                <w:bCs/>
                <w:color w:val="000000"/>
                <w:lang w:val="et-EE"/>
              </w:rPr>
            </w:pPr>
            <w:r w:rsidRPr="008033FA">
              <w:rPr>
                <w:bCs/>
                <w:color w:val="000000"/>
                <w:lang w:val="et-EE"/>
              </w:rPr>
              <w:t xml:space="preserve"> </w:t>
            </w:r>
            <w:r w:rsidR="00804456" w:rsidRPr="008033FA">
              <w:rPr>
                <w:bCs/>
                <w:color w:val="000000"/>
                <w:lang w:val="et-EE"/>
              </w:rPr>
              <w:t>202</w:t>
            </w:r>
            <w:r w:rsidR="008C4A45" w:rsidRPr="008033FA">
              <w:rPr>
                <w:bCs/>
                <w:color w:val="000000"/>
                <w:lang w:val="et-EE"/>
              </w:rPr>
              <w:t>4</w:t>
            </w:r>
          </w:p>
        </w:tc>
      </w:tr>
      <w:tr w:rsidR="009D63FB" w:rsidRPr="008033FA" w14:paraId="3F781E8D" w14:textId="77777777" w:rsidTr="004C3B8D">
        <w:trPr>
          <w:trHeight w:val="270"/>
        </w:trPr>
        <w:tc>
          <w:tcPr>
            <w:tcW w:w="2992" w:type="dxa"/>
            <w:tcBorders>
              <w:top w:val="nil"/>
              <w:left w:val="nil"/>
              <w:bottom w:val="nil"/>
              <w:right w:val="nil"/>
            </w:tcBorders>
            <w:noWrap/>
            <w:vAlign w:val="center"/>
            <w:hideMark/>
          </w:tcPr>
          <w:p w14:paraId="3CC9A144" w14:textId="77777777" w:rsidR="009D63FB" w:rsidRPr="008033FA" w:rsidRDefault="009D63FB" w:rsidP="009D63FB">
            <w:pPr>
              <w:jc w:val="both"/>
              <w:rPr>
                <w:sz w:val="22"/>
                <w:szCs w:val="22"/>
                <w:lang w:val="et-EE"/>
              </w:rPr>
            </w:pPr>
            <w:r w:rsidRPr="008033FA">
              <w:rPr>
                <w:sz w:val="22"/>
                <w:szCs w:val="22"/>
                <w:lang w:val="et-EE"/>
              </w:rPr>
              <w:t>Lühiajalise võla kattekordaja</w:t>
            </w:r>
          </w:p>
        </w:tc>
        <w:tc>
          <w:tcPr>
            <w:tcW w:w="4536" w:type="dxa"/>
            <w:tcBorders>
              <w:top w:val="nil"/>
              <w:left w:val="nil"/>
              <w:bottom w:val="nil"/>
              <w:right w:val="nil"/>
            </w:tcBorders>
            <w:noWrap/>
            <w:vAlign w:val="center"/>
            <w:hideMark/>
          </w:tcPr>
          <w:p w14:paraId="1E3C7DA7" w14:textId="77777777" w:rsidR="009D63FB" w:rsidRPr="008033FA" w:rsidRDefault="009D63FB" w:rsidP="009D63FB">
            <w:pPr>
              <w:jc w:val="both"/>
              <w:rPr>
                <w:sz w:val="22"/>
                <w:szCs w:val="22"/>
                <w:lang w:val="et-EE"/>
              </w:rPr>
            </w:pPr>
            <w:r w:rsidRPr="008033FA">
              <w:rPr>
                <w:sz w:val="22"/>
                <w:szCs w:val="22"/>
                <w:lang w:val="et-EE"/>
              </w:rPr>
              <w:t>käibevarad/lühiajalised kohustised</w:t>
            </w:r>
          </w:p>
        </w:tc>
        <w:tc>
          <w:tcPr>
            <w:tcW w:w="709" w:type="dxa"/>
            <w:tcBorders>
              <w:top w:val="nil"/>
              <w:left w:val="nil"/>
              <w:bottom w:val="nil"/>
              <w:right w:val="nil"/>
            </w:tcBorders>
            <w:noWrap/>
            <w:vAlign w:val="bottom"/>
            <w:hideMark/>
          </w:tcPr>
          <w:p w14:paraId="11AD423E" w14:textId="3E4A1BB4" w:rsidR="009D63FB" w:rsidRPr="008033FA" w:rsidRDefault="0038527E" w:rsidP="00E86D61">
            <w:pPr>
              <w:jc w:val="center"/>
              <w:rPr>
                <w:color w:val="000000"/>
                <w:sz w:val="22"/>
                <w:szCs w:val="22"/>
                <w:lang w:val="et-EE"/>
              </w:rPr>
            </w:pPr>
            <w:r w:rsidRPr="008033FA">
              <w:rPr>
                <w:color w:val="000000"/>
                <w:sz w:val="22"/>
                <w:szCs w:val="22"/>
                <w:lang w:val="et-EE"/>
              </w:rPr>
              <w:t xml:space="preserve">  </w:t>
            </w:r>
            <w:r w:rsidR="001C1F43" w:rsidRPr="008033FA">
              <w:rPr>
                <w:color w:val="000000"/>
                <w:sz w:val="22"/>
                <w:szCs w:val="22"/>
                <w:lang w:val="et-EE"/>
              </w:rPr>
              <w:t>9</w:t>
            </w:r>
            <w:r w:rsidR="00A3154C" w:rsidRPr="008033FA">
              <w:rPr>
                <w:color w:val="000000"/>
                <w:sz w:val="22"/>
                <w:szCs w:val="22"/>
                <w:lang w:val="et-EE"/>
              </w:rPr>
              <w:t>,2</w:t>
            </w:r>
            <w:r w:rsidRPr="008033FA">
              <w:rPr>
                <w:color w:val="000000"/>
                <w:sz w:val="22"/>
                <w:szCs w:val="22"/>
                <w:lang w:val="et-EE"/>
              </w:rPr>
              <w:t xml:space="preserve">       </w:t>
            </w:r>
          </w:p>
        </w:tc>
        <w:tc>
          <w:tcPr>
            <w:tcW w:w="850" w:type="dxa"/>
            <w:tcBorders>
              <w:top w:val="nil"/>
              <w:left w:val="nil"/>
              <w:bottom w:val="nil"/>
              <w:right w:val="nil"/>
            </w:tcBorders>
            <w:noWrap/>
            <w:vAlign w:val="bottom"/>
            <w:hideMark/>
          </w:tcPr>
          <w:p w14:paraId="3ED2FE72" w14:textId="5E6B5E29" w:rsidR="009D63FB" w:rsidRPr="008033FA" w:rsidRDefault="00E230AD" w:rsidP="00F514D6">
            <w:pPr>
              <w:rPr>
                <w:color w:val="000000"/>
                <w:sz w:val="22"/>
                <w:szCs w:val="22"/>
                <w:lang w:val="et-EE"/>
              </w:rPr>
            </w:pPr>
            <w:r w:rsidRPr="008033FA">
              <w:rPr>
                <w:color w:val="000000"/>
                <w:sz w:val="22"/>
                <w:szCs w:val="22"/>
                <w:lang w:val="et-EE"/>
              </w:rPr>
              <w:t xml:space="preserve"> </w:t>
            </w:r>
            <w:r w:rsidR="00324167" w:rsidRPr="008033FA">
              <w:rPr>
                <w:color w:val="000000"/>
                <w:sz w:val="22"/>
                <w:szCs w:val="22"/>
                <w:lang w:val="et-EE"/>
              </w:rPr>
              <w:t xml:space="preserve">  </w:t>
            </w:r>
            <w:r w:rsidR="0038527E" w:rsidRPr="008033FA">
              <w:rPr>
                <w:color w:val="000000"/>
                <w:sz w:val="22"/>
                <w:szCs w:val="22"/>
                <w:lang w:val="et-EE"/>
              </w:rPr>
              <w:t xml:space="preserve"> </w:t>
            </w:r>
            <w:r w:rsidR="008C4A45" w:rsidRPr="008033FA">
              <w:rPr>
                <w:color w:val="000000"/>
                <w:sz w:val="22"/>
                <w:szCs w:val="22"/>
                <w:lang w:val="et-EE"/>
              </w:rPr>
              <w:t>6,2</w:t>
            </w:r>
          </w:p>
        </w:tc>
      </w:tr>
      <w:tr w:rsidR="009D63FB" w:rsidRPr="008033FA" w14:paraId="4572A14F" w14:textId="77777777" w:rsidTr="004C3B8D">
        <w:trPr>
          <w:trHeight w:val="270"/>
        </w:trPr>
        <w:tc>
          <w:tcPr>
            <w:tcW w:w="2992" w:type="dxa"/>
            <w:tcBorders>
              <w:top w:val="nil"/>
              <w:left w:val="nil"/>
              <w:bottom w:val="nil"/>
              <w:right w:val="nil"/>
            </w:tcBorders>
            <w:noWrap/>
            <w:vAlign w:val="center"/>
            <w:hideMark/>
          </w:tcPr>
          <w:p w14:paraId="7E38D778" w14:textId="77777777" w:rsidR="009D63FB" w:rsidRPr="008033FA" w:rsidRDefault="009D63FB" w:rsidP="009D63FB">
            <w:pPr>
              <w:jc w:val="both"/>
              <w:rPr>
                <w:sz w:val="22"/>
                <w:szCs w:val="22"/>
                <w:lang w:val="et-EE"/>
              </w:rPr>
            </w:pPr>
            <w:r w:rsidRPr="008033FA">
              <w:rPr>
                <w:sz w:val="22"/>
                <w:szCs w:val="22"/>
                <w:lang w:val="et-EE"/>
              </w:rPr>
              <w:t>Likviidsuskordaja</w:t>
            </w:r>
          </w:p>
        </w:tc>
        <w:tc>
          <w:tcPr>
            <w:tcW w:w="4536" w:type="dxa"/>
            <w:tcBorders>
              <w:top w:val="nil"/>
              <w:left w:val="nil"/>
              <w:bottom w:val="nil"/>
              <w:right w:val="nil"/>
            </w:tcBorders>
            <w:noWrap/>
            <w:vAlign w:val="center"/>
            <w:hideMark/>
          </w:tcPr>
          <w:p w14:paraId="5545370E" w14:textId="77777777" w:rsidR="00EB1B5B" w:rsidRPr="008033FA" w:rsidRDefault="00EB1B5B" w:rsidP="009D63FB">
            <w:pPr>
              <w:rPr>
                <w:sz w:val="22"/>
                <w:szCs w:val="22"/>
                <w:lang w:val="et-EE"/>
              </w:rPr>
            </w:pPr>
          </w:p>
          <w:p w14:paraId="65AF0509" w14:textId="268B9E50" w:rsidR="009D63FB" w:rsidRPr="008033FA" w:rsidRDefault="009D63FB" w:rsidP="009D63FB">
            <w:pPr>
              <w:rPr>
                <w:sz w:val="22"/>
                <w:szCs w:val="22"/>
                <w:lang w:val="et-EE"/>
              </w:rPr>
            </w:pPr>
            <w:r w:rsidRPr="008033FA">
              <w:rPr>
                <w:sz w:val="22"/>
                <w:szCs w:val="22"/>
                <w:lang w:val="et-EE"/>
              </w:rPr>
              <w:t>(käibevarad (v.a. bioloogilised varad) - varud)/ lühiajalised kohustised</w:t>
            </w:r>
          </w:p>
        </w:tc>
        <w:tc>
          <w:tcPr>
            <w:tcW w:w="709" w:type="dxa"/>
            <w:tcBorders>
              <w:top w:val="nil"/>
              <w:left w:val="nil"/>
              <w:bottom w:val="nil"/>
              <w:right w:val="nil"/>
            </w:tcBorders>
            <w:noWrap/>
            <w:vAlign w:val="bottom"/>
            <w:hideMark/>
          </w:tcPr>
          <w:p w14:paraId="06612096" w14:textId="60036B4C" w:rsidR="009D63FB" w:rsidRPr="008033FA" w:rsidRDefault="0038527E" w:rsidP="00F57A3D">
            <w:pPr>
              <w:jc w:val="center"/>
              <w:rPr>
                <w:color w:val="000000"/>
                <w:sz w:val="22"/>
                <w:szCs w:val="22"/>
                <w:lang w:val="et-EE"/>
              </w:rPr>
            </w:pPr>
            <w:r w:rsidRPr="008033FA">
              <w:rPr>
                <w:color w:val="000000"/>
                <w:sz w:val="22"/>
                <w:szCs w:val="22"/>
                <w:lang w:val="et-EE"/>
              </w:rPr>
              <w:t xml:space="preserve">  </w:t>
            </w:r>
            <w:r w:rsidR="00032148" w:rsidRPr="008033FA">
              <w:rPr>
                <w:color w:val="000000"/>
                <w:sz w:val="22"/>
                <w:szCs w:val="22"/>
                <w:lang w:val="et-EE"/>
              </w:rPr>
              <w:t>4</w:t>
            </w:r>
            <w:r w:rsidR="00D24BC7" w:rsidRPr="008033FA">
              <w:rPr>
                <w:color w:val="000000"/>
                <w:sz w:val="22"/>
                <w:szCs w:val="22"/>
                <w:lang w:val="et-EE"/>
              </w:rPr>
              <w:t>,</w:t>
            </w:r>
            <w:r w:rsidR="00032148" w:rsidRPr="008033FA">
              <w:rPr>
                <w:color w:val="000000"/>
                <w:sz w:val="22"/>
                <w:szCs w:val="22"/>
                <w:lang w:val="et-EE"/>
              </w:rPr>
              <w:t>7</w:t>
            </w:r>
          </w:p>
        </w:tc>
        <w:tc>
          <w:tcPr>
            <w:tcW w:w="850" w:type="dxa"/>
            <w:tcBorders>
              <w:top w:val="nil"/>
              <w:left w:val="nil"/>
              <w:bottom w:val="nil"/>
              <w:right w:val="nil"/>
            </w:tcBorders>
            <w:noWrap/>
            <w:vAlign w:val="bottom"/>
            <w:hideMark/>
          </w:tcPr>
          <w:p w14:paraId="572BC6B3" w14:textId="0AEB1AA6" w:rsidR="009D63FB" w:rsidRPr="008033FA" w:rsidRDefault="0038527E" w:rsidP="000A0916">
            <w:pPr>
              <w:rPr>
                <w:color w:val="000000"/>
                <w:sz w:val="22"/>
                <w:szCs w:val="22"/>
                <w:lang w:val="et-EE"/>
              </w:rPr>
            </w:pPr>
            <w:r w:rsidRPr="008033FA">
              <w:rPr>
                <w:color w:val="000000"/>
                <w:sz w:val="22"/>
                <w:szCs w:val="22"/>
                <w:lang w:val="et-EE"/>
              </w:rPr>
              <w:t xml:space="preserve">  </w:t>
            </w:r>
            <w:r w:rsidR="00E230AD" w:rsidRPr="008033FA">
              <w:rPr>
                <w:color w:val="000000"/>
                <w:sz w:val="22"/>
                <w:szCs w:val="22"/>
                <w:lang w:val="et-EE"/>
              </w:rPr>
              <w:t xml:space="preserve">  </w:t>
            </w:r>
            <w:r w:rsidR="008C4A45" w:rsidRPr="008033FA">
              <w:rPr>
                <w:color w:val="000000"/>
                <w:sz w:val="22"/>
                <w:szCs w:val="22"/>
                <w:lang w:val="et-EE"/>
              </w:rPr>
              <w:t>3,2</w:t>
            </w:r>
          </w:p>
        </w:tc>
      </w:tr>
      <w:tr w:rsidR="009D63FB" w:rsidRPr="008033FA" w14:paraId="456ED67B" w14:textId="77777777" w:rsidTr="004C3B8D">
        <w:trPr>
          <w:trHeight w:val="270"/>
        </w:trPr>
        <w:tc>
          <w:tcPr>
            <w:tcW w:w="2992" w:type="dxa"/>
            <w:tcBorders>
              <w:top w:val="nil"/>
              <w:left w:val="nil"/>
              <w:bottom w:val="nil"/>
              <w:right w:val="nil"/>
            </w:tcBorders>
            <w:noWrap/>
            <w:vAlign w:val="center"/>
            <w:hideMark/>
          </w:tcPr>
          <w:p w14:paraId="59A33D32" w14:textId="77777777" w:rsidR="009D63FB" w:rsidRPr="008033FA" w:rsidRDefault="009D63FB" w:rsidP="009D63FB">
            <w:pPr>
              <w:jc w:val="both"/>
              <w:rPr>
                <w:sz w:val="22"/>
                <w:szCs w:val="22"/>
                <w:lang w:val="et-EE"/>
              </w:rPr>
            </w:pPr>
            <w:r w:rsidRPr="008033FA">
              <w:rPr>
                <w:sz w:val="22"/>
                <w:szCs w:val="22"/>
                <w:lang w:val="et-EE"/>
              </w:rPr>
              <w:t>Debitoorse võla käibevälde</w:t>
            </w:r>
          </w:p>
        </w:tc>
        <w:tc>
          <w:tcPr>
            <w:tcW w:w="4536" w:type="dxa"/>
            <w:tcBorders>
              <w:top w:val="nil"/>
              <w:left w:val="nil"/>
              <w:bottom w:val="nil"/>
              <w:right w:val="nil"/>
            </w:tcBorders>
            <w:noWrap/>
            <w:vAlign w:val="center"/>
            <w:hideMark/>
          </w:tcPr>
          <w:p w14:paraId="666F9DC6" w14:textId="77777777" w:rsidR="009D63FB" w:rsidRPr="008033FA" w:rsidRDefault="009D63FB" w:rsidP="009D63FB">
            <w:pPr>
              <w:jc w:val="both"/>
              <w:rPr>
                <w:sz w:val="22"/>
                <w:szCs w:val="22"/>
                <w:lang w:val="et-EE"/>
              </w:rPr>
            </w:pPr>
            <w:r w:rsidRPr="008033FA">
              <w:rPr>
                <w:sz w:val="22"/>
                <w:szCs w:val="22"/>
                <w:lang w:val="et-EE"/>
              </w:rPr>
              <w:t xml:space="preserve">(nõuded ja ettemaksed/müügitulu) </w:t>
            </w:r>
            <w:r w:rsidRPr="008033FA">
              <w:rPr>
                <w:color w:val="000000"/>
                <w:sz w:val="22"/>
                <w:szCs w:val="22"/>
                <w:lang w:val="et-EE"/>
              </w:rPr>
              <w:t xml:space="preserve">× </w:t>
            </w:r>
            <w:r w:rsidRPr="008033FA">
              <w:rPr>
                <w:sz w:val="22"/>
                <w:szCs w:val="22"/>
                <w:lang w:val="et-EE"/>
              </w:rPr>
              <w:t>360</w:t>
            </w:r>
          </w:p>
        </w:tc>
        <w:tc>
          <w:tcPr>
            <w:tcW w:w="709" w:type="dxa"/>
            <w:tcBorders>
              <w:top w:val="nil"/>
              <w:left w:val="nil"/>
              <w:bottom w:val="nil"/>
              <w:right w:val="nil"/>
            </w:tcBorders>
            <w:noWrap/>
            <w:vAlign w:val="bottom"/>
            <w:hideMark/>
          </w:tcPr>
          <w:p w14:paraId="6304A35F" w14:textId="63A76FAB" w:rsidR="009D63FB" w:rsidRPr="008033FA" w:rsidRDefault="00636E2D" w:rsidP="00D77529">
            <w:pPr>
              <w:jc w:val="center"/>
              <w:rPr>
                <w:color w:val="000000"/>
                <w:sz w:val="22"/>
                <w:szCs w:val="22"/>
                <w:lang w:val="et-EE"/>
              </w:rPr>
            </w:pPr>
            <w:r w:rsidRPr="008033FA">
              <w:rPr>
                <w:color w:val="000000"/>
                <w:sz w:val="22"/>
                <w:szCs w:val="22"/>
                <w:lang w:val="et-EE"/>
              </w:rPr>
              <w:t>3</w:t>
            </w:r>
            <w:r w:rsidR="00032148" w:rsidRPr="008033FA">
              <w:rPr>
                <w:color w:val="000000"/>
                <w:sz w:val="22"/>
                <w:szCs w:val="22"/>
                <w:lang w:val="et-EE"/>
              </w:rPr>
              <w:t>1</w:t>
            </w:r>
            <w:r w:rsidR="00D24BC7" w:rsidRPr="008033FA">
              <w:rPr>
                <w:color w:val="000000"/>
                <w:sz w:val="22"/>
                <w:szCs w:val="22"/>
                <w:lang w:val="et-EE"/>
              </w:rPr>
              <w:t>,</w:t>
            </w:r>
            <w:r w:rsidR="00032148" w:rsidRPr="008033FA">
              <w:rPr>
                <w:color w:val="000000"/>
                <w:sz w:val="22"/>
                <w:szCs w:val="22"/>
                <w:lang w:val="et-EE"/>
              </w:rPr>
              <w:t>2</w:t>
            </w:r>
          </w:p>
        </w:tc>
        <w:tc>
          <w:tcPr>
            <w:tcW w:w="850" w:type="dxa"/>
            <w:tcBorders>
              <w:top w:val="nil"/>
              <w:left w:val="nil"/>
              <w:bottom w:val="nil"/>
              <w:right w:val="nil"/>
            </w:tcBorders>
            <w:noWrap/>
            <w:vAlign w:val="bottom"/>
            <w:hideMark/>
          </w:tcPr>
          <w:p w14:paraId="43FC69AC" w14:textId="04AB9521" w:rsidR="009D63FB" w:rsidRPr="008033FA" w:rsidRDefault="00E230AD" w:rsidP="000A0916">
            <w:pPr>
              <w:rPr>
                <w:color w:val="000000"/>
                <w:sz w:val="22"/>
                <w:szCs w:val="22"/>
                <w:lang w:val="et-EE"/>
              </w:rPr>
            </w:pPr>
            <w:r w:rsidRPr="008033FA">
              <w:rPr>
                <w:color w:val="000000"/>
                <w:sz w:val="22"/>
                <w:szCs w:val="22"/>
                <w:lang w:val="et-EE"/>
              </w:rPr>
              <w:t xml:space="preserve"> </w:t>
            </w:r>
            <w:r w:rsidR="009A3EB6" w:rsidRPr="008033FA">
              <w:rPr>
                <w:color w:val="000000"/>
                <w:sz w:val="22"/>
                <w:szCs w:val="22"/>
                <w:lang w:val="et-EE"/>
              </w:rPr>
              <w:t xml:space="preserve"> </w:t>
            </w:r>
            <w:r w:rsidR="008C4A45" w:rsidRPr="008033FA">
              <w:rPr>
                <w:color w:val="000000"/>
                <w:sz w:val="22"/>
                <w:szCs w:val="22"/>
                <w:lang w:val="et-EE"/>
              </w:rPr>
              <w:t>33</w:t>
            </w:r>
            <w:r w:rsidR="00E35579" w:rsidRPr="008033FA">
              <w:rPr>
                <w:color w:val="000000"/>
                <w:sz w:val="22"/>
                <w:szCs w:val="22"/>
                <w:lang w:val="et-EE"/>
              </w:rPr>
              <w:t>,6</w:t>
            </w:r>
          </w:p>
        </w:tc>
      </w:tr>
      <w:tr w:rsidR="009D63FB" w:rsidRPr="008033FA" w14:paraId="72B5706B" w14:textId="77777777" w:rsidTr="004C3B8D">
        <w:trPr>
          <w:trHeight w:val="270"/>
        </w:trPr>
        <w:tc>
          <w:tcPr>
            <w:tcW w:w="2992" w:type="dxa"/>
            <w:tcBorders>
              <w:top w:val="nil"/>
              <w:left w:val="nil"/>
              <w:bottom w:val="nil"/>
              <w:right w:val="nil"/>
            </w:tcBorders>
            <w:noWrap/>
            <w:vAlign w:val="center"/>
            <w:hideMark/>
          </w:tcPr>
          <w:p w14:paraId="48271535" w14:textId="77777777" w:rsidR="009D63FB" w:rsidRPr="008033FA" w:rsidRDefault="009D63FB" w:rsidP="009D63FB">
            <w:pPr>
              <w:jc w:val="both"/>
              <w:rPr>
                <w:sz w:val="22"/>
                <w:szCs w:val="22"/>
                <w:lang w:val="et-EE"/>
              </w:rPr>
            </w:pPr>
            <w:r w:rsidRPr="008033FA">
              <w:rPr>
                <w:sz w:val="22"/>
                <w:szCs w:val="22"/>
                <w:lang w:val="et-EE"/>
              </w:rPr>
              <w:t>Põhivarade käibekordaja</w:t>
            </w:r>
          </w:p>
        </w:tc>
        <w:tc>
          <w:tcPr>
            <w:tcW w:w="4536" w:type="dxa"/>
            <w:tcBorders>
              <w:top w:val="nil"/>
              <w:left w:val="nil"/>
              <w:bottom w:val="nil"/>
              <w:right w:val="nil"/>
            </w:tcBorders>
            <w:noWrap/>
            <w:vAlign w:val="center"/>
            <w:hideMark/>
          </w:tcPr>
          <w:p w14:paraId="23748945" w14:textId="77777777" w:rsidR="00DD7329" w:rsidRPr="008033FA" w:rsidRDefault="00DD7329" w:rsidP="00AC400C">
            <w:pPr>
              <w:jc w:val="both"/>
              <w:rPr>
                <w:sz w:val="22"/>
                <w:szCs w:val="22"/>
                <w:lang w:val="et-EE"/>
              </w:rPr>
            </w:pPr>
          </w:p>
          <w:p w14:paraId="1E657B02" w14:textId="1033A87E" w:rsidR="009D63FB" w:rsidRPr="008033FA" w:rsidRDefault="009D63FB" w:rsidP="00971D03">
            <w:pPr>
              <w:rPr>
                <w:sz w:val="22"/>
                <w:szCs w:val="22"/>
                <w:lang w:val="et-EE"/>
              </w:rPr>
            </w:pPr>
            <w:r w:rsidRPr="008033FA">
              <w:rPr>
                <w:sz w:val="22"/>
                <w:szCs w:val="22"/>
                <w:lang w:val="et-EE"/>
              </w:rPr>
              <w:t>müügitulu/materiaalsete</w:t>
            </w:r>
            <w:r w:rsidR="006F7D10" w:rsidRPr="008033FA">
              <w:rPr>
                <w:sz w:val="22"/>
                <w:szCs w:val="22"/>
                <w:lang w:val="et-EE"/>
              </w:rPr>
              <w:t xml:space="preserve"> </w:t>
            </w:r>
            <w:r w:rsidR="00AC400C" w:rsidRPr="008033FA">
              <w:rPr>
                <w:sz w:val="22"/>
                <w:szCs w:val="22"/>
                <w:lang w:val="et-EE"/>
              </w:rPr>
              <w:t>põhivarade</w:t>
            </w:r>
            <w:r w:rsidRPr="008033FA">
              <w:rPr>
                <w:sz w:val="22"/>
                <w:szCs w:val="22"/>
                <w:lang w:val="et-EE"/>
              </w:rPr>
              <w:t xml:space="preserve"> jääkmaksumus</w:t>
            </w:r>
          </w:p>
        </w:tc>
        <w:tc>
          <w:tcPr>
            <w:tcW w:w="709" w:type="dxa"/>
            <w:tcBorders>
              <w:top w:val="nil"/>
              <w:left w:val="nil"/>
              <w:bottom w:val="nil"/>
              <w:right w:val="nil"/>
            </w:tcBorders>
            <w:noWrap/>
            <w:vAlign w:val="bottom"/>
            <w:hideMark/>
          </w:tcPr>
          <w:p w14:paraId="362CACA8" w14:textId="2C0BC022" w:rsidR="009D63FB" w:rsidRPr="008033FA" w:rsidRDefault="009A3EB6" w:rsidP="00F57A3D">
            <w:pPr>
              <w:jc w:val="center"/>
              <w:rPr>
                <w:color w:val="000000"/>
                <w:sz w:val="22"/>
                <w:szCs w:val="22"/>
                <w:lang w:val="et-EE"/>
              </w:rPr>
            </w:pPr>
            <w:r w:rsidRPr="008033FA">
              <w:rPr>
                <w:color w:val="000000"/>
                <w:sz w:val="22"/>
                <w:szCs w:val="22"/>
                <w:lang w:val="et-EE"/>
              </w:rPr>
              <w:t>0</w:t>
            </w:r>
            <w:r w:rsidR="009D63FB" w:rsidRPr="008033FA">
              <w:rPr>
                <w:color w:val="000000"/>
                <w:sz w:val="22"/>
                <w:szCs w:val="22"/>
                <w:lang w:val="et-EE"/>
              </w:rPr>
              <w:t>,</w:t>
            </w:r>
            <w:r w:rsidR="00636E2D" w:rsidRPr="008033FA">
              <w:rPr>
                <w:color w:val="000000"/>
                <w:sz w:val="22"/>
                <w:szCs w:val="22"/>
                <w:lang w:val="et-EE"/>
              </w:rPr>
              <w:t>4</w:t>
            </w:r>
          </w:p>
        </w:tc>
        <w:tc>
          <w:tcPr>
            <w:tcW w:w="850" w:type="dxa"/>
            <w:tcBorders>
              <w:top w:val="nil"/>
              <w:left w:val="nil"/>
              <w:bottom w:val="nil"/>
              <w:right w:val="nil"/>
            </w:tcBorders>
            <w:noWrap/>
            <w:vAlign w:val="bottom"/>
            <w:hideMark/>
          </w:tcPr>
          <w:p w14:paraId="6AE873F5" w14:textId="1F8E1416" w:rsidR="009D63FB" w:rsidRPr="008033FA" w:rsidRDefault="0003236E" w:rsidP="00F514D6">
            <w:pPr>
              <w:rPr>
                <w:color w:val="000000"/>
                <w:sz w:val="22"/>
                <w:szCs w:val="22"/>
                <w:lang w:val="et-EE"/>
              </w:rPr>
            </w:pPr>
            <w:r w:rsidRPr="008033FA">
              <w:rPr>
                <w:color w:val="000000"/>
                <w:sz w:val="22"/>
                <w:szCs w:val="22"/>
                <w:lang w:val="et-EE"/>
              </w:rPr>
              <w:t xml:space="preserve"> </w:t>
            </w:r>
            <w:r w:rsidR="009A3EB6" w:rsidRPr="008033FA">
              <w:rPr>
                <w:color w:val="000000"/>
                <w:sz w:val="22"/>
                <w:szCs w:val="22"/>
                <w:lang w:val="et-EE"/>
              </w:rPr>
              <w:t xml:space="preserve"> </w:t>
            </w:r>
            <w:r w:rsidR="00AB10A8" w:rsidRPr="008033FA">
              <w:rPr>
                <w:color w:val="000000"/>
                <w:sz w:val="22"/>
                <w:szCs w:val="22"/>
                <w:lang w:val="et-EE"/>
              </w:rPr>
              <w:t xml:space="preserve"> </w:t>
            </w:r>
            <w:r w:rsidR="0038527E" w:rsidRPr="008033FA">
              <w:rPr>
                <w:color w:val="000000"/>
                <w:sz w:val="22"/>
                <w:szCs w:val="22"/>
                <w:lang w:val="et-EE"/>
              </w:rPr>
              <w:t xml:space="preserve"> </w:t>
            </w:r>
            <w:r w:rsidR="009D63FB" w:rsidRPr="008033FA">
              <w:rPr>
                <w:color w:val="000000"/>
                <w:sz w:val="22"/>
                <w:szCs w:val="22"/>
                <w:lang w:val="et-EE"/>
              </w:rPr>
              <w:t>0,</w:t>
            </w:r>
            <w:r w:rsidR="008C4A45" w:rsidRPr="008033FA">
              <w:rPr>
                <w:color w:val="000000"/>
                <w:sz w:val="22"/>
                <w:szCs w:val="22"/>
                <w:lang w:val="et-EE"/>
              </w:rPr>
              <w:t>4</w:t>
            </w:r>
          </w:p>
        </w:tc>
      </w:tr>
      <w:tr w:rsidR="009D63FB" w:rsidRPr="008033FA" w14:paraId="1583C8F0" w14:textId="77777777" w:rsidTr="004C3B8D">
        <w:trPr>
          <w:trHeight w:val="270"/>
        </w:trPr>
        <w:tc>
          <w:tcPr>
            <w:tcW w:w="2992" w:type="dxa"/>
            <w:tcBorders>
              <w:top w:val="nil"/>
              <w:left w:val="nil"/>
              <w:bottom w:val="nil"/>
              <w:right w:val="nil"/>
            </w:tcBorders>
            <w:noWrap/>
            <w:vAlign w:val="center"/>
            <w:hideMark/>
          </w:tcPr>
          <w:p w14:paraId="35A6A0CC" w14:textId="77777777" w:rsidR="009D63FB" w:rsidRPr="008033FA" w:rsidRDefault="009D63FB" w:rsidP="009D63FB">
            <w:pPr>
              <w:jc w:val="both"/>
              <w:rPr>
                <w:sz w:val="22"/>
                <w:szCs w:val="22"/>
                <w:lang w:val="et-EE"/>
              </w:rPr>
            </w:pPr>
            <w:r w:rsidRPr="008033FA">
              <w:rPr>
                <w:sz w:val="22"/>
                <w:szCs w:val="22"/>
                <w:lang w:val="et-EE"/>
              </w:rPr>
              <w:t>Võlakordaja</w:t>
            </w:r>
          </w:p>
        </w:tc>
        <w:tc>
          <w:tcPr>
            <w:tcW w:w="4536" w:type="dxa"/>
            <w:tcBorders>
              <w:top w:val="nil"/>
              <w:left w:val="nil"/>
              <w:bottom w:val="nil"/>
              <w:right w:val="nil"/>
            </w:tcBorders>
            <w:noWrap/>
            <w:vAlign w:val="center"/>
            <w:hideMark/>
          </w:tcPr>
          <w:p w14:paraId="5473898D" w14:textId="77777777" w:rsidR="009D63FB" w:rsidRPr="008033FA" w:rsidRDefault="009D63FB" w:rsidP="009D63FB">
            <w:pPr>
              <w:jc w:val="both"/>
              <w:rPr>
                <w:sz w:val="22"/>
                <w:szCs w:val="22"/>
                <w:lang w:val="et-EE"/>
              </w:rPr>
            </w:pPr>
            <w:r w:rsidRPr="008033FA">
              <w:rPr>
                <w:sz w:val="22"/>
                <w:szCs w:val="22"/>
                <w:lang w:val="et-EE"/>
              </w:rPr>
              <w:t>kohustised/varad</w:t>
            </w:r>
          </w:p>
        </w:tc>
        <w:tc>
          <w:tcPr>
            <w:tcW w:w="709" w:type="dxa"/>
            <w:tcBorders>
              <w:top w:val="nil"/>
              <w:left w:val="nil"/>
              <w:bottom w:val="nil"/>
              <w:right w:val="nil"/>
            </w:tcBorders>
            <w:noWrap/>
            <w:vAlign w:val="bottom"/>
            <w:hideMark/>
          </w:tcPr>
          <w:p w14:paraId="6F70BF16" w14:textId="5FA3D053" w:rsidR="009D63FB" w:rsidRPr="008033FA" w:rsidRDefault="0003236E" w:rsidP="00D77529">
            <w:pPr>
              <w:jc w:val="center"/>
              <w:rPr>
                <w:color w:val="000000"/>
                <w:sz w:val="22"/>
                <w:szCs w:val="22"/>
                <w:lang w:val="et-EE"/>
              </w:rPr>
            </w:pPr>
            <w:r w:rsidRPr="008033FA">
              <w:rPr>
                <w:color w:val="000000"/>
                <w:sz w:val="22"/>
                <w:szCs w:val="22"/>
                <w:lang w:val="et-EE"/>
              </w:rPr>
              <w:t xml:space="preserve"> </w:t>
            </w:r>
            <w:r w:rsidR="009A3EB6" w:rsidRPr="008033FA">
              <w:rPr>
                <w:color w:val="000000"/>
                <w:sz w:val="22"/>
                <w:szCs w:val="22"/>
                <w:lang w:val="et-EE"/>
              </w:rPr>
              <w:t xml:space="preserve"> </w:t>
            </w:r>
            <w:r w:rsidR="007307B1" w:rsidRPr="008033FA">
              <w:rPr>
                <w:color w:val="000000"/>
                <w:sz w:val="22"/>
                <w:szCs w:val="22"/>
                <w:lang w:val="et-EE"/>
              </w:rPr>
              <w:t>1,</w:t>
            </w:r>
            <w:r w:rsidR="00032148" w:rsidRPr="008033FA">
              <w:rPr>
                <w:color w:val="000000"/>
                <w:sz w:val="22"/>
                <w:szCs w:val="22"/>
                <w:lang w:val="et-EE"/>
              </w:rPr>
              <w:t>1</w:t>
            </w:r>
            <w:r w:rsidR="009D63FB" w:rsidRPr="008033FA">
              <w:rPr>
                <w:color w:val="000000"/>
                <w:sz w:val="22"/>
                <w:szCs w:val="22"/>
                <w:lang w:val="et-EE"/>
              </w:rPr>
              <w:t>%</w:t>
            </w:r>
          </w:p>
        </w:tc>
        <w:tc>
          <w:tcPr>
            <w:tcW w:w="850" w:type="dxa"/>
            <w:tcBorders>
              <w:top w:val="nil"/>
              <w:left w:val="nil"/>
              <w:bottom w:val="nil"/>
              <w:right w:val="nil"/>
            </w:tcBorders>
            <w:noWrap/>
            <w:vAlign w:val="bottom"/>
            <w:hideMark/>
          </w:tcPr>
          <w:p w14:paraId="535F992A" w14:textId="5A54E0D8" w:rsidR="009D63FB" w:rsidRPr="008033FA" w:rsidRDefault="00E230AD" w:rsidP="00F514D6">
            <w:pPr>
              <w:rPr>
                <w:color w:val="000000"/>
                <w:sz w:val="22"/>
                <w:szCs w:val="22"/>
                <w:lang w:val="et-EE"/>
              </w:rPr>
            </w:pPr>
            <w:r w:rsidRPr="008033FA">
              <w:rPr>
                <w:color w:val="000000"/>
                <w:sz w:val="22"/>
                <w:szCs w:val="22"/>
                <w:lang w:val="et-EE"/>
              </w:rPr>
              <w:t xml:space="preserve"> </w:t>
            </w:r>
            <w:r w:rsidR="009A3EB6" w:rsidRPr="008033FA">
              <w:rPr>
                <w:color w:val="000000"/>
                <w:sz w:val="22"/>
                <w:szCs w:val="22"/>
                <w:lang w:val="et-EE"/>
              </w:rPr>
              <w:t xml:space="preserve">  </w:t>
            </w:r>
            <w:r w:rsidR="0003236E" w:rsidRPr="008033FA">
              <w:rPr>
                <w:color w:val="000000"/>
                <w:sz w:val="22"/>
                <w:szCs w:val="22"/>
                <w:lang w:val="et-EE"/>
              </w:rPr>
              <w:t xml:space="preserve"> </w:t>
            </w:r>
            <w:r w:rsidR="00E35579" w:rsidRPr="008033FA">
              <w:rPr>
                <w:color w:val="000000"/>
                <w:sz w:val="22"/>
                <w:szCs w:val="22"/>
                <w:lang w:val="et-EE"/>
              </w:rPr>
              <w:t>1,</w:t>
            </w:r>
            <w:r w:rsidR="008C4A45" w:rsidRPr="008033FA">
              <w:rPr>
                <w:color w:val="000000"/>
                <w:sz w:val="22"/>
                <w:szCs w:val="22"/>
                <w:lang w:val="et-EE"/>
              </w:rPr>
              <w:t>6</w:t>
            </w:r>
            <w:r w:rsidR="009D63FB" w:rsidRPr="008033FA">
              <w:rPr>
                <w:color w:val="000000"/>
                <w:sz w:val="22"/>
                <w:szCs w:val="22"/>
                <w:lang w:val="et-EE"/>
              </w:rPr>
              <w:t>%</w:t>
            </w:r>
          </w:p>
        </w:tc>
      </w:tr>
      <w:tr w:rsidR="009D63FB" w:rsidRPr="008033FA" w14:paraId="4855C384" w14:textId="77777777" w:rsidTr="004C3B8D">
        <w:trPr>
          <w:trHeight w:val="270"/>
        </w:trPr>
        <w:tc>
          <w:tcPr>
            <w:tcW w:w="2992" w:type="dxa"/>
            <w:tcBorders>
              <w:top w:val="nil"/>
              <w:left w:val="nil"/>
              <w:bottom w:val="nil"/>
              <w:right w:val="nil"/>
            </w:tcBorders>
            <w:noWrap/>
            <w:vAlign w:val="center"/>
            <w:hideMark/>
          </w:tcPr>
          <w:p w14:paraId="7BC04925" w14:textId="77777777" w:rsidR="009D63FB" w:rsidRPr="008033FA" w:rsidRDefault="009D63FB" w:rsidP="009D63FB">
            <w:pPr>
              <w:jc w:val="both"/>
              <w:rPr>
                <w:sz w:val="22"/>
                <w:szCs w:val="22"/>
                <w:lang w:val="et-EE"/>
              </w:rPr>
            </w:pPr>
            <w:r w:rsidRPr="008033FA">
              <w:rPr>
                <w:sz w:val="22"/>
                <w:szCs w:val="22"/>
                <w:lang w:val="et-EE"/>
              </w:rPr>
              <w:t>Tegevustulukus</w:t>
            </w:r>
          </w:p>
        </w:tc>
        <w:tc>
          <w:tcPr>
            <w:tcW w:w="4536" w:type="dxa"/>
            <w:tcBorders>
              <w:top w:val="nil"/>
              <w:left w:val="nil"/>
              <w:bottom w:val="nil"/>
              <w:right w:val="nil"/>
            </w:tcBorders>
            <w:noWrap/>
            <w:vAlign w:val="center"/>
            <w:hideMark/>
          </w:tcPr>
          <w:p w14:paraId="1AC305DB" w14:textId="0D8B0581" w:rsidR="009D63FB" w:rsidRPr="008033FA" w:rsidRDefault="009D63FB" w:rsidP="009D63FB">
            <w:pPr>
              <w:jc w:val="both"/>
              <w:rPr>
                <w:sz w:val="22"/>
                <w:szCs w:val="22"/>
                <w:lang w:val="et-EE"/>
              </w:rPr>
            </w:pPr>
            <w:r w:rsidRPr="008033FA">
              <w:rPr>
                <w:sz w:val="22"/>
                <w:szCs w:val="22"/>
                <w:lang w:val="et-EE"/>
              </w:rPr>
              <w:t>aruandeaasta kasum</w:t>
            </w:r>
            <w:r w:rsidRPr="008033FA">
              <w:rPr>
                <w:color w:val="000000"/>
                <w:sz w:val="22"/>
                <w:szCs w:val="22"/>
                <w:lang w:val="et-EE"/>
              </w:rPr>
              <w:t>*</w:t>
            </w:r>
            <w:r w:rsidRPr="008033FA">
              <w:rPr>
                <w:sz w:val="22"/>
                <w:szCs w:val="22"/>
                <w:lang w:val="et-EE"/>
              </w:rPr>
              <w:t>/müügitulu</w:t>
            </w:r>
          </w:p>
        </w:tc>
        <w:tc>
          <w:tcPr>
            <w:tcW w:w="709" w:type="dxa"/>
            <w:tcBorders>
              <w:top w:val="nil"/>
              <w:left w:val="nil"/>
              <w:bottom w:val="nil"/>
              <w:right w:val="nil"/>
            </w:tcBorders>
            <w:noWrap/>
            <w:vAlign w:val="bottom"/>
            <w:hideMark/>
          </w:tcPr>
          <w:p w14:paraId="46C46E50" w14:textId="19479257" w:rsidR="009D63FB" w:rsidRPr="008033FA" w:rsidRDefault="00032148" w:rsidP="003476D9">
            <w:pPr>
              <w:jc w:val="center"/>
              <w:rPr>
                <w:color w:val="000000"/>
                <w:sz w:val="22"/>
                <w:szCs w:val="22"/>
                <w:lang w:val="et-EE"/>
              </w:rPr>
            </w:pPr>
            <w:r w:rsidRPr="008033FA">
              <w:rPr>
                <w:color w:val="000000"/>
                <w:sz w:val="22"/>
                <w:szCs w:val="22"/>
                <w:lang w:val="et-EE"/>
              </w:rPr>
              <w:t>31</w:t>
            </w:r>
            <w:r w:rsidR="00D24BC7" w:rsidRPr="008033FA">
              <w:rPr>
                <w:color w:val="000000"/>
                <w:sz w:val="22"/>
                <w:szCs w:val="22"/>
                <w:lang w:val="et-EE"/>
              </w:rPr>
              <w:t>,</w:t>
            </w:r>
            <w:r w:rsidRPr="008033FA">
              <w:rPr>
                <w:color w:val="000000"/>
                <w:sz w:val="22"/>
                <w:szCs w:val="22"/>
                <w:lang w:val="et-EE"/>
              </w:rPr>
              <w:t>2</w:t>
            </w:r>
            <w:r w:rsidR="009D63FB" w:rsidRPr="008033FA">
              <w:rPr>
                <w:color w:val="000000"/>
                <w:sz w:val="22"/>
                <w:szCs w:val="22"/>
                <w:lang w:val="et-EE"/>
              </w:rPr>
              <w:t>%</w:t>
            </w:r>
          </w:p>
        </w:tc>
        <w:tc>
          <w:tcPr>
            <w:tcW w:w="850" w:type="dxa"/>
            <w:tcBorders>
              <w:top w:val="nil"/>
              <w:left w:val="nil"/>
              <w:bottom w:val="nil"/>
              <w:right w:val="nil"/>
            </w:tcBorders>
            <w:noWrap/>
            <w:vAlign w:val="bottom"/>
            <w:hideMark/>
          </w:tcPr>
          <w:p w14:paraId="78C8BF09" w14:textId="1F97B23E" w:rsidR="009D63FB" w:rsidRPr="008033FA" w:rsidRDefault="009A3EB6" w:rsidP="00F514D6">
            <w:pPr>
              <w:rPr>
                <w:color w:val="000000"/>
                <w:sz w:val="22"/>
                <w:szCs w:val="22"/>
                <w:lang w:val="et-EE"/>
              </w:rPr>
            </w:pPr>
            <w:r w:rsidRPr="008033FA">
              <w:rPr>
                <w:color w:val="000000"/>
                <w:sz w:val="22"/>
                <w:szCs w:val="22"/>
                <w:lang w:val="et-EE"/>
              </w:rPr>
              <w:t xml:space="preserve">  </w:t>
            </w:r>
            <w:r w:rsidR="008C4A45" w:rsidRPr="008033FA">
              <w:rPr>
                <w:color w:val="000000"/>
                <w:sz w:val="22"/>
                <w:szCs w:val="22"/>
                <w:lang w:val="et-EE"/>
              </w:rPr>
              <w:t>22</w:t>
            </w:r>
            <w:r w:rsidR="00E35579" w:rsidRPr="008033FA">
              <w:rPr>
                <w:color w:val="000000"/>
                <w:sz w:val="22"/>
                <w:szCs w:val="22"/>
                <w:lang w:val="et-EE"/>
              </w:rPr>
              <w:t>,</w:t>
            </w:r>
            <w:r w:rsidR="008C4A45" w:rsidRPr="008033FA">
              <w:rPr>
                <w:color w:val="000000"/>
                <w:sz w:val="22"/>
                <w:szCs w:val="22"/>
                <w:lang w:val="et-EE"/>
              </w:rPr>
              <w:t>7</w:t>
            </w:r>
            <w:r w:rsidR="009D63FB" w:rsidRPr="008033FA">
              <w:rPr>
                <w:color w:val="000000"/>
                <w:sz w:val="22"/>
                <w:szCs w:val="22"/>
                <w:lang w:val="et-EE"/>
              </w:rPr>
              <w:t>%</w:t>
            </w:r>
          </w:p>
        </w:tc>
      </w:tr>
      <w:tr w:rsidR="009D63FB" w:rsidRPr="008033FA" w14:paraId="3A8FB599" w14:textId="77777777" w:rsidTr="004C3B8D">
        <w:trPr>
          <w:trHeight w:val="270"/>
        </w:trPr>
        <w:tc>
          <w:tcPr>
            <w:tcW w:w="2992" w:type="dxa"/>
            <w:tcBorders>
              <w:top w:val="nil"/>
              <w:left w:val="nil"/>
              <w:bottom w:val="nil"/>
              <w:right w:val="nil"/>
            </w:tcBorders>
            <w:noWrap/>
            <w:vAlign w:val="center"/>
            <w:hideMark/>
          </w:tcPr>
          <w:p w14:paraId="1D3A738D" w14:textId="77777777" w:rsidR="009D63FB" w:rsidRPr="008033FA" w:rsidRDefault="009D63FB" w:rsidP="009D63FB">
            <w:pPr>
              <w:rPr>
                <w:sz w:val="22"/>
                <w:szCs w:val="22"/>
                <w:lang w:val="et-EE"/>
              </w:rPr>
            </w:pPr>
            <w:r w:rsidRPr="008033FA">
              <w:rPr>
                <w:sz w:val="22"/>
                <w:szCs w:val="22"/>
                <w:lang w:val="et-EE"/>
              </w:rPr>
              <w:t>Koguvara puhasrentaablus (ROA)</w:t>
            </w:r>
          </w:p>
        </w:tc>
        <w:tc>
          <w:tcPr>
            <w:tcW w:w="4536" w:type="dxa"/>
            <w:tcBorders>
              <w:top w:val="nil"/>
              <w:left w:val="nil"/>
              <w:bottom w:val="nil"/>
              <w:right w:val="nil"/>
            </w:tcBorders>
            <w:noWrap/>
            <w:vAlign w:val="center"/>
            <w:hideMark/>
          </w:tcPr>
          <w:p w14:paraId="666F9E78" w14:textId="2E9CE90B" w:rsidR="009D63FB" w:rsidRPr="008033FA" w:rsidRDefault="009D63FB" w:rsidP="009D63FB">
            <w:pPr>
              <w:jc w:val="both"/>
              <w:rPr>
                <w:sz w:val="22"/>
                <w:szCs w:val="22"/>
                <w:lang w:val="et-EE"/>
              </w:rPr>
            </w:pPr>
            <w:r w:rsidRPr="008033FA">
              <w:rPr>
                <w:sz w:val="22"/>
                <w:szCs w:val="22"/>
                <w:lang w:val="et-EE"/>
              </w:rPr>
              <w:t>aruandeaasta kasum</w:t>
            </w:r>
            <w:r w:rsidRPr="008033FA">
              <w:rPr>
                <w:color w:val="000000"/>
                <w:sz w:val="22"/>
                <w:szCs w:val="22"/>
                <w:lang w:val="et-EE"/>
              </w:rPr>
              <w:t>*</w:t>
            </w:r>
            <w:r w:rsidRPr="008033FA">
              <w:rPr>
                <w:sz w:val="22"/>
                <w:szCs w:val="22"/>
                <w:lang w:val="et-EE"/>
              </w:rPr>
              <w:t>/varad</w:t>
            </w:r>
          </w:p>
        </w:tc>
        <w:tc>
          <w:tcPr>
            <w:tcW w:w="709" w:type="dxa"/>
            <w:tcBorders>
              <w:top w:val="nil"/>
              <w:left w:val="nil"/>
              <w:bottom w:val="nil"/>
              <w:right w:val="nil"/>
            </w:tcBorders>
            <w:noWrap/>
            <w:vAlign w:val="bottom"/>
            <w:hideMark/>
          </w:tcPr>
          <w:p w14:paraId="631F4EEA" w14:textId="66A95D50" w:rsidR="009D63FB" w:rsidRPr="008033FA" w:rsidRDefault="004E183A" w:rsidP="0083017D">
            <w:pPr>
              <w:jc w:val="center"/>
              <w:rPr>
                <w:color w:val="000000"/>
                <w:sz w:val="22"/>
                <w:szCs w:val="22"/>
                <w:lang w:val="et-EE"/>
              </w:rPr>
            </w:pPr>
            <w:r w:rsidRPr="008033FA">
              <w:rPr>
                <w:color w:val="000000"/>
                <w:sz w:val="22"/>
                <w:szCs w:val="22"/>
                <w:lang w:val="et-EE"/>
              </w:rPr>
              <w:t xml:space="preserve">  </w:t>
            </w:r>
            <w:r w:rsidR="00801E83" w:rsidRPr="008033FA">
              <w:rPr>
                <w:color w:val="000000"/>
                <w:sz w:val="22"/>
                <w:szCs w:val="22"/>
                <w:lang w:val="et-EE"/>
              </w:rPr>
              <w:t>2,</w:t>
            </w:r>
            <w:r w:rsidR="00032148" w:rsidRPr="008033FA">
              <w:rPr>
                <w:color w:val="000000"/>
                <w:sz w:val="22"/>
                <w:szCs w:val="22"/>
                <w:lang w:val="et-EE"/>
              </w:rPr>
              <w:t>7</w:t>
            </w:r>
            <w:r w:rsidR="009D63FB" w:rsidRPr="008033FA">
              <w:rPr>
                <w:color w:val="000000"/>
                <w:sz w:val="22"/>
                <w:szCs w:val="22"/>
                <w:lang w:val="et-EE"/>
              </w:rPr>
              <w:t>%</w:t>
            </w:r>
          </w:p>
        </w:tc>
        <w:tc>
          <w:tcPr>
            <w:tcW w:w="850" w:type="dxa"/>
            <w:tcBorders>
              <w:top w:val="nil"/>
              <w:left w:val="nil"/>
              <w:bottom w:val="nil"/>
              <w:right w:val="nil"/>
            </w:tcBorders>
            <w:noWrap/>
            <w:vAlign w:val="bottom"/>
            <w:hideMark/>
          </w:tcPr>
          <w:p w14:paraId="4323415F" w14:textId="79564AEF" w:rsidR="009D63FB" w:rsidRPr="008033FA" w:rsidRDefault="00E230AD" w:rsidP="00F514D6">
            <w:pPr>
              <w:rPr>
                <w:color w:val="000000"/>
                <w:sz w:val="22"/>
                <w:szCs w:val="22"/>
                <w:lang w:val="et-EE"/>
              </w:rPr>
            </w:pPr>
            <w:r w:rsidRPr="008033FA">
              <w:rPr>
                <w:color w:val="000000"/>
                <w:sz w:val="22"/>
                <w:szCs w:val="22"/>
                <w:lang w:val="et-EE"/>
              </w:rPr>
              <w:t xml:space="preserve">  </w:t>
            </w:r>
            <w:r w:rsidR="004E183A" w:rsidRPr="008033FA">
              <w:rPr>
                <w:color w:val="000000"/>
                <w:sz w:val="22"/>
                <w:szCs w:val="22"/>
                <w:lang w:val="et-EE"/>
              </w:rPr>
              <w:t xml:space="preserve">  </w:t>
            </w:r>
            <w:r w:rsidR="008C4A45" w:rsidRPr="008033FA">
              <w:rPr>
                <w:color w:val="000000"/>
                <w:sz w:val="22"/>
                <w:szCs w:val="22"/>
                <w:lang w:val="et-EE"/>
              </w:rPr>
              <w:t>2</w:t>
            </w:r>
            <w:r w:rsidR="009D63FB" w:rsidRPr="008033FA">
              <w:rPr>
                <w:color w:val="000000"/>
                <w:sz w:val="22"/>
                <w:szCs w:val="22"/>
                <w:lang w:val="et-EE"/>
              </w:rPr>
              <w:t>,</w:t>
            </w:r>
            <w:r w:rsidR="008C4A45" w:rsidRPr="008033FA">
              <w:rPr>
                <w:color w:val="000000"/>
                <w:sz w:val="22"/>
                <w:szCs w:val="22"/>
                <w:lang w:val="et-EE"/>
              </w:rPr>
              <w:t>1</w:t>
            </w:r>
            <w:r w:rsidR="009D63FB" w:rsidRPr="008033FA">
              <w:rPr>
                <w:color w:val="000000"/>
                <w:sz w:val="22"/>
                <w:szCs w:val="22"/>
                <w:lang w:val="et-EE"/>
              </w:rPr>
              <w:t>%</w:t>
            </w:r>
          </w:p>
        </w:tc>
      </w:tr>
      <w:tr w:rsidR="009D63FB" w:rsidRPr="008033FA" w14:paraId="5942EE84" w14:textId="77777777" w:rsidTr="004C3B8D">
        <w:trPr>
          <w:trHeight w:val="270"/>
        </w:trPr>
        <w:tc>
          <w:tcPr>
            <w:tcW w:w="2992" w:type="dxa"/>
            <w:tcBorders>
              <w:top w:val="nil"/>
              <w:left w:val="nil"/>
              <w:bottom w:val="nil"/>
              <w:right w:val="nil"/>
            </w:tcBorders>
            <w:noWrap/>
            <w:vAlign w:val="center"/>
            <w:hideMark/>
          </w:tcPr>
          <w:p w14:paraId="3636917D" w14:textId="77777777" w:rsidR="009D63FB" w:rsidRPr="008033FA" w:rsidRDefault="009D63FB" w:rsidP="009D63FB">
            <w:pPr>
              <w:rPr>
                <w:color w:val="000000"/>
                <w:sz w:val="22"/>
                <w:szCs w:val="22"/>
                <w:lang w:val="et-EE"/>
              </w:rPr>
            </w:pPr>
            <w:r w:rsidRPr="008033FA">
              <w:rPr>
                <w:color w:val="000000"/>
                <w:sz w:val="22"/>
                <w:szCs w:val="22"/>
                <w:lang w:val="et-EE"/>
              </w:rPr>
              <w:t>Netovara puhasrentaablus (ROE) </w:t>
            </w:r>
          </w:p>
        </w:tc>
        <w:tc>
          <w:tcPr>
            <w:tcW w:w="4536" w:type="dxa"/>
            <w:tcBorders>
              <w:top w:val="nil"/>
              <w:left w:val="nil"/>
              <w:bottom w:val="nil"/>
              <w:right w:val="nil"/>
            </w:tcBorders>
            <w:noWrap/>
            <w:vAlign w:val="center"/>
            <w:hideMark/>
          </w:tcPr>
          <w:p w14:paraId="66783941" w14:textId="3AF5B28E" w:rsidR="009D63FB" w:rsidRPr="008033FA" w:rsidRDefault="009D63FB" w:rsidP="009D63FB">
            <w:pPr>
              <w:rPr>
                <w:color w:val="000000"/>
                <w:sz w:val="22"/>
                <w:szCs w:val="22"/>
                <w:lang w:val="et-EE"/>
              </w:rPr>
            </w:pPr>
            <w:r w:rsidRPr="008033FA">
              <w:rPr>
                <w:color w:val="000000"/>
                <w:sz w:val="22"/>
                <w:szCs w:val="22"/>
                <w:lang w:val="et-EE"/>
              </w:rPr>
              <w:t>aruandeaasta kasum*/netovara</w:t>
            </w:r>
          </w:p>
        </w:tc>
        <w:tc>
          <w:tcPr>
            <w:tcW w:w="709" w:type="dxa"/>
            <w:tcBorders>
              <w:top w:val="nil"/>
              <w:left w:val="nil"/>
              <w:bottom w:val="nil"/>
              <w:right w:val="nil"/>
            </w:tcBorders>
            <w:noWrap/>
            <w:vAlign w:val="bottom"/>
            <w:hideMark/>
          </w:tcPr>
          <w:p w14:paraId="2D397271" w14:textId="2C232101" w:rsidR="009D63FB" w:rsidRPr="008033FA" w:rsidRDefault="004E183A" w:rsidP="0083017D">
            <w:pPr>
              <w:jc w:val="center"/>
              <w:rPr>
                <w:color w:val="000000"/>
                <w:sz w:val="22"/>
                <w:szCs w:val="22"/>
                <w:lang w:val="et-EE"/>
              </w:rPr>
            </w:pPr>
            <w:r w:rsidRPr="008033FA">
              <w:rPr>
                <w:color w:val="000000"/>
                <w:sz w:val="22"/>
                <w:szCs w:val="22"/>
                <w:lang w:val="et-EE"/>
              </w:rPr>
              <w:t xml:space="preserve">  </w:t>
            </w:r>
            <w:r w:rsidR="00801E83" w:rsidRPr="008033FA">
              <w:rPr>
                <w:color w:val="000000"/>
                <w:sz w:val="22"/>
                <w:szCs w:val="22"/>
                <w:lang w:val="et-EE"/>
              </w:rPr>
              <w:t>2</w:t>
            </w:r>
            <w:r w:rsidR="00D24BC7" w:rsidRPr="008033FA">
              <w:rPr>
                <w:color w:val="000000"/>
                <w:sz w:val="22"/>
                <w:szCs w:val="22"/>
                <w:lang w:val="et-EE"/>
              </w:rPr>
              <w:t>,</w:t>
            </w:r>
            <w:r w:rsidR="00032148" w:rsidRPr="008033FA">
              <w:rPr>
                <w:color w:val="000000"/>
                <w:sz w:val="22"/>
                <w:szCs w:val="22"/>
                <w:lang w:val="et-EE"/>
              </w:rPr>
              <w:t>7</w:t>
            </w:r>
            <w:r w:rsidR="009D63FB" w:rsidRPr="008033FA">
              <w:rPr>
                <w:color w:val="000000"/>
                <w:sz w:val="22"/>
                <w:szCs w:val="22"/>
                <w:lang w:val="et-EE"/>
              </w:rPr>
              <w:t>%</w:t>
            </w:r>
            <w:r w:rsidR="00E230AD" w:rsidRPr="008033FA">
              <w:rPr>
                <w:color w:val="000000"/>
                <w:sz w:val="22"/>
                <w:szCs w:val="22"/>
                <w:lang w:val="et-EE"/>
              </w:rPr>
              <w:t xml:space="preserve">    </w:t>
            </w:r>
          </w:p>
        </w:tc>
        <w:tc>
          <w:tcPr>
            <w:tcW w:w="850" w:type="dxa"/>
            <w:tcBorders>
              <w:top w:val="nil"/>
              <w:left w:val="nil"/>
              <w:bottom w:val="nil"/>
              <w:right w:val="nil"/>
            </w:tcBorders>
            <w:noWrap/>
            <w:vAlign w:val="bottom"/>
            <w:hideMark/>
          </w:tcPr>
          <w:p w14:paraId="0FE82E3F" w14:textId="6AE14A3F" w:rsidR="009D63FB" w:rsidRPr="008033FA" w:rsidRDefault="00E230AD" w:rsidP="00F514D6">
            <w:pPr>
              <w:rPr>
                <w:color w:val="000000"/>
                <w:sz w:val="22"/>
                <w:szCs w:val="22"/>
                <w:lang w:val="et-EE"/>
              </w:rPr>
            </w:pPr>
            <w:r w:rsidRPr="008033FA">
              <w:rPr>
                <w:color w:val="000000"/>
                <w:sz w:val="22"/>
                <w:szCs w:val="22"/>
                <w:lang w:val="et-EE"/>
              </w:rPr>
              <w:t xml:space="preserve"> </w:t>
            </w:r>
            <w:r w:rsidR="004E183A" w:rsidRPr="008033FA">
              <w:rPr>
                <w:color w:val="000000"/>
                <w:sz w:val="22"/>
                <w:szCs w:val="22"/>
                <w:lang w:val="et-EE"/>
              </w:rPr>
              <w:t xml:space="preserve">  </w:t>
            </w:r>
            <w:r w:rsidRPr="008033FA">
              <w:rPr>
                <w:color w:val="000000"/>
                <w:sz w:val="22"/>
                <w:szCs w:val="22"/>
                <w:lang w:val="et-EE"/>
              </w:rPr>
              <w:t xml:space="preserve"> </w:t>
            </w:r>
            <w:r w:rsidR="008C4A45" w:rsidRPr="008033FA">
              <w:rPr>
                <w:color w:val="000000"/>
                <w:sz w:val="22"/>
                <w:szCs w:val="22"/>
                <w:lang w:val="et-EE"/>
              </w:rPr>
              <w:t>2</w:t>
            </w:r>
            <w:r w:rsidR="009D63FB" w:rsidRPr="008033FA">
              <w:rPr>
                <w:color w:val="000000"/>
                <w:sz w:val="22"/>
                <w:szCs w:val="22"/>
                <w:lang w:val="et-EE"/>
              </w:rPr>
              <w:t>,</w:t>
            </w:r>
            <w:r w:rsidR="008C4A45" w:rsidRPr="008033FA">
              <w:rPr>
                <w:color w:val="000000"/>
                <w:sz w:val="22"/>
                <w:szCs w:val="22"/>
                <w:lang w:val="et-EE"/>
              </w:rPr>
              <w:t>1</w:t>
            </w:r>
            <w:r w:rsidR="009D63FB" w:rsidRPr="008033FA">
              <w:rPr>
                <w:color w:val="000000"/>
                <w:sz w:val="22"/>
                <w:szCs w:val="22"/>
                <w:lang w:val="et-EE"/>
              </w:rPr>
              <w:t>%</w:t>
            </w:r>
          </w:p>
        </w:tc>
      </w:tr>
      <w:tr w:rsidR="000379A9" w:rsidRPr="008033FA" w14:paraId="10D38AB8" w14:textId="77777777" w:rsidTr="004C3B8D">
        <w:trPr>
          <w:trHeight w:val="510"/>
        </w:trPr>
        <w:tc>
          <w:tcPr>
            <w:tcW w:w="2992" w:type="dxa"/>
            <w:tcBorders>
              <w:top w:val="nil"/>
              <w:left w:val="nil"/>
              <w:bottom w:val="nil"/>
              <w:right w:val="nil"/>
            </w:tcBorders>
            <w:noWrap/>
            <w:vAlign w:val="center"/>
            <w:hideMark/>
          </w:tcPr>
          <w:p w14:paraId="77C530AA" w14:textId="77777777" w:rsidR="000379A9" w:rsidRPr="008033FA" w:rsidRDefault="000379A9" w:rsidP="004C3B8D">
            <w:pPr>
              <w:jc w:val="both"/>
              <w:rPr>
                <w:sz w:val="20"/>
                <w:szCs w:val="20"/>
                <w:lang w:val="et-EE"/>
              </w:rPr>
            </w:pPr>
            <w:r w:rsidRPr="008033FA">
              <w:rPr>
                <w:sz w:val="16"/>
                <w:szCs w:val="20"/>
                <w:lang w:val="et-EE"/>
              </w:rPr>
              <w:t xml:space="preserve">* </w:t>
            </w:r>
            <w:r w:rsidRPr="008033FA">
              <w:rPr>
                <w:sz w:val="18"/>
                <w:szCs w:val="18"/>
                <w:lang w:val="et-EE"/>
              </w:rPr>
              <w:t xml:space="preserve">aruandeaasta </w:t>
            </w:r>
            <w:r w:rsidR="001B6BD5" w:rsidRPr="008033FA">
              <w:rPr>
                <w:sz w:val="18"/>
                <w:szCs w:val="18"/>
                <w:lang w:val="et-EE"/>
              </w:rPr>
              <w:t>puhas</w:t>
            </w:r>
            <w:r w:rsidRPr="008033FA">
              <w:rPr>
                <w:sz w:val="18"/>
                <w:szCs w:val="18"/>
                <w:lang w:val="et-EE"/>
              </w:rPr>
              <w:t>kasumisse ei ole arvestatud bioloogiliste varade ümber</w:t>
            </w:r>
            <w:r w:rsidR="001B6BD5" w:rsidRPr="008033FA">
              <w:rPr>
                <w:sz w:val="18"/>
                <w:szCs w:val="18"/>
                <w:lang w:val="et-EE"/>
              </w:rPr>
              <w:softHyphen/>
            </w:r>
            <w:r w:rsidRPr="008033FA">
              <w:rPr>
                <w:sz w:val="18"/>
                <w:szCs w:val="18"/>
                <w:lang w:val="et-EE"/>
              </w:rPr>
              <w:t>hindlust</w:t>
            </w:r>
          </w:p>
        </w:tc>
        <w:tc>
          <w:tcPr>
            <w:tcW w:w="4536" w:type="dxa"/>
            <w:tcBorders>
              <w:top w:val="nil"/>
              <w:left w:val="nil"/>
              <w:bottom w:val="nil"/>
              <w:right w:val="nil"/>
            </w:tcBorders>
            <w:noWrap/>
            <w:vAlign w:val="bottom"/>
            <w:hideMark/>
          </w:tcPr>
          <w:p w14:paraId="62E8ED7B" w14:textId="77777777" w:rsidR="000379A9" w:rsidRPr="008033FA" w:rsidRDefault="000379A9" w:rsidP="004C3B8D">
            <w:pPr>
              <w:rPr>
                <w:rFonts w:ascii="Calibri" w:hAnsi="Calibri"/>
                <w:color w:val="000000"/>
                <w:sz w:val="22"/>
                <w:szCs w:val="22"/>
                <w:lang w:val="et-EE"/>
              </w:rPr>
            </w:pPr>
          </w:p>
        </w:tc>
        <w:tc>
          <w:tcPr>
            <w:tcW w:w="709" w:type="dxa"/>
            <w:tcBorders>
              <w:top w:val="nil"/>
              <w:left w:val="nil"/>
              <w:bottom w:val="nil"/>
              <w:right w:val="nil"/>
            </w:tcBorders>
            <w:noWrap/>
            <w:vAlign w:val="bottom"/>
            <w:hideMark/>
          </w:tcPr>
          <w:p w14:paraId="1CEB6E1D" w14:textId="77777777" w:rsidR="000379A9" w:rsidRPr="008033FA" w:rsidRDefault="000379A9" w:rsidP="004C3B8D">
            <w:pPr>
              <w:rPr>
                <w:rFonts w:ascii="Calibri" w:hAnsi="Calibri"/>
                <w:color w:val="000000"/>
                <w:sz w:val="22"/>
                <w:szCs w:val="22"/>
                <w:lang w:val="et-EE"/>
              </w:rPr>
            </w:pPr>
          </w:p>
        </w:tc>
        <w:tc>
          <w:tcPr>
            <w:tcW w:w="850" w:type="dxa"/>
            <w:tcBorders>
              <w:top w:val="nil"/>
              <w:left w:val="nil"/>
              <w:bottom w:val="nil"/>
              <w:right w:val="nil"/>
            </w:tcBorders>
            <w:noWrap/>
            <w:vAlign w:val="bottom"/>
            <w:hideMark/>
          </w:tcPr>
          <w:p w14:paraId="0EEC0DA1" w14:textId="77777777" w:rsidR="000379A9" w:rsidRPr="008033FA" w:rsidRDefault="000379A9" w:rsidP="004C3B8D">
            <w:pPr>
              <w:rPr>
                <w:rFonts w:ascii="Calibri" w:hAnsi="Calibri"/>
                <w:color w:val="000000"/>
                <w:sz w:val="22"/>
                <w:szCs w:val="22"/>
                <w:lang w:val="et-EE"/>
              </w:rPr>
            </w:pPr>
          </w:p>
        </w:tc>
      </w:tr>
    </w:tbl>
    <w:p w14:paraId="4E092D16" w14:textId="3479AE82" w:rsidR="000379A9" w:rsidRPr="008033FA" w:rsidRDefault="00090562" w:rsidP="000379A9">
      <w:pPr>
        <w:spacing w:before="360" w:after="240"/>
        <w:jc w:val="both"/>
        <w:rPr>
          <w:u w:val="single"/>
          <w:lang w:val="et-EE"/>
        </w:rPr>
      </w:pPr>
      <w:r w:rsidRPr="008033FA">
        <w:rPr>
          <w:u w:val="single"/>
          <w:lang w:val="et-EE"/>
        </w:rPr>
        <w:t>Investeeringud</w:t>
      </w:r>
    </w:p>
    <w:p w14:paraId="51138E57" w14:textId="21FFD7E0" w:rsidR="000379A9" w:rsidRPr="008033FA" w:rsidRDefault="000379A9" w:rsidP="000379A9">
      <w:pPr>
        <w:pStyle w:val="print"/>
        <w:spacing w:before="240" w:beforeAutospacing="0" w:after="240" w:afterAutospacing="0"/>
        <w:jc w:val="both"/>
        <w:rPr>
          <w:color w:val="auto"/>
          <w:sz w:val="24"/>
          <w:szCs w:val="24"/>
          <w:lang w:val="et-EE"/>
        </w:rPr>
      </w:pPr>
      <w:r w:rsidRPr="008033FA">
        <w:rPr>
          <w:color w:val="auto"/>
          <w:sz w:val="24"/>
          <w:szCs w:val="24"/>
          <w:lang w:val="et-EE"/>
        </w:rPr>
        <w:t xml:space="preserve">Põhivarade soetamiseks ja parendamiseks </w:t>
      </w:r>
      <w:r w:rsidR="00090562" w:rsidRPr="008033FA">
        <w:rPr>
          <w:color w:val="auto"/>
          <w:sz w:val="24"/>
          <w:szCs w:val="24"/>
          <w:lang w:val="et-EE"/>
        </w:rPr>
        <w:t xml:space="preserve">investeeriti </w:t>
      </w:r>
      <w:r w:rsidR="00666BC8" w:rsidRPr="008033FA">
        <w:rPr>
          <w:color w:val="auto"/>
          <w:sz w:val="24"/>
          <w:szCs w:val="24"/>
          <w:lang w:val="et-EE"/>
        </w:rPr>
        <w:t>202</w:t>
      </w:r>
      <w:r w:rsidR="29B22A1D" w:rsidRPr="008033FA">
        <w:rPr>
          <w:color w:val="auto"/>
          <w:sz w:val="24"/>
          <w:szCs w:val="24"/>
          <w:lang w:val="et-EE"/>
        </w:rPr>
        <w:t>5</w:t>
      </w:r>
      <w:r w:rsidRPr="008033FA">
        <w:rPr>
          <w:color w:val="auto"/>
          <w:sz w:val="24"/>
          <w:szCs w:val="24"/>
          <w:lang w:val="et-EE"/>
        </w:rPr>
        <w:t xml:space="preserve">. aastal </w:t>
      </w:r>
      <w:r w:rsidR="00944F9C" w:rsidRPr="008033FA">
        <w:rPr>
          <w:color w:val="auto"/>
          <w:sz w:val="24"/>
          <w:szCs w:val="24"/>
          <w:lang w:val="et-EE"/>
        </w:rPr>
        <w:t>27</w:t>
      </w:r>
      <w:r w:rsidR="00983E02" w:rsidRPr="008033FA">
        <w:rPr>
          <w:color w:val="auto"/>
          <w:sz w:val="24"/>
          <w:szCs w:val="24"/>
          <w:lang w:val="et-EE"/>
        </w:rPr>
        <w:t>,</w:t>
      </w:r>
      <w:r w:rsidR="00944F9C" w:rsidRPr="008033FA">
        <w:rPr>
          <w:color w:val="auto"/>
          <w:sz w:val="24"/>
          <w:szCs w:val="24"/>
          <w:lang w:val="et-EE"/>
        </w:rPr>
        <w:t>4</w:t>
      </w:r>
      <w:r w:rsidRPr="008033FA">
        <w:rPr>
          <w:color w:val="auto"/>
          <w:sz w:val="24"/>
          <w:szCs w:val="24"/>
          <w:lang w:val="et-EE"/>
        </w:rPr>
        <w:t xml:space="preserve"> miljonit (</w:t>
      </w:r>
      <w:r w:rsidR="005944C9" w:rsidRPr="008033FA">
        <w:rPr>
          <w:color w:val="auto"/>
          <w:sz w:val="24"/>
          <w:szCs w:val="24"/>
          <w:lang w:val="et-EE"/>
        </w:rPr>
        <w:t>202</w:t>
      </w:r>
      <w:r w:rsidR="00292F97" w:rsidRPr="008033FA">
        <w:rPr>
          <w:color w:val="auto"/>
          <w:sz w:val="24"/>
          <w:szCs w:val="24"/>
          <w:lang w:val="et-EE"/>
        </w:rPr>
        <w:t>4</w:t>
      </w:r>
      <w:r w:rsidRPr="008033FA">
        <w:rPr>
          <w:color w:val="auto"/>
          <w:sz w:val="24"/>
          <w:szCs w:val="24"/>
          <w:lang w:val="et-EE"/>
        </w:rPr>
        <w:t xml:space="preserve">. aastal </w:t>
      </w:r>
      <w:r w:rsidR="00BE002B" w:rsidRPr="008033FA">
        <w:rPr>
          <w:color w:val="auto"/>
          <w:sz w:val="24"/>
          <w:szCs w:val="24"/>
          <w:lang w:val="et-EE"/>
        </w:rPr>
        <w:t>3</w:t>
      </w:r>
      <w:r w:rsidR="00292F97" w:rsidRPr="008033FA">
        <w:rPr>
          <w:color w:val="auto"/>
          <w:sz w:val="24"/>
          <w:szCs w:val="24"/>
          <w:lang w:val="et-EE"/>
        </w:rPr>
        <w:t>4</w:t>
      </w:r>
      <w:r w:rsidR="00BE002B" w:rsidRPr="008033FA">
        <w:rPr>
          <w:color w:val="auto"/>
          <w:sz w:val="24"/>
          <w:szCs w:val="24"/>
          <w:lang w:val="et-EE"/>
        </w:rPr>
        <w:t>,</w:t>
      </w:r>
      <w:r w:rsidR="00292F97" w:rsidRPr="008033FA">
        <w:rPr>
          <w:color w:val="auto"/>
          <w:sz w:val="24"/>
          <w:szCs w:val="24"/>
          <w:lang w:val="et-EE"/>
        </w:rPr>
        <w:t>7</w:t>
      </w:r>
      <w:r w:rsidR="00861BE7" w:rsidRPr="008033FA">
        <w:rPr>
          <w:color w:val="auto"/>
          <w:sz w:val="24"/>
          <w:szCs w:val="24"/>
          <w:lang w:val="et-EE"/>
        </w:rPr>
        <w:t xml:space="preserve"> </w:t>
      </w:r>
      <w:r w:rsidRPr="008033FA">
        <w:rPr>
          <w:color w:val="auto"/>
          <w:sz w:val="24"/>
          <w:szCs w:val="24"/>
          <w:lang w:val="et-EE"/>
        </w:rPr>
        <w:t xml:space="preserve">miljonit) eurot, millest </w:t>
      </w:r>
      <w:r w:rsidR="004B1A56" w:rsidRPr="008033FA">
        <w:rPr>
          <w:color w:val="auto"/>
          <w:sz w:val="24"/>
          <w:szCs w:val="24"/>
          <w:lang w:val="et-EE"/>
        </w:rPr>
        <w:t>24</w:t>
      </w:r>
      <w:r w:rsidR="007D21FC" w:rsidRPr="008033FA">
        <w:rPr>
          <w:color w:val="auto"/>
          <w:sz w:val="24"/>
          <w:szCs w:val="24"/>
          <w:lang w:val="et-EE"/>
        </w:rPr>
        <w:t>,</w:t>
      </w:r>
      <w:r w:rsidR="004B1A56" w:rsidRPr="008033FA">
        <w:rPr>
          <w:color w:val="auto"/>
          <w:sz w:val="24"/>
          <w:szCs w:val="24"/>
          <w:lang w:val="et-EE"/>
        </w:rPr>
        <w:t>6</w:t>
      </w:r>
      <w:r w:rsidRPr="008033FA">
        <w:rPr>
          <w:color w:val="auto"/>
          <w:sz w:val="24"/>
          <w:szCs w:val="24"/>
          <w:lang w:val="et-EE"/>
        </w:rPr>
        <w:t xml:space="preserve"> miljonit </w:t>
      </w:r>
      <w:r w:rsidRPr="008033FA">
        <w:rPr>
          <w:bCs/>
          <w:color w:val="auto"/>
          <w:sz w:val="24"/>
          <w:szCs w:val="24"/>
          <w:lang w:val="et-EE"/>
        </w:rPr>
        <w:t>(</w:t>
      </w:r>
      <w:r w:rsidR="005944C9" w:rsidRPr="008033FA">
        <w:rPr>
          <w:color w:val="auto"/>
          <w:sz w:val="24"/>
          <w:szCs w:val="24"/>
          <w:lang w:val="et-EE"/>
        </w:rPr>
        <w:t>202</w:t>
      </w:r>
      <w:r w:rsidR="00292F97" w:rsidRPr="008033FA">
        <w:rPr>
          <w:color w:val="auto"/>
          <w:sz w:val="24"/>
          <w:szCs w:val="24"/>
          <w:lang w:val="et-EE"/>
        </w:rPr>
        <w:t>4</w:t>
      </w:r>
      <w:r w:rsidRPr="008033FA">
        <w:rPr>
          <w:color w:val="auto"/>
          <w:sz w:val="24"/>
          <w:szCs w:val="24"/>
          <w:lang w:val="et-EE"/>
        </w:rPr>
        <w:t xml:space="preserve">. aastal </w:t>
      </w:r>
      <w:r w:rsidR="00292F97" w:rsidRPr="008033FA">
        <w:rPr>
          <w:color w:val="auto"/>
          <w:sz w:val="24"/>
          <w:szCs w:val="24"/>
          <w:lang w:val="et-EE"/>
        </w:rPr>
        <w:t>32</w:t>
      </w:r>
      <w:r w:rsidR="005944C9" w:rsidRPr="008033FA">
        <w:rPr>
          <w:color w:val="auto"/>
          <w:sz w:val="24"/>
          <w:szCs w:val="24"/>
          <w:lang w:val="et-EE"/>
        </w:rPr>
        <w:t>,</w:t>
      </w:r>
      <w:r w:rsidR="00292F97" w:rsidRPr="008033FA">
        <w:rPr>
          <w:color w:val="auto"/>
          <w:sz w:val="24"/>
          <w:szCs w:val="24"/>
          <w:lang w:val="et-EE"/>
        </w:rPr>
        <w:t>5</w:t>
      </w:r>
      <w:r w:rsidRPr="008033FA">
        <w:rPr>
          <w:color w:val="auto"/>
          <w:sz w:val="24"/>
          <w:szCs w:val="24"/>
          <w:lang w:val="et-EE"/>
        </w:rPr>
        <w:t xml:space="preserve"> miljonit</w:t>
      </w:r>
      <w:r w:rsidRPr="008033FA">
        <w:rPr>
          <w:bCs/>
          <w:color w:val="auto"/>
          <w:sz w:val="24"/>
          <w:szCs w:val="24"/>
          <w:lang w:val="et-EE"/>
        </w:rPr>
        <w:t>)</w:t>
      </w:r>
      <w:r w:rsidRPr="008033FA">
        <w:rPr>
          <w:b/>
          <w:bCs/>
          <w:color w:val="auto"/>
          <w:sz w:val="24"/>
          <w:szCs w:val="24"/>
          <w:lang w:val="et-EE"/>
        </w:rPr>
        <w:t xml:space="preserve"> </w:t>
      </w:r>
      <w:r w:rsidRPr="008033FA">
        <w:rPr>
          <w:color w:val="auto"/>
          <w:sz w:val="24"/>
          <w:szCs w:val="24"/>
          <w:lang w:val="et-EE"/>
        </w:rPr>
        <w:t xml:space="preserve">eurot oli seotud tootmisega ja </w:t>
      </w:r>
      <w:r w:rsidR="00D37614" w:rsidRPr="008033FA">
        <w:rPr>
          <w:color w:val="auto"/>
          <w:sz w:val="24"/>
          <w:szCs w:val="24"/>
          <w:lang w:val="et-EE"/>
        </w:rPr>
        <w:t>2,</w:t>
      </w:r>
      <w:r w:rsidR="00407490" w:rsidRPr="008033FA">
        <w:rPr>
          <w:color w:val="auto"/>
          <w:sz w:val="24"/>
          <w:szCs w:val="24"/>
          <w:lang w:val="et-EE"/>
        </w:rPr>
        <w:t>8</w:t>
      </w:r>
      <w:r w:rsidRPr="008033FA">
        <w:rPr>
          <w:color w:val="auto"/>
          <w:sz w:val="24"/>
          <w:szCs w:val="24"/>
          <w:lang w:val="et-EE"/>
        </w:rPr>
        <w:t xml:space="preserve"> miljonit </w:t>
      </w:r>
      <w:r w:rsidRPr="008033FA">
        <w:rPr>
          <w:bCs/>
          <w:color w:val="auto"/>
          <w:sz w:val="24"/>
          <w:szCs w:val="24"/>
          <w:lang w:val="et-EE"/>
        </w:rPr>
        <w:t>(</w:t>
      </w:r>
      <w:r w:rsidR="005944C9" w:rsidRPr="008033FA">
        <w:rPr>
          <w:color w:val="auto"/>
          <w:sz w:val="24"/>
          <w:szCs w:val="24"/>
          <w:lang w:val="et-EE"/>
        </w:rPr>
        <w:t>202</w:t>
      </w:r>
      <w:r w:rsidR="00292F97" w:rsidRPr="008033FA">
        <w:rPr>
          <w:color w:val="auto"/>
          <w:sz w:val="24"/>
          <w:szCs w:val="24"/>
          <w:lang w:val="et-EE"/>
        </w:rPr>
        <w:t>4</w:t>
      </w:r>
      <w:r w:rsidRPr="008033FA">
        <w:rPr>
          <w:color w:val="auto"/>
          <w:sz w:val="24"/>
          <w:szCs w:val="24"/>
          <w:lang w:val="et-EE"/>
        </w:rPr>
        <w:t xml:space="preserve">. aastal </w:t>
      </w:r>
      <w:r w:rsidR="00292F97" w:rsidRPr="008033FA">
        <w:rPr>
          <w:color w:val="auto"/>
          <w:sz w:val="24"/>
          <w:szCs w:val="24"/>
          <w:lang w:val="et-EE"/>
        </w:rPr>
        <w:t>2</w:t>
      </w:r>
      <w:r w:rsidR="00BE002B" w:rsidRPr="008033FA">
        <w:rPr>
          <w:color w:val="auto"/>
          <w:sz w:val="24"/>
          <w:szCs w:val="24"/>
          <w:lang w:val="et-EE"/>
        </w:rPr>
        <w:t>,</w:t>
      </w:r>
      <w:r w:rsidR="00292F97" w:rsidRPr="008033FA">
        <w:rPr>
          <w:color w:val="auto"/>
          <w:sz w:val="24"/>
          <w:szCs w:val="24"/>
          <w:lang w:val="et-EE"/>
        </w:rPr>
        <w:t>2</w:t>
      </w:r>
      <w:r w:rsidRPr="008033FA">
        <w:rPr>
          <w:color w:val="auto"/>
          <w:sz w:val="24"/>
          <w:szCs w:val="24"/>
          <w:lang w:val="et-EE"/>
        </w:rPr>
        <w:t xml:space="preserve"> miljonit</w:t>
      </w:r>
      <w:r w:rsidRPr="008033FA">
        <w:rPr>
          <w:bCs/>
          <w:color w:val="auto"/>
          <w:sz w:val="24"/>
          <w:szCs w:val="24"/>
          <w:lang w:val="et-EE"/>
        </w:rPr>
        <w:t xml:space="preserve">) </w:t>
      </w:r>
      <w:r w:rsidRPr="008033FA">
        <w:rPr>
          <w:color w:val="auto"/>
          <w:sz w:val="24"/>
          <w:szCs w:val="24"/>
          <w:lang w:val="et-EE"/>
        </w:rPr>
        <w:t xml:space="preserve">eurot organisatsiooni </w:t>
      </w:r>
      <w:r w:rsidR="522DEC5A" w:rsidRPr="008033FA">
        <w:rPr>
          <w:color w:val="auto"/>
          <w:sz w:val="24"/>
          <w:szCs w:val="24"/>
          <w:lang w:val="et-EE"/>
        </w:rPr>
        <w:t>parendamisega</w:t>
      </w:r>
      <w:r w:rsidRPr="008033FA">
        <w:rPr>
          <w:color w:val="auto"/>
          <w:sz w:val="24"/>
          <w:szCs w:val="24"/>
          <w:lang w:val="et-EE"/>
        </w:rPr>
        <w:t xml:space="preserve">. </w:t>
      </w:r>
    </w:p>
    <w:p w14:paraId="76488847" w14:textId="4AA6803B" w:rsidR="000379A9" w:rsidRPr="008033FA" w:rsidRDefault="000379A9" w:rsidP="000379A9">
      <w:pPr>
        <w:pStyle w:val="print"/>
        <w:spacing w:before="240" w:beforeAutospacing="0" w:after="240" w:afterAutospacing="0"/>
        <w:jc w:val="both"/>
        <w:rPr>
          <w:color w:val="auto"/>
          <w:sz w:val="24"/>
          <w:szCs w:val="24"/>
          <w:lang w:val="et-EE"/>
        </w:rPr>
      </w:pPr>
      <w:r w:rsidRPr="008033FA">
        <w:rPr>
          <w:color w:val="auto"/>
          <w:sz w:val="24"/>
          <w:szCs w:val="24"/>
          <w:lang w:val="et-EE"/>
        </w:rPr>
        <w:t xml:space="preserve">Tootmisega seotud investeeringud </w:t>
      </w:r>
      <w:r w:rsidR="003528F0" w:rsidRPr="008033FA">
        <w:rPr>
          <w:color w:val="auto"/>
          <w:sz w:val="24"/>
          <w:szCs w:val="24"/>
          <w:lang w:val="et-EE"/>
        </w:rPr>
        <w:t>tehti</w:t>
      </w:r>
      <w:r w:rsidRPr="008033FA">
        <w:rPr>
          <w:color w:val="auto"/>
          <w:sz w:val="24"/>
          <w:szCs w:val="24"/>
          <w:lang w:val="et-EE"/>
        </w:rPr>
        <w:t xml:space="preserve"> põhiliselt </w:t>
      </w:r>
      <w:r w:rsidR="000729DD" w:rsidRPr="008033FA">
        <w:rPr>
          <w:color w:val="auto"/>
          <w:sz w:val="24"/>
          <w:szCs w:val="24"/>
          <w:lang w:val="et-EE"/>
        </w:rPr>
        <w:t>metsataristusse</w:t>
      </w:r>
      <w:r w:rsidR="008A201E" w:rsidRPr="008033FA">
        <w:rPr>
          <w:color w:val="auto"/>
          <w:sz w:val="24"/>
          <w:szCs w:val="24"/>
          <w:lang w:val="et-EE"/>
        </w:rPr>
        <w:t xml:space="preserve">, </w:t>
      </w:r>
      <w:r w:rsidRPr="008033FA">
        <w:rPr>
          <w:color w:val="auto"/>
          <w:sz w:val="24"/>
          <w:szCs w:val="24"/>
          <w:lang w:val="et-EE"/>
        </w:rPr>
        <w:t xml:space="preserve">millele </w:t>
      </w:r>
      <w:r w:rsidR="00282B3F" w:rsidRPr="008033FA">
        <w:rPr>
          <w:color w:val="auto"/>
          <w:sz w:val="24"/>
          <w:szCs w:val="24"/>
          <w:lang w:val="et-EE"/>
        </w:rPr>
        <w:t xml:space="preserve">kulus </w:t>
      </w:r>
      <w:r w:rsidRPr="008033FA">
        <w:rPr>
          <w:color w:val="auto"/>
          <w:sz w:val="24"/>
          <w:szCs w:val="24"/>
          <w:lang w:val="et-EE"/>
        </w:rPr>
        <w:t xml:space="preserve">kokku </w:t>
      </w:r>
      <w:r w:rsidR="002F36A6" w:rsidRPr="008033FA">
        <w:rPr>
          <w:color w:val="auto"/>
          <w:sz w:val="24"/>
          <w:szCs w:val="24"/>
          <w:lang w:val="et-EE"/>
        </w:rPr>
        <w:t>11,6</w:t>
      </w:r>
      <w:r w:rsidRPr="008033FA">
        <w:rPr>
          <w:color w:val="auto"/>
          <w:sz w:val="24"/>
          <w:szCs w:val="24"/>
          <w:lang w:val="et-EE"/>
        </w:rPr>
        <w:t xml:space="preserve"> miljonit (</w:t>
      </w:r>
      <w:r w:rsidR="005944C9" w:rsidRPr="008033FA">
        <w:rPr>
          <w:color w:val="auto"/>
          <w:sz w:val="24"/>
          <w:szCs w:val="24"/>
          <w:lang w:val="et-EE"/>
        </w:rPr>
        <w:t>202</w:t>
      </w:r>
      <w:r w:rsidR="00301C53" w:rsidRPr="008033FA">
        <w:rPr>
          <w:color w:val="auto"/>
          <w:sz w:val="24"/>
          <w:szCs w:val="24"/>
          <w:lang w:val="et-EE"/>
        </w:rPr>
        <w:t>4</w:t>
      </w:r>
      <w:r w:rsidRPr="008033FA">
        <w:rPr>
          <w:color w:val="auto"/>
          <w:sz w:val="24"/>
          <w:szCs w:val="24"/>
          <w:lang w:val="et-EE"/>
        </w:rPr>
        <w:t xml:space="preserve">. aastal </w:t>
      </w:r>
      <w:r w:rsidR="00E80D2E" w:rsidRPr="008033FA">
        <w:rPr>
          <w:color w:val="auto"/>
          <w:sz w:val="24"/>
          <w:szCs w:val="24"/>
          <w:lang w:val="et-EE"/>
        </w:rPr>
        <w:t>2</w:t>
      </w:r>
      <w:r w:rsidR="00301C53" w:rsidRPr="008033FA">
        <w:rPr>
          <w:color w:val="auto"/>
          <w:sz w:val="24"/>
          <w:szCs w:val="24"/>
          <w:lang w:val="et-EE"/>
        </w:rPr>
        <w:t>1</w:t>
      </w:r>
      <w:r w:rsidR="00E80D2E" w:rsidRPr="008033FA">
        <w:rPr>
          <w:color w:val="auto"/>
          <w:sz w:val="24"/>
          <w:szCs w:val="24"/>
          <w:lang w:val="et-EE"/>
        </w:rPr>
        <w:t>,</w:t>
      </w:r>
      <w:r w:rsidR="00301C53" w:rsidRPr="008033FA">
        <w:rPr>
          <w:color w:val="auto"/>
          <w:sz w:val="24"/>
          <w:szCs w:val="24"/>
          <w:lang w:val="et-EE"/>
        </w:rPr>
        <w:t>4</w:t>
      </w:r>
      <w:r w:rsidR="00E561A8" w:rsidRPr="008033FA">
        <w:rPr>
          <w:color w:val="auto"/>
          <w:sz w:val="24"/>
          <w:szCs w:val="24"/>
          <w:lang w:val="et-EE"/>
        </w:rPr>
        <w:t xml:space="preserve"> </w:t>
      </w:r>
      <w:r w:rsidRPr="008033FA">
        <w:rPr>
          <w:color w:val="auto"/>
          <w:sz w:val="24"/>
          <w:szCs w:val="24"/>
          <w:lang w:val="et-EE"/>
        </w:rPr>
        <w:t>miljonit) eurot. Lisaks investeeri</w:t>
      </w:r>
      <w:r w:rsidR="008A201E" w:rsidRPr="008033FA">
        <w:rPr>
          <w:color w:val="auto"/>
          <w:sz w:val="24"/>
          <w:szCs w:val="24"/>
          <w:lang w:val="et-EE"/>
        </w:rPr>
        <w:t xml:space="preserve">ti </w:t>
      </w:r>
      <w:r w:rsidR="00150EC7" w:rsidRPr="008033FA">
        <w:rPr>
          <w:color w:val="auto"/>
          <w:sz w:val="24"/>
          <w:szCs w:val="24"/>
          <w:lang w:val="et-EE"/>
        </w:rPr>
        <w:t>2,8</w:t>
      </w:r>
      <w:r w:rsidR="008A201E" w:rsidRPr="008033FA">
        <w:rPr>
          <w:color w:val="auto"/>
          <w:sz w:val="24"/>
          <w:szCs w:val="24"/>
          <w:lang w:val="et-EE"/>
        </w:rPr>
        <w:t xml:space="preserve"> miljonit eurot </w:t>
      </w:r>
      <w:r w:rsidR="007D0168" w:rsidRPr="008033FA">
        <w:rPr>
          <w:bCs/>
          <w:color w:val="auto"/>
          <w:sz w:val="24"/>
          <w:szCs w:val="24"/>
          <w:lang w:val="et-EE"/>
        </w:rPr>
        <w:t>(</w:t>
      </w:r>
      <w:r w:rsidR="005944C9" w:rsidRPr="008033FA">
        <w:rPr>
          <w:color w:val="auto"/>
          <w:sz w:val="24"/>
          <w:szCs w:val="24"/>
          <w:lang w:val="et-EE"/>
        </w:rPr>
        <w:t>202</w:t>
      </w:r>
      <w:r w:rsidR="00301C53" w:rsidRPr="008033FA">
        <w:rPr>
          <w:color w:val="auto"/>
          <w:sz w:val="24"/>
          <w:szCs w:val="24"/>
          <w:lang w:val="et-EE"/>
        </w:rPr>
        <w:t>4</w:t>
      </w:r>
      <w:r w:rsidR="007D0168" w:rsidRPr="008033FA">
        <w:rPr>
          <w:color w:val="auto"/>
          <w:sz w:val="24"/>
          <w:szCs w:val="24"/>
          <w:lang w:val="et-EE"/>
        </w:rPr>
        <w:t xml:space="preserve">. aastal </w:t>
      </w:r>
      <w:r w:rsidR="00301C53" w:rsidRPr="008033FA">
        <w:rPr>
          <w:color w:val="auto"/>
          <w:sz w:val="24"/>
          <w:szCs w:val="24"/>
          <w:lang w:val="et-EE"/>
        </w:rPr>
        <w:t>3,2</w:t>
      </w:r>
      <w:r w:rsidR="00412E41" w:rsidRPr="008033FA">
        <w:rPr>
          <w:color w:val="auto"/>
          <w:sz w:val="24"/>
          <w:szCs w:val="24"/>
          <w:lang w:val="et-EE"/>
        </w:rPr>
        <w:t xml:space="preserve"> </w:t>
      </w:r>
      <w:r w:rsidR="007D0168" w:rsidRPr="008033FA">
        <w:rPr>
          <w:color w:val="auto"/>
          <w:sz w:val="24"/>
          <w:szCs w:val="24"/>
          <w:lang w:val="et-EE"/>
        </w:rPr>
        <w:t>miljonit</w:t>
      </w:r>
      <w:r w:rsidR="007D0168" w:rsidRPr="008033FA">
        <w:rPr>
          <w:bCs/>
          <w:color w:val="auto"/>
          <w:sz w:val="24"/>
          <w:szCs w:val="24"/>
          <w:lang w:val="et-EE"/>
        </w:rPr>
        <w:t xml:space="preserve">) </w:t>
      </w:r>
      <w:r w:rsidR="007D0168" w:rsidRPr="008033FA">
        <w:rPr>
          <w:color w:val="auto"/>
          <w:sz w:val="24"/>
          <w:szCs w:val="24"/>
          <w:lang w:val="et-EE"/>
        </w:rPr>
        <w:t>eurot</w:t>
      </w:r>
      <w:r w:rsidR="007D0168" w:rsidRPr="008033FA" w:rsidDel="008A201E">
        <w:rPr>
          <w:color w:val="auto"/>
          <w:sz w:val="24"/>
          <w:szCs w:val="24"/>
          <w:lang w:val="et-EE"/>
        </w:rPr>
        <w:t xml:space="preserve"> </w:t>
      </w:r>
      <w:r w:rsidR="00F04B38" w:rsidRPr="008033FA">
        <w:rPr>
          <w:color w:val="auto"/>
          <w:sz w:val="24"/>
          <w:szCs w:val="24"/>
          <w:lang w:val="et-EE"/>
        </w:rPr>
        <w:t xml:space="preserve">looduskaitsetaristusse, </w:t>
      </w:r>
      <w:proofErr w:type="spellStart"/>
      <w:r w:rsidR="00E036DD" w:rsidRPr="008033FA">
        <w:rPr>
          <w:color w:val="auto"/>
          <w:sz w:val="24"/>
          <w:szCs w:val="24"/>
          <w:lang w:val="et-EE"/>
        </w:rPr>
        <w:t>Põlula</w:t>
      </w:r>
      <w:proofErr w:type="spellEnd"/>
      <w:r w:rsidR="00E036DD" w:rsidRPr="008033FA">
        <w:rPr>
          <w:color w:val="auto"/>
          <w:sz w:val="24"/>
          <w:szCs w:val="24"/>
          <w:lang w:val="et-EE"/>
        </w:rPr>
        <w:t xml:space="preserve"> kalakasvatus</w:t>
      </w:r>
      <w:r w:rsidR="008A201E" w:rsidRPr="008033FA">
        <w:rPr>
          <w:color w:val="auto"/>
          <w:sz w:val="24"/>
          <w:szCs w:val="24"/>
          <w:lang w:val="et-EE"/>
        </w:rPr>
        <w:t>se</w:t>
      </w:r>
      <w:r w:rsidR="007D0168" w:rsidRPr="008033FA">
        <w:rPr>
          <w:color w:val="auto"/>
          <w:sz w:val="24"/>
          <w:szCs w:val="24"/>
          <w:lang w:val="et-EE"/>
        </w:rPr>
        <w:t xml:space="preserve">, </w:t>
      </w:r>
      <w:r w:rsidRPr="008033FA">
        <w:rPr>
          <w:color w:val="auto"/>
          <w:sz w:val="24"/>
          <w:szCs w:val="24"/>
          <w:lang w:val="et-EE"/>
        </w:rPr>
        <w:t>taimla- ja seemnemajandus</w:t>
      </w:r>
      <w:r w:rsidR="008A201E" w:rsidRPr="008033FA">
        <w:rPr>
          <w:color w:val="auto"/>
          <w:sz w:val="24"/>
          <w:szCs w:val="24"/>
          <w:lang w:val="et-EE"/>
        </w:rPr>
        <w:t>s</w:t>
      </w:r>
      <w:r w:rsidRPr="008033FA">
        <w:rPr>
          <w:color w:val="auto"/>
          <w:sz w:val="24"/>
          <w:szCs w:val="24"/>
          <w:lang w:val="et-EE"/>
        </w:rPr>
        <w:t>e</w:t>
      </w:r>
      <w:r w:rsidR="007D0168" w:rsidRPr="008033FA">
        <w:rPr>
          <w:color w:val="auto"/>
          <w:sz w:val="24"/>
          <w:szCs w:val="24"/>
          <w:lang w:val="et-EE"/>
        </w:rPr>
        <w:t xml:space="preserve">, </w:t>
      </w:r>
      <w:r w:rsidR="00AE5090" w:rsidRPr="008033FA">
        <w:rPr>
          <w:color w:val="auto"/>
          <w:sz w:val="24"/>
          <w:szCs w:val="24"/>
          <w:lang w:val="et-EE"/>
        </w:rPr>
        <w:t>külastuskorraldus</w:t>
      </w:r>
      <w:r w:rsidR="007D0168" w:rsidRPr="008033FA">
        <w:rPr>
          <w:color w:val="auto"/>
          <w:sz w:val="24"/>
          <w:szCs w:val="24"/>
          <w:lang w:val="et-EE"/>
        </w:rPr>
        <w:t>s</w:t>
      </w:r>
      <w:r w:rsidR="00AE5090" w:rsidRPr="008033FA">
        <w:rPr>
          <w:color w:val="auto"/>
          <w:sz w:val="24"/>
          <w:szCs w:val="24"/>
          <w:lang w:val="et-EE"/>
        </w:rPr>
        <w:t xml:space="preserve">e </w:t>
      </w:r>
      <w:r w:rsidR="007D0168" w:rsidRPr="008033FA">
        <w:rPr>
          <w:color w:val="auto"/>
          <w:sz w:val="24"/>
          <w:szCs w:val="24"/>
          <w:lang w:val="et-EE"/>
        </w:rPr>
        <w:t xml:space="preserve">ja </w:t>
      </w:r>
      <w:r w:rsidR="00E036DD" w:rsidRPr="008033FA">
        <w:rPr>
          <w:color w:val="auto"/>
          <w:sz w:val="24"/>
          <w:szCs w:val="24"/>
          <w:lang w:val="et-EE"/>
        </w:rPr>
        <w:t>tootmishoonetesse</w:t>
      </w:r>
      <w:r w:rsidRPr="008033FA">
        <w:rPr>
          <w:color w:val="auto"/>
          <w:sz w:val="24"/>
          <w:szCs w:val="24"/>
          <w:lang w:val="et-EE"/>
        </w:rPr>
        <w:t xml:space="preserve">. </w:t>
      </w:r>
      <w:r w:rsidR="008569DD" w:rsidRPr="008033FA">
        <w:rPr>
          <w:color w:val="auto"/>
          <w:sz w:val="24"/>
          <w:szCs w:val="24"/>
          <w:lang w:val="et-EE"/>
        </w:rPr>
        <w:t>L</w:t>
      </w:r>
      <w:r w:rsidRPr="008033FA">
        <w:rPr>
          <w:color w:val="auto"/>
          <w:sz w:val="24"/>
          <w:szCs w:val="24"/>
          <w:lang w:val="et-EE"/>
        </w:rPr>
        <w:t xml:space="preserve">isaks soetati </w:t>
      </w:r>
      <w:r w:rsidR="00FB0C58" w:rsidRPr="008033FA">
        <w:rPr>
          <w:color w:val="auto"/>
          <w:sz w:val="24"/>
          <w:szCs w:val="24"/>
          <w:lang w:val="et-EE"/>
        </w:rPr>
        <w:t>202</w:t>
      </w:r>
      <w:r w:rsidR="00301C53" w:rsidRPr="008033FA">
        <w:rPr>
          <w:color w:val="auto"/>
          <w:sz w:val="24"/>
          <w:szCs w:val="24"/>
          <w:lang w:val="et-EE"/>
        </w:rPr>
        <w:t>5</w:t>
      </w:r>
      <w:r w:rsidR="003C2621" w:rsidRPr="008033FA">
        <w:rPr>
          <w:color w:val="auto"/>
          <w:sz w:val="24"/>
          <w:szCs w:val="24"/>
          <w:lang w:val="et-EE"/>
        </w:rPr>
        <w:t xml:space="preserve">. aastal </w:t>
      </w:r>
      <w:r w:rsidR="00937018" w:rsidRPr="008033FA">
        <w:rPr>
          <w:color w:val="auto"/>
          <w:sz w:val="24"/>
          <w:szCs w:val="24"/>
          <w:lang w:val="et-EE"/>
        </w:rPr>
        <w:t xml:space="preserve">looduskaitsealust </w:t>
      </w:r>
      <w:r w:rsidRPr="008033FA">
        <w:rPr>
          <w:color w:val="auto"/>
          <w:sz w:val="24"/>
          <w:szCs w:val="24"/>
          <w:lang w:val="et-EE"/>
        </w:rPr>
        <w:t xml:space="preserve">maad </w:t>
      </w:r>
      <w:r w:rsidR="001E701E" w:rsidRPr="008033FA">
        <w:rPr>
          <w:color w:val="auto"/>
          <w:sz w:val="24"/>
          <w:szCs w:val="24"/>
          <w:lang w:val="et-EE"/>
        </w:rPr>
        <w:t>10,2</w:t>
      </w:r>
      <w:r w:rsidRPr="008033FA">
        <w:rPr>
          <w:color w:val="auto"/>
          <w:sz w:val="24"/>
          <w:szCs w:val="24"/>
          <w:lang w:val="et-EE"/>
        </w:rPr>
        <w:t xml:space="preserve"> miljoni </w:t>
      </w:r>
      <w:r w:rsidR="00857A56" w:rsidRPr="008033FA">
        <w:rPr>
          <w:color w:val="auto"/>
          <w:sz w:val="24"/>
          <w:szCs w:val="24"/>
          <w:lang w:val="et-EE"/>
        </w:rPr>
        <w:t>(</w:t>
      </w:r>
      <w:r w:rsidR="005944C9" w:rsidRPr="008033FA">
        <w:rPr>
          <w:color w:val="auto"/>
          <w:sz w:val="24"/>
          <w:szCs w:val="24"/>
          <w:lang w:val="et-EE"/>
        </w:rPr>
        <w:t>202</w:t>
      </w:r>
      <w:r w:rsidR="00301C53" w:rsidRPr="008033FA">
        <w:rPr>
          <w:color w:val="auto"/>
          <w:sz w:val="24"/>
          <w:szCs w:val="24"/>
          <w:lang w:val="et-EE"/>
        </w:rPr>
        <w:t>4</w:t>
      </w:r>
      <w:r w:rsidR="00857A56" w:rsidRPr="008033FA">
        <w:rPr>
          <w:color w:val="auto"/>
          <w:sz w:val="24"/>
          <w:szCs w:val="24"/>
          <w:lang w:val="et-EE"/>
        </w:rPr>
        <w:t xml:space="preserve">. aastal </w:t>
      </w:r>
      <w:r w:rsidR="00301C53" w:rsidRPr="008033FA">
        <w:rPr>
          <w:color w:val="auto"/>
          <w:sz w:val="24"/>
          <w:szCs w:val="24"/>
          <w:lang w:val="et-EE"/>
        </w:rPr>
        <w:t>7,8</w:t>
      </w:r>
      <w:r w:rsidR="00857A56" w:rsidRPr="008033FA">
        <w:rPr>
          <w:color w:val="auto"/>
          <w:sz w:val="24"/>
          <w:szCs w:val="24"/>
          <w:lang w:val="et-EE"/>
        </w:rPr>
        <w:t xml:space="preserve"> miljoni) </w:t>
      </w:r>
      <w:r w:rsidRPr="008033FA">
        <w:rPr>
          <w:color w:val="auto"/>
          <w:sz w:val="24"/>
          <w:szCs w:val="24"/>
          <w:lang w:val="et-EE"/>
        </w:rPr>
        <w:t xml:space="preserve">euro </w:t>
      </w:r>
      <w:r w:rsidR="00917D76" w:rsidRPr="008033FA">
        <w:rPr>
          <w:color w:val="auto"/>
          <w:sz w:val="24"/>
          <w:szCs w:val="24"/>
          <w:lang w:val="et-EE"/>
        </w:rPr>
        <w:t>väärtuses</w:t>
      </w:r>
      <w:r w:rsidR="008569DD" w:rsidRPr="008033FA">
        <w:rPr>
          <w:color w:val="auto"/>
          <w:sz w:val="24"/>
          <w:szCs w:val="24"/>
          <w:lang w:val="et-EE"/>
        </w:rPr>
        <w:t>.</w:t>
      </w:r>
    </w:p>
    <w:p w14:paraId="57A1027A" w14:textId="6DF41C37" w:rsidR="000379A9" w:rsidRPr="008033FA" w:rsidRDefault="000379A9" w:rsidP="000379A9">
      <w:pPr>
        <w:pStyle w:val="print"/>
        <w:spacing w:before="240" w:beforeAutospacing="0" w:after="240" w:afterAutospacing="0"/>
        <w:jc w:val="both"/>
        <w:rPr>
          <w:color w:val="auto"/>
          <w:sz w:val="24"/>
          <w:szCs w:val="24"/>
          <w:lang w:val="et-EE"/>
        </w:rPr>
      </w:pPr>
      <w:r w:rsidRPr="008033FA">
        <w:rPr>
          <w:color w:val="auto"/>
          <w:sz w:val="24"/>
          <w:szCs w:val="24"/>
          <w:lang w:val="et-EE"/>
        </w:rPr>
        <w:t xml:space="preserve">Organisatsiooni </w:t>
      </w:r>
      <w:r w:rsidR="15B213BF" w:rsidRPr="008033FA">
        <w:rPr>
          <w:color w:val="auto"/>
          <w:sz w:val="24"/>
          <w:szCs w:val="24"/>
          <w:lang w:val="et-EE"/>
        </w:rPr>
        <w:t>teenindamisega</w:t>
      </w:r>
      <w:r w:rsidRPr="008033FA">
        <w:rPr>
          <w:color w:val="auto"/>
          <w:sz w:val="24"/>
          <w:szCs w:val="24"/>
          <w:lang w:val="et-EE"/>
        </w:rPr>
        <w:t xml:space="preserve"> seotud investeeringuteks </w:t>
      </w:r>
      <w:r w:rsidR="00DC11D1" w:rsidRPr="008033FA">
        <w:rPr>
          <w:color w:val="auto"/>
          <w:sz w:val="24"/>
          <w:szCs w:val="24"/>
          <w:lang w:val="et-EE"/>
        </w:rPr>
        <w:t xml:space="preserve">soetati </w:t>
      </w:r>
      <w:r w:rsidR="00F034B9" w:rsidRPr="008033FA">
        <w:rPr>
          <w:color w:val="auto"/>
          <w:sz w:val="24"/>
          <w:szCs w:val="24"/>
          <w:lang w:val="et-EE"/>
        </w:rPr>
        <w:t>202</w:t>
      </w:r>
      <w:r w:rsidR="007A4D5E" w:rsidRPr="008033FA">
        <w:rPr>
          <w:color w:val="auto"/>
          <w:sz w:val="24"/>
          <w:szCs w:val="24"/>
          <w:lang w:val="et-EE"/>
        </w:rPr>
        <w:t>5</w:t>
      </w:r>
      <w:r w:rsidR="00F034B9" w:rsidRPr="008033FA">
        <w:rPr>
          <w:color w:val="auto"/>
          <w:sz w:val="24"/>
          <w:szCs w:val="24"/>
          <w:lang w:val="et-EE"/>
        </w:rPr>
        <w:t xml:space="preserve">. aastal </w:t>
      </w:r>
      <w:r w:rsidRPr="008033FA">
        <w:rPr>
          <w:color w:val="auto"/>
          <w:sz w:val="24"/>
          <w:szCs w:val="24"/>
          <w:lang w:val="et-EE"/>
        </w:rPr>
        <w:t>transpordivahend</w:t>
      </w:r>
      <w:r w:rsidR="00A20EE2" w:rsidRPr="008033FA">
        <w:rPr>
          <w:color w:val="auto"/>
          <w:sz w:val="24"/>
          <w:szCs w:val="24"/>
          <w:lang w:val="et-EE"/>
        </w:rPr>
        <w:t>e</w:t>
      </w:r>
      <w:r w:rsidRPr="008033FA">
        <w:rPr>
          <w:color w:val="auto"/>
          <w:sz w:val="24"/>
          <w:szCs w:val="24"/>
          <w:lang w:val="et-EE"/>
        </w:rPr>
        <w:t xml:space="preserve">id </w:t>
      </w:r>
      <w:r w:rsidR="00DA0253" w:rsidRPr="008033FA">
        <w:rPr>
          <w:color w:val="auto"/>
          <w:sz w:val="24"/>
          <w:szCs w:val="24"/>
          <w:lang w:val="et-EE"/>
        </w:rPr>
        <w:t>1,3</w:t>
      </w:r>
      <w:r w:rsidR="00F034B9" w:rsidRPr="008033FA">
        <w:rPr>
          <w:color w:val="auto"/>
          <w:sz w:val="24"/>
          <w:szCs w:val="24"/>
          <w:lang w:val="et-EE"/>
        </w:rPr>
        <w:t xml:space="preserve"> miljoni euro</w:t>
      </w:r>
      <w:r w:rsidR="00AF7C6F" w:rsidRPr="008033FA">
        <w:rPr>
          <w:color w:val="auto"/>
          <w:sz w:val="24"/>
          <w:szCs w:val="24"/>
          <w:lang w:val="et-EE"/>
        </w:rPr>
        <w:t xml:space="preserve"> eest</w:t>
      </w:r>
      <w:r w:rsidRPr="008033FA">
        <w:rPr>
          <w:color w:val="auto"/>
          <w:sz w:val="24"/>
          <w:szCs w:val="24"/>
          <w:lang w:val="et-EE"/>
        </w:rPr>
        <w:t xml:space="preserve"> </w:t>
      </w:r>
      <w:r w:rsidRPr="008033FA">
        <w:rPr>
          <w:bCs/>
          <w:color w:val="auto"/>
          <w:sz w:val="24"/>
          <w:szCs w:val="24"/>
          <w:lang w:val="et-EE"/>
        </w:rPr>
        <w:t>(</w:t>
      </w:r>
      <w:r w:rsidR="005944C9" w:rsidRPr="008033FA">
        <w:rPr>
          <w:color w:val="auto"/>
          <w:sz w:val="24"/>
          <w:szCs w:val="24"/>
          <w:lang w:val="et-EE"/>
        </w:rPr>
        <w:t>202</w:t>
      </w:r>
      <w:r w:rsidR="00DA0253" w:rsidRPr="008033FA">
        <w:rPr>
          <w:color w:val="auto"/>
          <w:sz w:val="24"/>
          <w:szCs w:val="24"/>
          <w:lang w:val="et-EE"/>
        </w:rPr>
        <w:t>4</w:t>
      </w:r>
      <w:r w:rsidR="004A0D0B" w:rsidRPr="008033FA">
        <w:rPr>
          <w:color w:val="auto"/>
          <w:sz w:val="24"/>
          <w:szCs w:val="24"/>
          <w:lang w:val="et-EE"/>
        </w:rPr>
        <w:t>. aastal</w:t>
      </w:r>
      <w:r w:rsidRPr="008033FA">
        <w:rPr>
          <w:color w:val="auto"/>
          <w:sz w:val="24"/>
          <w:szCs w:val="24"/>
          <w:lang w:val="et-EE"/>
        </w:rPr>
        <w:t xml:space="preserve"> </w:t>
      </w:r>
      <w:r w:rsidR="00DA0253" w:rsidRPr="008033FA">
        <w:rPr>
          <w:color w:val="auto"/>
          <w:sz w:val="24"/>
          <w:szCs w:val="24"/>
          <w:lang w:val="et-EE"/>
        </w:rPr>
        <w:t>0,8</w:t>
      </w:r>
      <w:r w:rsidR="00E80D2E" w:rsidRPr="008033FA">
        <w:rPr>
          <w:color w:val="auto"/>
          <w:sz w:val="24"/>
          <w:szCs w:val="24"/>
          <w:lang w:val="et-EE"/>
        </w:rPr>
        <w:t xml:space="preserve"> </w:t>
      </w:r>
      <w:r w:rsidR="004A0D0B" w:rsidRPr="008033FA">
        <w:rPr>
          <w:color w:val="auto"/>
          <w:sz w:val="24"/>
          <w:szCs w:val="24"/>
          <w:lang w:val="et-EE"/>
        </w:rPr>
        <w:t>miljonit</w:t>
      </w:r>
      <w:r w:rsidRPr="008033FA">
        <w:rPr>
          <w:bCs/>
          <w:color w:val="auto"/>
          <w:sz w:val="24"/>
          <w:szCs w:val="24"/>
          <w:lang w:val="et-EE"/>
        </w:rPr>
        <w:t>)</w:t>
      </w:r>
      <w:r w:rsidRPr="008033FA">
        <w:rPr>
          <w:color w:val="auto"/>
          <w:sz w:val="24"/>
          <w:szCs w:val="24"/>
          <w:lang w:val="et-EE"/>
        </w:rPr>
        <w:t xml:space="preserve">, IT </w:t>
      </w:r>
      <w:r w:rsidR="008569DD" w:rsidRPr="008033FA">
        <w:rPr>
          <w:color w:val="auto"/>
          <w:sz w:val="24"/>
          <w:szCs w:val="24"/>
          <w:lang w:val="et-EE"/>
        </w:rPr>
        <w:t>investeeringu</w:t>
      </w:r>
      <w:r w:rsidR="00AD0406" w:rsidRPr="008033FA">
        <w:rPr>
          <w:color w:val="auto"/>
          <w:sz w:val="24"/>
          <w:szCs w:val="24"/>
          <w:lang w:val="et-EE"/>
        </w:rPr>
        <w:t>i</w:t>
      </w:r>
      <w:r w:rsidR="000F33BF" w:rsidRPr="008033FA">
        <w:rPr>
          <w:color w:val="auto"/>
          <w:sz w:val="24"/>
          <w:szCs w:val="24"/>
          <w:lang w:val="et-EE"/>
        </w:rPr>
        <w:t xml:space="preserve">d </w:t>
      </w:r>
      <w:r w:rsidR="00917D76" w:rsidRPr="008033FA">
        <w:rPr>
          <w:color w:val="auto"/>
          <w:sz w:val="24"/>
          <w:szCs w:val="24"/>
          <w:lang w:val="et-EE"/>
        </w:rPr>
        <w:t xml:space="preserve">tehti </w:t>
      </w:r>
      <w:r w:rsidRPr="008033FA">
        <w:rPr>
          <w:color w:val="auto"/>
          <w:sz w:val="24"/>
          <w:szCs w:val="24"/>
          <w:lang w:val="et-EE"/>
        </w:rPr>
        <w:t xml:space="preserve">summas </w:t>
      </w:r>
      <w:r w:rsidR="00A77024" w:rsidRPr="008033FA">
        <w:rPr>
          <w:color w:val="auto"/>
          <w:sz w:val="24"/>
          <w:szCs w:val="24"/>
          <w:lang w:val="et-EE"/>
        </w:rPr>
        <w:t>0</w:t>
      </w:r>
      <w:r w:rsidR="002B1C2D" w:rsidRPr="008033FA">
        <w:rPr>
          <w:color w:val="auto"/>
          <w:sz w:val="24"/>
          <w:szCs w:val="24"/>
          <w:lang w:val="et-EE"/>
        </w:rPr>
        <w:t>,</w:t>
      </w:r>
      <w:r w:rsidR="00A77024" w:rsidRPr="008033FA">
        <w:rPr>
          <w:color w:val="auto"/>
          <w:sz w:val="24"/>
          <w:szCs w:val="24"/>
          <w:lang w:val="et-EE"/>
        </w:rPr>
        <w:t>5</w:t>
      </w:r>
      <w:r w:rsidR="00FB0C58" w:rsidRPr="008033FA">
        <w:rPr>
          <w:color w:val="auto"/>
          <w:sz w:val="24"/>
          <w:szCs w:val="24"/>
          <w:lang w:val="et-EE"/>
        </w:rPr>
        <w:t xml:space="preserve"> </w:t>
      </w:r>
      <w:r w:rsidRPr="008033FA">
        <w:rPr>
          <w:color w:val="auto"/>
          <w:sz w:val="24"/>
          <w:szCs w:val="24"/>
          <w:lang w:val="et-EE"/>
        </w:rPr>
        <w:t>miljoni (</w:t>
      </w:r>
      <w:r w:rsidR="005944C9" w:rsidRPr="008033FA">
        <w:rPr>
          <w:color w:val="auto"/>
          <w:sz w:val="24"/>
          <w:szCs w:val="24"/>
          <w:lang w:val="et-EE"/>
        </w:rPr>
        <w:t>202</w:t>
      </w:r>
      <w:r w:rsidR="00DA0253" w:rsidRPr="008033FA">
        <w:rPr>
          <w:color w:val="auto"/>
          <w:sz w:val="24"/>
          <w:szCs w:val="24"/>
          <w:lang w:val="et-EE"/>
        </w:rPr>
        <w:t>4</w:t>
      </w:r>
      <w:r w:rsidRPr="008033FA">
        <w:rPr>
          <w:color w:val="auto"/>
          <w:sz w:val="24"/>
          <w:szCs w:val="24"/>
          <w:lang w:val="et-EE"/>
        </w:rPr>
        <w:t xml:space="preserve">. aastal </w:t>
      </w:r>
      <w:r w:rsidR="00DA0253" w:rsidRPr="008033FA">
        <w:rPr>
          <w:color w:val="auto"/>
          <w:sz w:val="24"/>
          <w:szCs w:val="24"/>
          <w:lang w:val="et-EE"/>
        </w:rPr>
        <w:t>0,7</w:t>
      </w:r>
      <w:r w:rsidR="005944C9" w:rsidRPr="008033FA">
        <w:rPr>
          <w:color w:val="auto"/>
          <w:sz w:val="24"/>
          <w:szCs w:val="24"/>
          <w:lang w:val="et-EE"/>
        </w:rPr>
        <w:t xml:space="preserve"> </w:t>
      </w:r>
      <w:r w:rsidRPr="008033FA">
        <w:rPr>
          <w:color w:val="auto"/>
          <w:sz w:val="24"/>
          <w:szCs w:val="24"/>
          <w:lang w:val="et-EE"/>
        </w:rPr>
        <w:t>miljonit)</w:t>
      </w:r>
      <w:r w:rsidRPr="008033FA">
        <w:rPr>
          <w:b/>
          <w:bCs/>
          <w:color w:val="auto"/>
          <w:sz w:val="24"/>
          <w:szCs w:val="24"/>
          <w:lang w:val="et-EE"/>
        </w:rPr>
        <w:t xml:space="preserve"> </w:t>
      </w:r>
      <w:r w:rsidRPr="008033FA">
        <w:rPr>
          <w:color w:val="auto"/>
          <w:sz w:val="24"/>
          <w:szCs w:val="24"/>
          <w:lang w:val="et-EE"/>
        </w:rPr>
        <w:t>euro</w:t>
      </w:r>
      <w:r w:rsidR="00DA3A33" w:rsidRPr="008033FA">
        <w:rPr>
          <w:color w:val="auto"/>
          <w:sz w:val="24"/>
          <w:szCs w:val="24"/>
          <w:lang w:val="et-EE"/>
        </w:rPr>
        <w:t xml:space="preserve"> ulatuses</w:t>
      </w:r>
      <w:r w:rsidRPr="008033FA">
        <w:rPr>
          <w:color w:val="auto"/>
          <w:sz w:val="24"/>
          <w:szCs w:val="24"/>
          <w:lang w:val="et-EE"/>
        </w:rPr>
        <w:t xml:space="preserve"> ning </w:t>
      </w:r>
      <w:r w:rsidR="00914521" w:rsidRPr="008033FA">
        <w:rPr>
          <w:color w:val="auto"/>
          <w:sz w:val="24"/>
          <w:szCs w:val="24"/>
          <w:lang w:val="et-EE"/>
        </w:rPr>
        <w:t xml:space="preserve">hoonete </w:t>
      </w:r>
      <w:r w:rsidRPr="008033FA">
        <w:rPr>
          <w:color w:val="auto"/>
          <w:sz w:val="24"/>
          <w:szCs w:val="24"/>
          <w:lang w:val="et-EE"/>
        </w:rPr>
        <w:t>parendus</w:t>
      </w:r>
      <w:r w:rsidR="007B1D36" w:rsidRPr="008033FA">
        <w:rPr>
          <w:color w:val="auto"/>
          <w:sz w:val="24"/>
          <w:szCs w:val="24"/>
          <w:lang w:val="et-EE"/>
        </w:rPr>
        <w:t>i</w:t>
      </w:r>
      <w:r w:rsidRPr="008033FA">
        <w:rPr>
          <w:color w:val="auto"/>
          <w:sz w:val="24"/>
          <w:szCs w:val="24"/>
          <w:lang w:val="et-EE"/>
        </w:rPr>
        <w:t xml:space="preserve"> summas </w:t>
      </w:r>
      <w:r w:rsidR="008C3BEE" w:rsidRPr="008033FA">
        <w:rPr>
          <w:color w:val="auto"/>
          <w:sz w:val="24"/>
          <w:szCs w:val="24"/>
          <w:lang w:val="et-EE"/>
        </w:rPr>
        <w:t>1</w:t>
      </w:r>
      <w:r w:rsidR="00FB0C58" w:rsidRPr="008033FA">
        <w:rPr>
          <w:color w:val="auto"/>
          <w:sz w:val="24"/>
          <w:szCs w:val="24"/>
          <w:lang w:val="et-EE"/>
        </w:rPr>
        <w:t>,</w:t>
      </w:r>
      <w:r w:rsidR="008C3BEE" w:rsidRPr="008033FA">
        <w:rPr>
          <w:color w:val="auto"/>
          <w:sz w:val="24"/>
          <w:szCs w:val="24"/>
          <w:lang w:val="et-EE"/>
        </w:rPr>
        <w:t>0</w:t>
      </w:r>
      <w:r w:rsidRPr="008033FA">
        <w:rPr>
          <w:color w:val="auto"/>
          <w:sz w:val="24"/>
          <w:szCs w:val="24"/>
          <w:lang w:val="et-EE"/>
        </w:rPr>
        <w:t xml:space="preserve"> miljonit </w:t>
      </w:r>
      <w:r w:rsidRPr="008033FA">
        <w:rPr>
          <w:bCs/>
          <w:color w:val="auto"/>
          <w:sz w:val="24"/>
          <w:szCs w:val="24"/>
          <w:lang w:val="et-EE"/>
        </w:rPr>
        <w:t>(</w:t>
      </w:r>
      <w:r w:rsidR="005944C9" w:rsidRPr="008033FA">
        <w:rPr>
          <w:color w:val="auto"/>
          <w:sz w:val="24"/>
          <w:szCs w:val="24"/>
          <w:lang w:val="et-EE"/>
        </w:rPr>
        <w:t>202</w:t>
      </w:r>
      <w:r w:rsidR="00571B2A" w:rsidRPr="008033FA">
        <w:rPr>
          <w:color w:val="auto"/>
          <w:sz w:val="24"/>
          <w:szCs w:val="24"/>
          <w:lang w:val="et-EE"/>
        </w:rPr>
        <w:t>4</w:t>
      </w:r>
      <w:r w:rsidRPr="008033FA">
        <w:rPr>
          <w:color w:val="auto"/>
          <w:sz w:val="24"/>
          <w:szCs w:val="24"/>
          <w:lang w:val="et-EE"/>
        </w:rPr>
        <w:t xml:space="preserve">. aastal </w:t>
      </w:r>
      <w:r w:rsidR="00996D73" w:rsidRPr="008033FA">
        <w:rPr>
          <w:color w:val="auto"/>
          <w:sz w:val="24"/>
          <w:szCs w:val="24"/>
          <w:lang w:val="et-EE"/>
        </w:rPr>
        <w:t>0</w:t>
      </w:r>
      <w:r w:rsidR="005B425D" w:rsidRPr="008033FA">
        <w:rPr>
          <w:color w:val="auto"/>
          <w:sz w:val="24"/>
          <w:szCs w:val="24"/>
          <w:lang w:val="et-EE"/>
        </w:rPr>
        <w:t>,1</w:t>
      </w:r>
      <w:r w:rsidRPr="008033FA">
        <w:rPr>
          <w:color w:val="auto"/>
          <w:sz w:val="24"/>
          <w:szCs w:val="24"/>
          <w:lang w:val="et-EE"/>
        </w:rPr>
        <w:t xml:space="preserve"> miljonit) eurot</w:t>
      </w:r>
      <w:r w:rsidR="00FB0C58" w:rsidRPr="008033FA">
        <w:rPr>
          <w:color w:val="auto"/>
          <w:sz w:val="24"/>
          <w:szCs w:val="24"/>
          <w:lang w:val="et-EE"/>
        </w:rPr>
        <w:t>.</w:t>
      </w:r>
      <w:r w:rsidR="00C24816" w:rsidRPr="008033FA">
        <w:rPr>
          <w:color w:val="auto"/>
          <w:sz w:val="24"/>
          <w:szCs w:val="24"/>
          <w:lang w:val="et-EE"/>
        </w:rPr>
        <w:t xml:space="preserve"> </w:t>
      </w:r>
    </w:p>
    <w:p w14:paraId="2B2A5C23" w14:textId="7A63FFA9" w:rsidR="00740642" w:rsidRPr="008033FA" w:rsidRDefault="005944C9" w:rsidP="0981562C">
      <w:pPr>
        <w:pStyle w:val="BodyText3"/>
        <w:spacing w:before="240" w:after="240"/>
        <w:jc w:val="both"/>
        <w:rPr>
          <w:b w:val="0"/>
          <w:sz w:val="24"/>
          <w:szCs w:val="24"/>
          <w:lang w:val="et-EE"/>
        </w:rPr>
      </w:pPr>
      <w:r w:rsidRPr="008033FA">
        <w:rPr>
          <w:b w:val="0"/>
          <w:color w:val="000000" w:themeColor="text1"/>
          <w:sz w:val="24"/>
          <w:szCs w:val="24"/>
          <w:u w:val="single"/>
          <w:lang w:val="et-EE"/>
        </w:rPr>
        <w:lastRenderedPageBreak/>
        <w:t>202</w:t>
      </w:r>
      <w:r w:rsidR="0067781C" w:rsidRPr="008033FA">
        <w:rPr>
          <w:b w:val="0"/>
          <w:color w:val="000000" w:themeColor="text1"/>
          <w:sz w:val="24"/>
          <w:szCs w:val="24"/>
          <w:u w:val="single"/>
          <w:lang w:val="et-EE"/>
        </w:rPr>
        <w:t>6</w:t>
      </w:r>
      <w:r w:rsidR="000379A9" w:rsidRPr="008033FA">
        <w:rPr>
          <w:b w:val="0"/>
          <w:color w:val="000000" w:themeColor="text1"/>
          <w:sz w:val="24"/>
          <w:szCs w:val="24"/>
          <w:u w:val="single"/>
          <w:lang w:val="et-EE"/>
        </w:rPr>
        <w:t>. aasta tegevusplaan</w:t>
      </w:r>
      <w:r w:rsidR="37D45F95" w:rsidRPr="008033FA">
        <w:rPr>
          <w:b w:val="0"/>
          <w:color w:val="000000" w:themeColor="text1"/>
          <w:sz w:val="24"/>
          <w:szCs w:val="24"/>
          <w:u w:val="single"/>
          <w:lang w:val="et-EE"/>
        </w:rPr>
        <w:t xml:space="preserve"> </w:t>
      </w:r>
    </w:p>
    <w:p w14:paraId="4C90E3D0" w14:textId="048D804E" w:rsidR="00740642" w:rsidRPr="008033FA" w:rsidRDefault="00841E98" w:rsidP="00AA278D">
      <w:pPr>
        <w:pStyle w:val="BodyText3"/>
        <w:spacing w:before="240" w:after="240"/>
        <w:jc w:val="both"/>
        <w:rPr>
          <w:b w:val="0"/>
          <w:bCs/>
          <w:sz w:val="24"/>
          <w:szCs w:val="24"/>
          <w:lang w:val="et-EE"/>
        </w:rPr>
      </w:pPr>
      <w:r w:rsidRPr="008033FA">
        <w:rPr>
          <w:b w:val="0"/>
          <w:sz w:val="24"/>
          <w:szCs w:val="24"/>
          <w:lang w:val="et-EE"/>
        </w:rPr>
        <w:t>2026.</w:t>
      </w:r>
      <w:r w:rsidRPr="008033FA">
        <w:rPr>
          <w:b w:val="0"/>
          <w:bCs/>
          <w:sz w:val="24"/>
          <w:szCs w:val="24"/>
          <w:lang w:val="et-EE"/>
        </w:rPr>
        <w:t xml:space="preserve"> aastal kavandame uuendada</w:t>
      </w:r>
      <w:r w:rsidR="00805169" w:rsidRPr="008033FA">
        <w:rPr>
          <w:b w:val="0"/>
          <w:bCs/>
          <w:sz w:val="24"/>
          <w:szCs w:val="24"/>
          <w:lang w:val="et-EE"/>
        </w:rPr>
        <w:t xml:space="preserve"> ja metsastada</w:t>
      </w:r>
      <w:r w:rsidRPr="008033FA">
        <w:rPr>
          <w:b w:val="0"/>
          <w:bCs/>
          <w:sz w:val="24"/>
          <w:szCs w:val="24"/>
          <w:lang w:val="et-EE"/>
        </w:rPr>
        <w:t xml:space="preserve"> 8</w:t>
      </w:r>
      <w:r w:rsidR="006B1FB2" w:rsidRPr="008033FA">
        <w:rPr>
          <w:b w:val="0"/>
          <w:bCs/>
          <w:sz w:val="24"/>
          <w:szCs w:val="24"/>
          <w:lang w:val="et-EE"/>
        </w:rPr>
        <w:t xml:space="preserve"> </w:t>
      </w:r>
      <w:r w:rsidRPr="008033FA">
        <w:rPr>
          <w:b w:val="0"/>
          <w:bCs/>
          <w:sz w:val="24"/>
          <w:szCs w:val="24"/>
          <w:lang w:val="et-EE"/>
        </w:rPr>
        <w:t xml:space="preserve">700 ha </w:t>
      </w:r>
      <w:r w:rsidR="00B67A27" w:rsidRPr="008033FA">
        <w:rPr>
          <w:b w:val="0"/>
          <w:bCs/>
          <w:sz w:val="24"/>
          <w:szCs w:val="24"/>
          <w:lang w:val="et-EE"/>
        </w:rPr>
        <w:t xml:space="preserve">raiesmikke ja mittemetsamaid </w:t>
      </w:r>
      <w:proofErr w:type="spellStart"/>
      <w:r w:rsidR="00805169" w:rsidRPr="008033FA">
        <w:rPr>
          <w:b w:val="0"/>
          <w:bCs/>
          <w:sz w:val="24"/>
          <w:szCs w:val="24"/>
          <w:lang w:val="et-EE"/>
        </w:rPr>
        <w:t>istu</w:t>
      </w:r>
      <w:r w:rsidR="00564771" w:rsidRPr="008033FA">
        <w:rPr>
          <w:b w:val="0"/>
          <w:bCs/>
          <w:sz w:val="24"/>
          <w:szCs w:val="24"/>
          <w:lang w:val="et-EE"/>
        </w:rPr>
        <w:t>-</w:t>
      </w:r>
      <w:r w:rsidR="00805169" w:rsidRPr="008033FA">
        <w:rPr>
          <w:b w:val="0"/>
          <w:bCs/>
          <w:sz w:val="24"/>
          <w:szCs w:val="24"/>
          <w:lang w:val="et-EE"/>
        </w:rPr>
        <w:t>tades</w:t>
      </w:r>
      <w:proofErr w:type="spellEnd"/>
      <w:r w:rsidR="00805169" w:rsidRPr="008033FA">
        <w:rPr>
          <w:b w:val="0"/>
          <w:bCs/>
          <w:sz w:val="24"/>
          <w:szCs w:val="24"/>
          <w:lang w:val="et-EE"/>
        </w:rPr>
        <w:t xml:space="preserve"> </w:t>
      </w:r>
      <w:r w:rsidR="00B67A27" w:rsidRPr="008033FA">
        <w:rPr>
          <w:b w:val="0"/>
          <w:bCs/>
          <w:sz w:val="24"/>
          <w:szCs w:val="24"/>
          <w:lang w:val="et-EE"/>
        </w:rPr>
        <w:t xml:space="preserve">kokku </w:t>
      </w:r>
      <w:r w:rsidR="0033218B" w:rsidRPr="008033FA">
        <w:rPr>
          <w:b w:val="0"/>
          <w:bCs/>
          <w:sz w:val="24"/>
          <w:szCs w:val="24"/>
          <w:lang w:val="et-EE"/>
        </w:rPr>
        <w:t>18,6 miljonit metsataime: 8,3 miljonit mändi, 7,0 miljonit kuuske, 2,7 miljonit kaske ja 0,</w:t>
      </w:r>
      <w:r w:rsidR="00B352F2" w:rsidRPr="008033FA">
        <w:rPr>
          <w:b w:val="0"/>
          <w:bCs/>
          <w:sz w:val="24"/>
          <w:szCs w:val="24"/>
          <w:lang w:val="et-EE"/>
        </w:rPr>
        <w:t>7</w:t>
      </w:r>
      <w:r w:rsidR="0033218B" w:rsidRPr="008033FA">
        <w:rPr>
          <w:b w:val="0"/>
          <w:bCs/>
          <w:sz w:val="24"/>
          <w:szCs w:val="24"/>
          <w:lang w:val="et-EE"/>
        </w:rPr>
        <w:t xml:space="preserve"> miljonit sangleppa. </w:t>
      </w:r>
      <w:r w:rsidR="00EF368D" w:rsidRPr="008033FA">
        <w:rPr>
          <w:b w:val="0"/>
          <w:bCs/>
          <w:sz w:val="24"/>
          <w:szCs w:val="24"/>
          <w:lang w:val="et-EE"/>
        </w:rPr>
        <w:t>Võrreldes 2025</w:t>
      </w:r>
      <w:r w:rsidR="0C21EDB9" w:rsidRPr="008033FA">
        <w:rPr>
          <w:b w:val="0"/>
          <w:sz w:val="24"/>
          <w:szCs w:val="24"/>
          <w:lang w:val="et-EE"/>
        </w:rPr>
        <w:t>.</w:t>
      </w:r>
      <w:r w:rsidR="00EF368D" w:rsidRPr="008033FA">
        <w:rPr>
          <w:b w:val="0"/>
          <w:bCs/>
          <w:sz w:val="24"/>
          <w:szCs w:val="24"/>
          <w:lang w:val="et-EE"/>
        </w:rPr>
        <w:t xml:space="preserve"> aastaga s</w:t>
      </w:r>
      <w:r w:rsidR="0033218B" w:rsidRPr="008033FA">
        <w:rPr>
          <w:b w:val="0"/>
          <w:bCs/>
          <w:sz w:val="24"/>
          <w:szCs w:val="24"/>
          <w:lang w:val="et-EE"/>
        </w:rPr>
        <w:t xml:space="preserve">uureneb potitaimede ning lehtpuude osakaal. </w:t>
      </w:r>
      <w:r w:rsidR="00AA278D" w:rsidRPr="008033FA">
        <w:rPr>
          <w:b w:val="0"/>
          <w:bCs/>
          <w:sz w:val="24"/>
          <w:szCs w:val="24"/>
          <w:lang w:val="et-EE"/>
        </w:rPr>
        <w:t>Metsauuendust</w:t>
      </w:r>
      <w:r w:rsidR="008F7548" w:rsidRPr="008033FA">
        <w:rPr>
          <w:b w:val="0"/>
          <w:bCs/>
          <w:sz w:val="24"/>
          <w:szCs w:val="24"/>
          <w:lang w:val="et-EE"/>
        </w:rPr>
        <w:t xml:space="preserve">e hooldamine on </w:t>
      </w:r>
      <w:r w:rsidR="000D7E84" w:rsidRPr="008033FA">
        <w:rPr>
          <w:b w:val="0"/>
          <w:bCs/>
          <w:sz w:val="24"/>
          <w:szCs w:val="24"/>
          <w:lang w:val="et-EE"/>
        </w:rPr>
        <w:t>plan</w:t>
      </w:r>
      <w:r w:rsidR="008F7548" w:rsidRPr="008033FA">
        <w:rPr>
          <w:b w:val="0"/>
          <w:bCs/>
          <w:sz w:val="24"/>
          <w:szCs w:val="24"/>
          <w:lang w:val="et-EE"/>
        </w:rPr>
        <w:t xml:space="preserve">eeritud </w:t>
      </w:r>
      <w:r w:rsidR="00AA278D" w:rsidRPr="008033FA">
        <w:rPr>
          <w:b w:val="0"/>
          <w:bCs/>
          <w:sz w:val="24"/>
          <w:szCs w:val="24"/>
          <w:lang w:val="et-EE"/>
        </w:rPr>
        <w:t xml:space="preserve">19 400 </w:t>
      </w:r>
      <w:r w:rsidR="000D7E84" w:rsidRPr="008033FA">
        <w:rPr>
          <w:b w:val="0"/>
          <w:bCs/>
          <w:sz w:val="24"/>
          <w:szCs w:val="24"/>
          <w:lang w:val="et-EE"/>
        </w:rPr>
        <w:t xml:space="preserve">hektaril ja </w:t>
      </w:r>
      <w:r w:rsidR="008F7548" w:rsidRPr="008033FA">
        <w:rPr>
          <w:b w:val="0"/>
          <w:bCs/>
          <w:sz w:val="24"/>
          <w:szCs w:val="24"/>
          <w:lang w:val="et-EE"/>
        </w:rPr>
        <w:t>n</w:t>
      </w:r>
      <w:r w:rsidR="00AA278D" w:rsidRPr="008033FA">
        <w:rPr>
          <w:b w:val="0"/>
          <w:bCs/>
          <w:sz w:val="24"/>
          <w:szCs w:val="24"/>
          <w:lang w:val="et-EE"/>
        </w:rPr>
        <w:t>oorendike hoolda</w:t>
      </w:r>
      <w:r w:rsidR="008F7548" w:rsidRPr="008033FA">
        <w:rPr>
          <w:b w:val="0"/>
          <w:bCs/>
          <w:sz w:val="24"/>
          <w:szCs w:val="24"/>
          <w:lang w:val="et-EE"/>
        </w:rPr>
        <w:t>mine</w:t>
      </w:r>
      <w:r w:rsidR="00AA278D" w:rsidRPr="008033FA">
        <w:rPr>
          <w:b w:val="0"/>
          <w:bCs/>
          <w:sz w:val="24"/>
          <w:szCs w:val="24"/>
          <w:lang w:val="et-EE"/>
        </w:rPr>
        <w:t xml:space="preserve"> 16 900 h</w:t>
      </w:r>
      <w:r w:rsidR="008F7548" w:rsidRPr="008033FA">
        <w:rPr>
          <w:b w:val="0"/>
          <w:bCs/>
          <w:sz w:val="24"/>
          <w:szCs w:val="24"/>
          <w:lang w:val="et-EE"/>
        </w:rPr>
        <w:t>ektaril</w:t>
      </w:r>
      <w:r w:rsidR="00423114" w:rsidRPr="008033FA">
        <w:rPr>
          <w:b w:val="0"/>
          <w:bCs/>
          <w:sz w:val="24"/>
          <w:szCs w:val="24"/>
          <w:lang w:val="et-EE"/>
        </w:rPr>
        <w:t>.</w:t>
      </w:r>
    </w:p>
    <w:p w14:paraId="19E0884C" w14:textId="080D4DAF" w:rsidR="003A71F8" w:rsidRPr="008033FA" w:rsidRDefault="00817644" w:rsidP="00EC0177">
      <w:pPr>
        <w:pStyle w:val="BodyText3"/>
        <w:spacing w:before="240" w:after="240"/>
        <w:jc w:val="both"/>
        <w:rPr>
          <w:b w:val="0"/>
          <w:bCs/>
          <w:sz w:val="24"/>
          <w:szCs w:val="24"/>
          <w:lang w:val="et-EE"/>
        </w:rPr>
      </w:pPr>
      <w:r w:rsidRPr="008033FA">
        <w:rPr>
          <w:b w:val="0"/>
          <w:bCs/>
          <w:sz w:val="24"/>
          <w:szCs w:val="24"/>
          <w:lang w:val="et-EE"/>
        </w:rPr>
        <w:t>Looduskaitsetööde osas on planeeritud taastada poollooduslikke kooslusi 200-300 ha</w:t>
      </w:r>
      <w:r w:rsidR="00CC71EE" w:rsidRPr="008033FA">
        <w:rPr>
          <w:b w:val="0"/>
          <w:bCs/>
          <w:sz w:val="24"/>
          <w:szCs w:val="24"/>
          <w:lang w:val="et-EE"/>
        </w:rPr>
        <w:t xml:space="preserve">, jätkata </w:t>
      </w:r>
      <w:r w:rsidR="00234587" w:rsidRPr="008033FA">
        <w:rPr>
          <w:b w:val="0"/>
          <w:bCs/>
          <w:sz w:val="24"/>
          <w:szCs w:val="24"/>
          <w:lang w:val="et-EE"/>
        </w:rPr>
        <w:t>liigikaitseliste töödega, mille s</w:t>
      </w:r>
      <w:r w:rsidRPr="008033FA">
        <w:rPr>
          <w:b w:val="0"/>
          <w:bCs/>
          <w:sz w:val="24"/>
          <w:szCs w:val="24"/>
          <w:lang w:val="et-EE"/>
        </w:rPr>
        <w:t>uuremad objektid on soojumika püsielupaik Lääne-Virumaal ja jumalakäpa kasvukohad Raplamaal.</w:t>
      </w:r>
      <w:r w:rsidR="00F3726C" w:rsidRPr="008033FA">
        <w:rPr>
          <w:b w:val="0"/>
          <w:bCs/>
          <w:sz w:val="24"/>
          <w:szCs w:val="24"/>
          <w:lang w:val="et-EE"/>
        </w:rPr>
        <w:t xml:space="preserve"> </w:t>
      </w:r>
      <w:proofErr w:type="spellStart"/>
      <w:r w:rsidRPr="008033FA">
        <w:rPr>
          <w:b w:val="0"/>
          <w:bCs/>
          <w:sz w:val="24"/>
          <w:szCs w:val="24"/>
          <w:lang w:val="et-EE"/>
        </w:rPr>
        <w:t>Võõrliikide</w:t>
      </w:r>
      <w:proofErr w:type="spellEnd"/>
      <w:r w:rsidRPr="008033FA">
        <w:rPr>
          <w:b w:val="0"/>
          <w:bCs/>
          <w:sz w:val="24"/>
          <w:szCs w:val="24"/>
          <w:lang w:val="et-EE"/>
        </w:rPr>
        <w:t xml:space="preserve"> tõrje on plaanis </w:t>
      </w:r>
      <w:r w:rsidR="004B3298" w:rsidRPr="008033FA">
        <w:rPr>
          <w:b w:val="0"/>
          <w:bCs/>
          <w:sz w:val="24"/>
          <w:szCs w:val="24"/>
          <w:lang w:val="et-EE"/>
        </w:rPr>
        <w:t xml:space="preserve">ligikaudu </w:t>
      </w:r>
      <w:r w:rsidRPr="008033FA">
        <w:rPr>
          <w:b w:val="0"/>
          <w:bCs/>
          <w:sz w:val="24"/>
          <w:szCs w:val="24"/>
          <w:lang w:val="et-EE"/>
        </w:rPr>
        <w:t>100 ha.</w:t>
      </w:r>
      <w:r w:rsidR="00297AED" w:rsidRPr="008033FA">
        <w:rPr>
          <w:b w:val="0"/>
          <w:bCs/>
          <w:sz w:val="24"/>
          <w:szCs w:val="24"/>
          <w:lang w:val="et-EE"/>
        </w:rPr>
        <w:t xml:space="preserve"> </w:t>
      </w:r>
      <w:r w:rsidR="00AB25E3" w:rsidRPr="008033FA">
        <w:rPr>
          <w:b w:val="0"/>
          <w:sz w:val="24"/>
          <w:szCs w:val="24"/>
          <w:lang w:val="et-EE"/>
        </w:rPr>
        <w:t>Enam</w:t>
      </w:r>
      <w:r w:rsidR="3CEBCB7D" w:rsidRPr="008033FA">
        <w:rPr>
          <w:b w:val="0"/>
          <w:sz w:val="24"/>
          <w:szCs w:val="24"/>
          <w:lang w:val="et-EE"/>
        </w:rPr>
        <w:t>ik</w:t>
      </w:r>
      <w:r w:rsidR="00AB25E3" w:rsidRPr="008033FA">
        <w:rPr>
          <w:b w:val="0"/>
          <w:bCs/>
          <w:sz w:val="24"/>
          <w:szCs w:val="24"/>
          <w:lang w:val="et-EE"/>
        </w:rPr>
        <w:t xml:space="preserve"> looduskaitselisi töid </w:t>
      </w:r>
      <w:r w:rsidR="00AB25E3" w:rsidRPr="008033FA">
        <w:rPr>
          <w:b w:val="0"/>
          <w:sz w:val="24"/>
          <w:szCs w:val="24"/>
          <w:lang w:val="et-EE"/>
        </w:rPr>
        <w:t>te</w:t>
      </w:r>
      <w:r w:rsidR="20DD1DD3" w:rsidRPr="008033FA">
        <w:rPr>
          <w:b w:val="0"/>
          <w:sz w:val="24"/>
          <w:szCs w:val="24"/>
          <w:lang w:val="et-EE"/>
        </w:rPr>
        <w:t>ha</w:t>
      </w:r>
      <w:r w:rsidR="00AB25E3" w:rsidRPr="008033FA">
        <w:rPr>
          <w:b w:val="0"/>
          <w:sz w:val="24"/>
          <w:szCs w:val="24"/>
          <w:lang w:val="et-EE"/>
        </w:rPr>
        <w:t>kse</w:t>
      </w:r>
      <w:r w:rsidR="00AB25E3" w:rsidRPr="008033FA">
        <w:rPr>
          <w:b w:val="0"/>
          <w:bCs/>
          <w:sz w:val="24"/>
          <w:szCs w:val="24"/>
          <w:lang w:val="et-EE"/>
        </w:rPr>
        <w:t xml:space="preserve"> sihtfinantse</w:t>
      </w:r>
      <w:r w:rsidR="00EC0177" w:rsidRPr="008033FA">
        <w:rPr>
          <w:b w:val="0"/>
          <w:bCs/>
          <w:sz w:val="24"/>
          <w:szCs w:val="24"/>
          <w:lang w:val="et-EE"/>
        </w:rPr>
        <w:t>erimise toel. P</w:t>
      </w:r>
      <w:r w:rsidR="00297AED" w:rsidRPr="008033FA">
        <w:rPr>
          <w:b w:val="0"/>
          <w:bCs/>
          <w:sz w:val="24"/>
          <w:szCs w:val="24"/>
          <w:lang w:val="et-EE"/>
        </w:rPr>
        <w:t>eamised rahastusallikad on EL</w:t>
      </w:r>
      <w:r w:rsidR="1A7B67FD" w:rsidRPr="008033FA">
        <w:rPr>
          <w:b w:val="0"/>
          <w:sz w:val="24"/>
          <w:szCs w:val="24"/>
          <w:lang w:val="et-EE"/>
        </w:rPr>
        <w:t>-i</w:t>
      </w:r>
      <w:r w:rsidR="00297AED" w:rsidRPr="008033FA">
        <w:rPr>
          <w:b w:val="0"/>
          <w:bCs/>
          <w:sz w:val="24"/>
          <w:szCs w:val="24"/>
          <w:lang w:val="et-EE"/>
        </w:rPr>
        <w:t xml:space="preserve"> struktuurifondid, EL</w:t>
      </w:r>
      <w:r w:rsidR="35CC1C52" w:rsidRPr="008033FA">
        <w:rPr>
          <w:b w:val="0"/>
          <w:sz w:val="24"/>
          <w:szCs w:val="24"/>
          <w:lang w:val="et-EE"/>
        </w:rPr>
        <w:t>-i</w:t>
      </w:r>
      <w:r w:rsidR="00297AED" w:rsidRPr="008033FA">
        <w:rPr>
          <w:b w:val="0"/>
          <w:bCs/>
          <w:sz w:val="24"/>
          <w:szCs w:val="24"/>
          <w:lang w:val="et-EE"/>
        </w:rPr>
        <w:t xml:space="preserve"> LIFE projektid, OÜ Rail Baltic Estonia ja Riigi Kaitseinvesteeringute Keskus.</w:t>
      </w:r>
    </w:p>
    <w:p w14:paraId="11B62EA6" w14:textId="6ECBB91E" w:rsidR="004B3298" w:rsidRPr="008033FA" w:rsidRDefault="000048F6" w:rsidP="00D42DB1">
      <w:pPr>
        <w:pStyle w:val="BodyText3"/>
        <w:spacing w:before="240" w:after="240"/>
        <w:jc w:val="both"/>
        <w:rPr>
          <w:b w:val="0"/>
          <w:bCs/>
          <w:sz w:val="24"/>
          <w:szCs w:val="24"/>
          <w:lang w:val="et-EE"/>
        </w:rPr>
      </w:pPr>
      <w:r w:rsidRPr="008033FA">
        <w:rPr>
          <w:b w:val="0"/>
          <w:bCs/>
          <w:sz w:val="24"/>
          <w:szCs w:val="24"/>
          <w:lang w:val="et-EE"/>
        </w:rPr>
        <w:t xml:space="preserve">Külastustaristu </w:t>
      </w:r>
      <w:r w:rsidR="0024734F" w:rsidRPr="008033FA">
        <w:rPr>
          <w:b w:val="0"/>
          <w:bCs/>
          <w:sz w:val="24"/>
          <w:szCs w:val="24"/>
          <w:lang w:val="et-EE"/>
        </w:rPr>
        <w:t xml:space="preserve">on planeeritud </w:t>
      </w:r>
      <w:r w:rsidR="00141184" w:rsidRPr="008033FA">
        <w:rPr>
          <w:b w:val="0"/>
          <w:bCs/>
          <w:sz w:val="24"/>
          <w:szCs w:val="24"/>
          <w:lang w:val="et-EE"/>
        </w:rPr>
        <w:t xml:space="preserve">vastu võtma </w:t>
      </w:r>
      <w:r w:rsidRPr="008033FA">
        <w:rPr>
          <w:b w:val="0"/>
          <w:bCs/>
          <w:sz w:val="24"/>
          <w:szCs w:val="24"/>
          <w:lang w:val="et-EE"/>
        </w:rPr>
        <w:t xml:space="preserve">kuni </w:t>
      </w:r>
      <w:r w:rsidR="00316251" w:rsidRPr="008033FA">
        <w:rPr>
          <w:b w:val="0"/>
          <w:sz w:val="24"/>
          <w:szCs w:val="24"/>
          <w:lang w:val="et-EE"/>
        </w:rPr>
        <w:t>kolm</w:t>
      </w:r>
      <w:r w:rsidRPr="008033FA">
        <w:rPr>
          <w:b w:val="0"/>
          <w:bCs/>
          <w:sz w:val="24"/>
          <w:szCs w:val="24"/>
          <w:lang w:val="et-EE"/>
        </w:rPr>
        <w:t xml:space="preserve"> miljoni</w:t>
      </w:r>
      <w:r w:rsidR="00141184" w:rsidRPr="008033FA">
        <w:rPr>
          <w:b w:val="0"/>
          <w:bCs/>
          <w:sz w:val="24"/>
          <w:szCs w:val="24"/>
          <w:lang w:val="et-EE"/>
        </w:rPr>
        <w:t>t</w:t>
      </w:r>
      <w:r w:rsidRPr="008033FA">
        <w:rPr>
          <w:b w:val="0"/>
          <w:bCs/>
          <w:sz w:val="24"/>
          <w:szCs w:val="24"/>
          <w:lang w:val="et-EE"/>
        </w:rPr>
        <w:t xml:space="preserve"> külastuskor</w:t>
      </w:r>
      <w:r w:rsidR="00141184" w:rsidRPr="008033FA">
        <w:rPr>
          <w:b w:val="0"/>
          <w:bCs/>
          <w:sz w:val="24"/>
          <w:szCs w:val="24"/>
          <w:lang w:val="et-EE"/>
        </w:rPr>
        <w:t>d</w:t>
      </w:r>
      <w:r w:rsidRPr="008033FA">
        <w:rPr>
          <w:b w:val="0"/>
          <w:bCs/>
          <w:sz w:val="24"/>
          <w:szCs w:val="24"/>
          <w:lang w:val="et-EE"/>
        </w:rPr>
        <w:t>a</w:t>
      </w:r>
      <w:r w:rsidR="00141184" w:rsidRPr="008033FA">
        <w:rPr>
          <w:b w:val="0"/>
          <w:bCs/>
          <w:sz w:val="24"/>
          <w:szCs w:val="24"/>
          <w:lang w:val="et-EE"/>
        </w:rPr>
        <w:t xml:space="preserve"> aastas</w:t>
      </w:r>
      <w:r w:rsidRPr="008033FA">
        <w:rPr>
          <w:b w:val="0"/>
          <w:bCs/>
          <w:sz w:val="24"/>
          <w:szCs w:val="24"/>
          <w:lang w:val="et-EE"/>
        </w:rPr>
        <w:t>.</w:t>
      </w:r>
      <w:r w:rsidR="0024734F" w:rsidRPr="008033FA">
        <w:rPr>
          <w:b w:val="0"/>
          <w:bCs/>
          <w:sz w:val="24"/>
          <w:szCs w:val="24"/>
          <w:lang w:val="et-EE"/>
        </w:rPr>
        <w:t xml:space="preserve"> </w:t>
      </w:r>
      <w:r w:rsidR="00282DF1" w:rsidRPr="008033FA">
        <w:rPr>
          <w:b w:val="0"/>
          <w:bCs/>
          <w:sz w:val="24"/>
          <w:szCs w:val="24"/>
          <w:lang w:val="et-EE"/>
        </w:rPr>
        <w:t xml:space="preserve">Lähtudes </w:t>
      </w:r>
      <w:r w:rsidR="00A60692" w:rsidRPr="008033FA">
        <w:rPr>
          <w:b w:val="0"/>
          <w:bCs/>
          <w:sz w:val="24"/>
          <w:szCs w:val="24"/>
          <w:lang w:val="et-EE"/>
        </w:rPr>
        <w:t xml:space="preserve">elanikkonna </w:t>
      </w:r>
      <w:r w:rsidR="00D27560" w:rsidRPr="008033FA">
        <w:rPr>
          <w:b w:val="0"/>
          <w:bCs/>
          <w:sz w:val="24"/>
          <w:szCs w:val="24"/>
          <w:lang w:val="et-EE"/>
        </w:rPr>
        <w:t xml:space="preserve">üha </w:t>
      </w:r>
      <w:r w:rsidR="00282DF1" w:rsidRPr="008033FA">
        <w:rPr>
          <w:b w:val="0"/>
          <w:bCs/>
          <w:sz w:val="24"/>
          <w:szCs w:val="24"/>
          <w:lang w:val="et-EE"/>
        </w:rPr>
        <w:t>kasvavast huvist looduses liikumise vastu</w:t>
      </w:r>
      <w:r w:rsidR="00A60692" w:rsidRPr="008033FA">
        <w:rPr>
          <w:b w:val="0"/>
          <w:bCs/>
          <w:sz w:val="24"/>
          <w:szCs w:val="24"/>
          <w:lang w:val="et-EE"/>
        </w:rPr>
        <w:t xml:space="preserve"> ja</w:t>
      </w:r>
      <w:r w:rsidR="00282DF1" w:rsidRPr="008033FA" w:rsidDel="00111620">
        <w:rPr>
          <w:b w:val="0"/>
          <w:bCs/>
          <w:sz w:val="24"/>
          <w:szCs w:val="24"/>
          <w:lang w:val="et-EE"/>
        </w:rPr>
        <w:t xml:space="preserve"> </w:t>
      </w:r>
      <w:r w:rsidR="00282DF1" w:rsidRPr="008033FA">
        <w:rPr>
          <w:b w:val="0"/>
          <w:bCs/>
          <w:sz w:val="24"/>
          <w:szCs w:val="24"/>
          <w:lang w:val="et-EE"/>
        </w:rPr>
        <w:t>pidevalt mitmekesistuvatest kasutusviisidest, on oluline pikendada külastustaristu eluiga</w:t>
      </w:r>
      <w:r w:rsidR="005F0D4B" w:rsidRPr="008033FA">
        <w:rPr>
          <w:b w:val="0"/>
          <w:bCs/>
          <w:sz w:val="24"/>
          <w:szCs w:val="24"/>
          <w:lang w:val="et-EE"/>
        </w:rPr>
        <w:t xml:space="preserve"> ja</w:t>
      </w:r>
      <w:r w:rsidR="00282DF1" w:rsidRPr="008033FA">
        <w:rPr>
          <w:b w:val="0"/>
          <w:bCs/>
          <w:sz w:val="24"/>
          <w:szCs w:val="24"/>
          <w:lang w:val="et-EE"/>
        </w:rPr>
        <w:t xml:space="preserve"> muuta seda kulutõhusamaks ning </w:t>
      </w:r>
      <w:r w:rsidR="00742E05" w:rsidRPr="008033FA">
        <w:rPr>
          <w:b w:val="0"/>
          <w:bCs/>
          <w:sz w:val="24"/>
          <w:szCs w:val="24"/>
          <w:lang w:val="et-EE"/>
        </w:rPr>
        <w:t xml:space="preserve">paremini </w:t>
      </w:r>
      <w:r w:rsidR="00282DF1" w:rsidRPr="008033FA">
        <w:rPr>
          <w:b w:val="0"/>
          <w:bCs/>
          <w:sz w:val="24"/>
          <w:szCs w:val="24"/>
          <w:lang w:val="et-EE"/>
        </w:rPr>
        <w:t>looduskeskkonda kaitsva</w:t>
      </w:r>
      <w:r w:rsidR="00742E05" w:rsidRPr="008033FA">
        <w:rPr>
          <w:b w:val="0"/>
          <w:bCs/>
          <w:sz w:val="24"/>
          <w:szCs w:val="24"/>
          <w:lang w:val="et-EE"/>
        </w:rPr>
        <w:t>ks</w:t>
      </w:r>
      <w:r w:rsidR="00282DF1" w:rsidRPr="008033FA">
        <w:rPr>
          <w:b w:val="0"/>
          <w:bCs/>
          <w:sz w:val="24"/>
          <w:szCs w:val="24"/>
          <w:lang w:val="et-EE"/>
        </w:rPr>
        <w:t>. K</w:t>
      </w:r>
      <w:r w:rsidR="00D56ECA" w:rsidRPr="008033FA">
        <w:rPr>
          <w:b w:val="0"/>
          <w:bCs/>
          <w:sz w:val="24"/>
          <w:szCs w:val="24"/>
          <w:lang w:val="et-EE"/>
        </w:rPr>
        <w:t>ülastustaristu</w:t>
      </w:r>
      <w:r w:rsidR="00282DF1" w:rsidRPr="008033FA">
        <w:rPr>
          <w:b w:val="0"/>
          <w:bCs/>
          <w:sz w:val="24"/>
          <w:szCs w:val="24"/>
          <w:lang w:val="et-EE"/>
        </w:rPr>
        <w:t xml:space="preserve"> uuendamisel </w:t>
      </w:r>
      <w:r w:rsidR="0084663A" w:rsidRPr="008033FA">
        <w:rPr>
          <w:b w:val="0"/>
          <w:bCs/>
          <w:sz w:val="24"/>
          <w:szCs w:val="24"/>
          <w:lang w:val="et-EE"/>
        </w:rPr>
        <w:t>k</w:t>
      </w:r>
      <w:r w:rsidR="00AF698E" w:rsidRPr="008033FA">
        <w:rPr>
          <w:b w:val="0"/>
          <w:bCs/>
          <w:sz w:val="24"/>
          <w:szCs w:val="24"/>
          <w:lang w:val="et-EE"/>
        </w:rPr>
        <w:t>eskendu</w:t>
      </w:r>
      <w:r w:rsidR="00C3682F" w:rsidRPr="008033FA">
        <w:rPr>
          <w:b w:val="0"/>
          <w:bCs/>
          <w:sz w:val="24"/>
          <w:szCs w:val="24"/>
          <w:lang w:val="et-EE"/>
        </w:rPr>
        <w:t>takse</w:t>
      </w:r>
      <w:r w:rsidR="00AF698E" w:rsidRPr="008033FA">
        <w:rPr>
          <w:b w:val="0"/>
          <w:bCs/>
          <w:sz w:val="24"/>
          <w:szCs w:val="24"/>
          <w:lang w:val="et-EE"/>
        </w:rPr>
        <w:t xml:space="preserve"> objektide turvalisusele, vastupidavusele, kasutusmugavusele </w:t>
      </w:r>
      <w:r w:rsidR="003272B6" w:rsidRPr="008033FA">
        <w:rPr>
          <w:b w:val="0"/>
          <w:bCs/>
          <w:sz w:val="24"/>
          <w:szCs w:val="24"/>
          <w:lang w:val="et-EE"/>
        </w:rPr>
        <w:t xml:space="preserve">ja </w:t>
      </w:r>
      <w:r w:rsidR="00AF698E" w:rsidRPr="008033FA">
        <w:rPr>
          <w:b w:val="0"/>
          <w:bCs/>
          <w:sz w:val="24"/>
          <w:szCs w:val="24"/>
          <w:lang w:val="et-EE"/>
        </w:rPr>
        <w:t xml:space="preserve">kvaliteedile. </w:t>
      </w:r>
      <w:r w:rsidR="00B1400D" w:rsidRPr="008033FA">
        <w:rPr>
          <w:b w:val="0"/>
          <w:bCs/>
          <w:sz w:val="24"/>
          <w:szCs w:val="24"/>
          <w:lang w:val="et-EE"/>
        </w:rPr>
        <w:t xml:space="preserve">Selle eesmärgi saavutamiseks </w:t>
      </w:r>
      <w:r w:rsidR="00D42DB1" w:rsidRPr="008033FA">
        <w:rPr>
          <w:b w:val="0"/>
          <w:bCs/>
          <w:sz w:val="24"/>
          <w:szCs w:val="24"/>
          <w:lang w:val="et-EE"/>
        </w:rPr>
        <w:t xml:space="preserve">teeb </w:t>
      </w:r>
      <w:r w:rsidR="00B1400D" w:rsidRPr="008033FA">
        <w:rPr>
          <w:b w:val="0"/>
          <w:bCs/>
          <w:sz w:val="24"/>
          <w:szCs w:val="24"/>
          <w:lang w:val="et-EE"/>
        </w:rPr>
        <w:t xml:space="preserve">RMK </w:t>
      </w:r>
      <w:r w:rsidR="00AF698E" w:rsidRPr="008033FA">
        <w:rPr>
          <w:b w:val="0"/>
          <w:bCs/>
          <w:sz w:val="24"/>
          <w:szCs w:val="24"/>
          <w:lang w:val="et-EE"/>
        </w:rPr>
        <w:t xml:space="preserve">koostööd ülikoolide ja teadusasutustega. Näiteks on käimas </w:t>
      </w:r>
      <w:proofErr w:type="spellStart"/>
      <w:r w:rsidR="00AF698E" w:rsidRPr="008033FA">
        <w:rPr>
          <w:b w:val="0"/>
          <w:bCs/>
          <w:sz w:val="24"/>
          <w:szCs w:val="24"/>
          <w:lang w:val="et-EE"/>
        </w:rPr>
        <w:t>modulaarse</w:t>
      </w:r>
      <w:proofErr w:type="spellEnd"/>
      <w:r w:rsidR="00AF698E" w:rsidRPr="008033FA">
        <w:rPr>
          <w:b w:val="0"/>
          <w:bCs/>
          <w:sz w:val="24"/>
          <w:szCs w:val="24"/>
          <w:lang w:val="et-EE"/>
        </w:rPr>
        <w:t xml:space="preserve"> ja ringse ehitussüsteemi loomise projekt Eesti Kunstiakadeemiaga ja koostööprojekt </w:t>
      </w:r>
      <w:proofErr w:type="spellStart"/>
      <w:r w:rsidR="00AF698E" w:rsidRPr="008033FA">
        <w:rPr>
          <w:b w:val="0"/>
          <w:bCs/>
          <w:sz w:val="24"/>
          <w:szCs w:val="24"/>
          <w:lang w:val="et-EE"/>
        </w:rPr>
        <w:t>TalTech</w:t>
      </w:r>
      <w:proofErr w:type="spellEnd"/>
      <w:r w:rsidR="00AF698E" w:rsidRPr="008033FA">
        <w:rPr>
          <w:b w:val="0"/>
          <w:bCs/>
          <w:sz w:val="24"/>
          <w:szCs w:val="24"/>
          <w:lang w:val="et-EE"/>
        </w:rPr>
        <w:t xml:space="preserve">-iga, mis peab toetama </w:t>
      </w:r>
      <w:r w:rsidR="00F91F85" w:rsidRPr="008033FA">
        <w:rPr>
          <w:b w:val="0"/>
          <w:bCs/>
          <w:sz w:val="24"/>
          <w:szCs w:val="24"/>
          <w:lang w:val="et-EE"/>
        </w:rPr>
        <w:t xml:space="preserve">kestliku </w:t>
      </w:r>
      <w:r w:rsidR="00AF698E" w:rsidRPr="008033FA">
        <w:rPr>
          <w:b w:val="0"/>
          <w:bCs/>
          <w:sz w:val="24"/>
          <w:szCs w:val="24"/>
          <w:lang w:val="et-EE"/>
        </w:rPr>
        <w:t>ja kulutõhusa külastustaristu loomist.</w:t>
      </w:r>
    </w:p>
    <w:p w14:paraId="443F49B0" w14:textId="38575089" w:rsidR="001469A4" w:rsidRPr="008033FA" w:rsidRDefault="00BB7802" w:rsidP="001469A4">
      <w:pPr>
        <w:pStyle w:val="BodyText3"/>
        <w:spacing w:before="240" w:after="240"/>
        <w:jc w:val="both"/>
        <w:rPr>
          <w:b w:val="0"/>
          <w:bCs/>
          <w:sz w:val="24"/>
          <w:szCs w:val="24"/>
          <w:lang w:val="et-EE"/>
        </w:rPr>
      </w:pPr>
      <w:r w:rsidRPr="008033FA">
        <w:rPr>
          <w:b w:val="0"/>
          <w:bCs/>
          <w:sz w:val="24"/>
          <w:szCs w:val="24"/>
          <w:lang w:val="et-EE"/>
        </w:rPr>
        <w:t xml:space="preserve">Puitu </w:t>
      </w:r>
      <w:r w:rsidR="007962C2" w:rsidRPr="008033FA">
        <w:rPr>
          <w:b w:val="0"/>
          <w:bCs/>
          <w:sz w:val="24"/>
          <w:szCs w:val="24"/>
          <w:lang w:val="et-EE"/>
        </w:rPr>
        <w:t>plan</w:t>
      </w:r>
      <w:r w:rsidR="004B7A3C" w:rsidRPr="008033FA">
        <w:rPr>
          <w:b w:val="0"/>
          <w:bCs/>
          <w:sz w:val="24"/>
          <w:szCs w:val="24"/>
          <w:lang w:val="et-EE"/>
        </w:rPr>
        <w:t>eeri</w:t>
      </w:r>
      <w:r w:rsidR="007962C2" w:rsidRPr="008033FA">
        <w:rPr>
          <w:b w:val="0"/>
          <w:bCs/>
          <w:sz w:val="24"/>
          <w:szCs w:val="24"/>
          <w:lang w:val="et-EE"/>
        </w:rPr>
        <w:t>me</w:t>
      </w:r>
      <w:r w:rsidRPr="008033FA">
        <w:rPr>
          <w:b w:val="0"/>
          <w:bCs/>
          <w:sz w:val="24"/>
          <w:szCs w:val="24"/>
          <w:lang w:val="et-EE"/>
        </w:rPr>
        <w:t xml:space="preserve"> varuda </w:t>
      </w:r>
      <w:r w:rsidR="00004867" w:rsidRPr="008033FA">
        <w:rPr>
          <w:b w:val="0"/>
          <w:bCs/>
          <w:sz w:val="24"/>
          <w:szCs w:val="24"/>
          <w:lang w:val="et-EE"/>
        </w:rPr>
        <w:t xml:space="preserve">2026. aastal </w:t>
      </w:r>
      <w:r w:rsidRPr="008033FA">
        <w:rPr>
          <w:b w:val="0"/>
          <w:bCs/>
          <w:sz w:val="24"/>
          <w:szCs w:val="24"/>
          <w:lang w:val="et-EE"/>
        </w:rPr>
        <w:t xml:space="preserve">kokku 3,2 miljonit </w:t>
      </w:r>
      <w:r w:rsidR="5E2E1525" w:rsidRPr="008033FA">
        <w:rPr>
          <w:b w:val="0"/>
          <w:sz w:val="24"/>
          <w:szCs w:val="24"/>
          <w:lang w:val="et-EE"/>
        </w:rPr>
        <w:t>m³</w:t>
      </w:r>
      <w:r w:rsidRPr="008033FA">
        <w:rPr>
          <w:b w:val="0"/>
          <w:sz w:val="24"/>
          <w:szCs w:val="24"/>
          <w:lang w:val="et-EE"/>
        </w:rPr>
        <w:t>.</w:t>
      </w:r>
      <w:r w:rsidRPr="008033FA">
        <w:rPr>
          <w:b w:val="0"/>
          <w:bCs/>
          <w:sz w:val="24"/>
          <w:szCs w:val="24"/>
          <w:lang w:val="et-EE"/>
        </w:rPr>
        <w:t xml:space="preserve"> </w:t>
      </w:r>
      <w:r w:rsidR="00D12363" w:rsidRPr="008033FA">
        <w:rPr>
          <w:b w:val="0"/>
          <w:bCs/>
          <w:sz w:val="24"/>
          <w:szCs w:val="24"/>
          <w:lang w:val="et-EE"/>
        </w:rPr>
        <w:t>V</w:t>
      </w:r>
      <w:r w:rsidR="00006380" w:rsidRPr="008033FA">
        <w:rPr>
          <w:b w:val="0"/>
          <w:bCs/>
          <w:sz w:val="24"/>
          <w:szCs w:val="24"/>
          <w:lang w:val="et-EE"/>
        </w:rPr>
        <w:t xml:space="preserve">arumise mahust </w:t>
      </w:r>
      <w:r w:rsidR="0FAC3A76" w:rsidRPr="008033FA">
        <w:rPr>
          <w:b w:val="0"/>
          <w:sz w:val="24"/>
          <w:szCs w:val="24"/>
          <w:lang w:val="et-EE"/>
        </w:rPr>
        <w:t>ligi</w:t>
      </w:r>
      <w:r w:rsidR="00006380" w:rsidRPr="008033FA">
        <w:rPr>
          <w:b w:val="0"/>
          <w:bCs/>
          <w:sz w:val="24"/>
          <w:szCs w:val="24"/>
          <w:lang w:val="et-EE"/>
        </w:rPr>
        <w:t xml:space="preserve"> 2/3 moodustab uuendusraie, mille pindala on määratud kindlaks energeetika- ja keskkonnaministri määrusega. 2026. aastal </w:t>
      </w:r>
      <w:r w:rsidR="002F64F9" w:rsidRPr="008033FA">
        <w:rPr>
          <w:b w:val="0"/>
          <w:bCs/>
          <w:sz w:val="24"/>
          <w:szCs w:val="24"/>
          <w:lang w:val="et-EE"/>
        </w:rPr>
        <w:t>planeerime</w:t>
      </w:r>
      <w:r w:rsidR="00006380" w:rsidRPr="008033FA">
        <w:rPr>
          <w:b w:val="0"/>
          <w:bCs/>
          <w:sz w:val="24"/>
          <w:szCs w:val="24"/>
          <w:lang w:val="et-EE"/>
        </w:rPr>
        <w:t xml:space="preserve"> teha korralisi uuendusraieid 8</w:t>
      </w:r>
      <w:r w:rsidR="00AA65C9" w:rsidRPr="008033FA">
        <w:rPr>
          <w:b w:val="0"/>
          <w:bCs/>
          <w:sz w:val="24"/>
          <w:szCs w:val="24"/>
          <w:lang w:val="et-EE"/>
        </w:rPr>
        <w:t xml:space="preserve"> </w:t>
      </w:r>
      <w:r w:rsidR="00006380" w:rsidRPr="008033FA">
        <w:rPr>
          <w:b w:val="0"/>
          <w:bCs/>
          <w:sz w:val="24"/>
          <w:szCs w:val="24"/>
          <w:lang w:val="et-EE"/>
        </w:rPr>
        <w:t>410 ha</w:t>
      </w:r>
      <w:r w:rsidR="00D12363" w:rsidRPr="008033FA">
        <w:rPr>
          <w:b w:val="0"/>
          <w:bCs/>
          <w:sz w:val="24"/>
          <w:szCs w:val="24"/>
          <w:lang w:val="et-EE"/>
        </w:rPr>
        <w:t xml:space="preserve">. </w:t>
      </w:r>
      <w:r w:rsidR="00006380" w:rsidRPr="008033FA">
        <w:rPr>
          <w:b w:val="0"/>
          <w:bCs/>
          <w:sz w:val="24"/>
          <w:szCs w:val="24"/>
          <w:lang w:val="et-EE"/>
        </w:rPr>
        <w:t>Korralistele uuendus</w:t>
      </w:r>
      <w:r w:rsidR="00AA65C9" w:rsidRPr="008033FA">
        <w:rPr>
          <w:b w:val="0"/>
          <w:bCs/>
          <w:sz w:val="24"/>
          <w:szCs w:val="24"/>
          <w:lang w:val="et-EE"/>
        </w:rPr>
        <w:t>-</w:t>
      </w:r>
      <w:r w:rsidR="00006380" w:rsidRPr="008033FA">
        <w:rPr>
          <w:b w:val="0"/>
          <w:bCs/>
          <w:sz w:val="24"/>
          <w:szCs w:val="24"/>
          <w:lang w:val="et-EE"/>
        </w:rPr>
        <w:t xml:space="preserve">raietele lisaks prognoosime, et metsakahjustuste eemaldamiseks tuleb </w:t>
      </w:r>
      <w:r w:rsidR="00006380" w:rsidRPr="008033FA">
        <w:rPr>
          <w:b w:val="0"/>
          <w:sz w:val="24"/>
          <w:szCs w:val="24"/>
          <w:lang w:val="et-EE"/>
        </w:rPr>
        <w:t>te</w:t>
      </w:r>
      <w:r w:rsidR="65FE61EB" w:rsidRPr="008033FA">
        <w:rPr>
          <w:b w:val="0"/>
          <w:sz w:val="24"/>
          <w:szCs w:val="24"/>
          <w:lang w:val="et-EE"/>
        </w:rPr>
        <w:t>h</w:t>
      </w:r>
      <w:r w:rsidR="00006380" w:rsidRPr="008033FA">
        <w:rPr>
          <w:b w:val="0"/>
          <w:sz w:val="24"/>
          <w:szCs w:val="24"/>
          <w:lang w:val="et-EE"/>
        </w:rPr>
        <w:t>a</w:t>
      </w:r>
      <w:r w:rsidR="00006380" w:rsidRPr="008033FA">
        <w:rPr>
          <w:b w:val="0"/>
          <w:bCs/>
          <w:sz w:val="24"/>
          <w:szCs w:val="24"/>
          <w:lang w:val="et-EE"/>
        </w:rPr>
        <w:t xml:space="preserve"> uuendusraiet 300 ha. Uuendusraiega planeerime </w:t>
      </w:r>
      <w:r w:rsidR="00326061" w:rsidRPr="008033FA">
        <w:rPr>
          <w:b w:val="0"/>
          <w:bCs/>
          <w:sz w:val="24"/>
          <w:szCs w:val="24"/>
          <w:lang w:val="et-EE"/>
        </w:rPr>
        <w:t>v</w:t>
      </w:r>
      <w:r w:rsidR="00006380" w:rsidRPr="008033FA">
        <w:rPr>
          <w:b w:val="0"/>
          <w:bCs/>
          <w:sz w:val="24"/>
          <w:szCs w:val="24"/>
          <w:lang w:val="et-EE"/>
        </w:rPr>
        <w:t>aruda 2</w:t>
      </w:r>
      <w:r w:rsidR="00326061" w:rsidRPr="008033FA">
        <w:rPr>
          <w:b w:val="0"/>
          <w:bCs/>
          <w:sz w:val="24"/>
          <w:szCs w:val="24"/>
          <w:lang w:val="et-EE"/>
        </w:rPr>
        <w:t>,</w:t>
      </w:r>
      <w:r w:rsidR="00006380" w:rsidRPr="008033FA">
        <w:rPr>
          <w:b w:val="0"/>
          <w:bCs/>
          <w:sz w:val="24"/>
          <w:szCs w:val="24"/>
          <w:lang w:val="et-EE"/>
        </w:rPr>
        <w:t>1</w:t>
      </w:r>
      <w:r w:rsidR="00326061" w:rsidRPr="008033FA">
        <w:rPr>
          <w:b w:val="0"/>
          <w:bCs/>
          <w:sz w:val="24"/>
          <w:szCs w:val="24"/>
          <w:lang w:val="et-EE"/>
        </w:rPr>
        <w:t xml:space="preserve"> </w:t>
      </w:r>
      <w:r w:rsidR="00326061" w:rsidRPr="008033FA">
        <w:rPr>
          <w:b w:val="0"/>
          <w:sz w:val="24"/>
          <w:szCs w:val="24"/>
          <w:lang w:val="et-EE"/>
        </w:rPr>
        <w:t>miljon</w:t>
      </w:r>
      <w:r w:rsidR="71E2ABFC" w:rsidRPr="008033FA">
        <w:rPr>
          <w:b w:val="0"/>
          <w:sz w:val="24"/>
          <w:szCs w:val="24"/>
          <w:lang w:val="et-EE"/>
        </w:rPr>
        <w:t>it</w:t>
      </w:r>
      <w:r w:rsidR="00326061" w:rsidRPr="008033FA">
        <w:rPr>
          <w:b w:val="0"/>
          <w:bCs/>
          <w:sz w:val="24"/>
          <w:szCs w:val="24"/>
          <w:lang w:val="et-EE"/>
        </w:rPr>
        <w:t xml:space="preserve"> </w:t>
      </w:r>
      <w:r w:rsidR="0DAF1192" w:rsidRPr="008033FA">
        <w:rPr>
          <w:b w:val="0"/>
          <w:sz w:val="24"/>
          <w:szCs w:val="24"/>
          <w:lang w:val="et-EE"/>
        </w:rPr>
        <w:t>m³</w:t>
      </w:r>
      <w:r w:rsidR="00326061" w:rsidRPr="008033FA">
        <w:rPr>
          <w:b w:val="0"/>
          <w:sz w:val="24"/>
          <w:szCs w:val="24"/>
          <w:lang w:val="et-EE"/>
        </w:rPr>
        <w:t xml:space="preserve"> </w:t>
      </w:r>
      <w:r w:rsidR="00326061" w:rsidRPr="008033FA">
        <w:rPr>
          <w:b w:val="0"/>
          <w:bCs/>
          <w:sz w:val="24"/>
          <w:szCs w:val="24"/>
          <w:lang w:val="et-EE"/>
        </w:rPr>
        <w:t>puitu</w:t>
      </w:r>
      <w:r w:rsidR="00006380" w:rsidRPr="008033FA">
        <w:rPr>
          <w:b w:val="0"/>
          <w:bCs/>
          <w:sz w:val="24"/>
          <w:szCs w:val="24"/>
          <w:lang w:val="et-EE"/>
        </w:rPr>
        <w:t xml:space="preserve">. Harvendusraiet </w:t>
      </w:r>
      <w:r w:rsidR="00EC45E8" w:rsidRPr="008033FA">
        <w:rPr>
          <w:b w:val="0"/>
          <w:bCs/>
          <w:sz w:val="24"/>
          <w:szCs w:val="24"/>
          <w:lang w:val="et-EE"/>
        </w:rPr>
        <w:t>planeerime</w:t>
      </w:r>
      <w:r w:rsidR="00006380" w:rsidRPr="008033FA">
        <w:rPr>
          <w:b w:val="0"/>
          <w:bCs/>
          <w:sz w:val="24"/>
          <w:szCs w:val="24"/>
          <w:lang w:val="et-EE"/>
        </w:rPr>
        <w:t xml:space="preserve"> teha 11 000 ha</w:t>
      </w:r>
      <w:r w:rsidR="006A3221" w:rsidRPr="008033FA">
        <w:rPr>
          <w:b w:val="0"/>
          <w:bCs/>
          <w:sz w:val="24"/>
          <w:szCs w:val="24"/>
          <w:lang w:val="et-EE"/>
        </w:rPr>
        <w:t xml:space="preserve"> ja </w:t>
      </w:r>
      <w:r w:rsidR="00006380" w:rsidRPr="008033FA">
        <w:rPr>
          <w:b w:val="0"/>
          <w:bCs/>
          <w:sz w:val="24"/>
          <w:szCs w:val="24"/>
          <w:lang w:val="et-EE"/>
        </w:rPr>
        <w:t xml:space="preserve">varuda </w:t>
      </w:r>
      <w:r w:rsidR="006A3221" w:rsidRPr="008033FA">
        <w:rPr>
          <w:b w:val="0"/>
          <w:bCs/>
          <w:sz w:val="24"/>
          <w:szCs w:val="24"/>
          <w:lang w:val="et-EE"/>
        </w:rPr>
        <w:t>0,</w:t>
      </w:r>
      <w:r w:rsidR="00006380" w:rsidRPr="008033FA">
        <w:rPr>
          <w:b w:val="0"/>
          <w:bCs/>
          <w:sz w:val="24"/>
          <w:szCs w:val="24"/>
          <w:lang w:val="et-EE"/>
        </w:rPr>
        <w:t>6</w:t>
      </w:r>
      <w:r w:rsidR="006A3221" w:rsidRPr="008033FA">
        <w:rPr>
          <w:b w:val="0"/>
          <w:bCs/>
          <w:sz w:val="24"/>
          <w:szCs w:val="24"/>
          <w:lang w:val="et-EE"/>
        </w:rPr>
        <w:t xml:space="preserve"> </w:t>
      </w:r>
      <w:r w:rsidR="006A3221" w:rsidRPr="008033FA">
        <w:rPr>
          <w:b w:val="0"/>
          <w:sz w:val="24"/>
          <w:szCs w:val="24"/>
          <w:lang w:val="et-EE"/>
        </w:rPr>
        <w:t>miljon</w:t>
      </w:r>
      <w:r w:rsidR="488F8C5B" w:rsidRPr="008033FA">
        <w:rPr>
          <w:b w:val="0"/>
          <w:sz w:val="24"/>
          <w:szCs w:val="24"/>
          <w:lang w:val="et-EE"/>
        </w:rPr>
        <w:t>it</w:t>
      </w:r>
      <w:r w:rsidR="006A3221" w:rsidRPr="008033FA">
        <w:rPr>
          <w:b w:val="0"/>
          <w:bCs/>
          <w:sz w:val="24"/>
          <w:szCs w:val="24"/>
          <w:lang w:val="et-EE"/>
        </w:rPr>
        <w:t xml:space="preserve"> </w:t>
      </w:r>
      <w:r w:rsidR="6B941D42" w:rsidRPr="008033FA">
        <w:rPr>
          <w:b w:val="0"/>
          <w:sz w:val="24"/>
          <w:szCs w:val="24"/>
          <w:lang w:val="et-EE"/>
        </w:rPr>
        <w:t>m³</w:t>
      </w:r>
      <w:r w:rsidR="006A3221" w:rsidRPr="008033FA">
        <w:rPr>
          <w:b w:val="0"/>
          <w:sz w:val="24"/>
          <w:szCs w:val="24"/>
          <w:lang w:val="et-EE"/>
        </w:rPr>
        <w:t xml:space="preserve"> </w:t>
      </w:r>
      <w:r w:rsidR="006A3221" w:rsidRPr="008033FA">
        <w:rPr>
          <w:b w:val="0"/>
          <w:bCs/>
          <w:sz w:val="24"/>
          <w:szCs w:val="24"/>
          <w:lang w:val="et-EE"/>
        </w:rPr>
        <w:t>puitu</w:t>
      </w:r>
      <w:r w:rsidR="00006380" w:rsidRPr="008033FA">
        <w:rPr>
          <w:b w:val="0"/>
          <w:bCs/>
          <w:sz w:val="24"/>
          <w:szCs w:val="24"/>
          <w:lang w:val="et-EE"/>
        </w:rPr>
        <w:t>.</w:t>
      </w:r>
      <w:r w:rsidR="00FB0D05" w:rsidRPr="008033FA">
        <w:rPr>
          <w:b w:val="0"/>
          <w:bCs/>
          <w:sz w:val="24"/>
          <w:szCs w:val="24"/>
          <w:lang w:val="et-EE"/>
        </w:rPr>
        <w:t xml:space="preserve"> </w:t>
      </w:r>
      <w:r w:rsidR="00DA7235" w:rsidRPr="008033FA">
        <w:rPr>
          <w:b w:val="0"/>
          <w:bCs/>
          <w:sz w:val="24"/>
          <w:szCs w:val="24"/>
          <w:lang w:val="et-EE"/>
        </w:rPr>
        <w:t xml:space="preserve">Lisaks </w:t>
      </w:r>
      <w:r w:rsidR="00DA7235" w:rsidRPr="008033FA">
        <w:rPr>
          <w:b w:val="0"/>
          <w:sz w:val="24"/>
          <w:szCs w:val="24"/>
          <w:lang w:val="et-EE"/>
        </w:rPr>
        <w:t>te</w:t>
      </w:r>
      <w:r w:rsidR="4632F3E1" w:rsidRPr="008033FA">
        <w:rPr>
          <w:b w:val="0"/>
          <w:sz w:val="24"/>
          <w:szCs w:val="24"/>
          <w:lang w:val="et-EE"/>
        </w:rPr>
        <w:t>e</w:t>
      </w:r>
      <w:r w:rsidR="00DA7235" w:rsidRPr="008033FA">
        <w:rPr>
          <w:b w:val="0"/>
          <w:sz w:val="24"/>
          <w:szCs w:val="24"/>
          <w:lang w:val="et-EE"/>
        </w:rPr>
        <w:t>me</w:t>
      </w:r>
      <w:r w:rsidR="00DA7235" w:rsidRPr="008033FA">
        <w:rPr>
          <w:b w:val="0"/>
          <w:bCs/>
          <w:sz w:val="24"/>
          <w:szCs w:val="24"/>
          <w:lang w:val="et-EE"/>
        </w:rPr>
        <w:t xml:space="preserve"> </w:t>
      </w:r>
      <w:r w:rsidR="00FA25B9" w:rsidRPr="008033FA">
        <w:rPr>
          <w:b w:val="0"/>
          <w:bCs/>
          <w:sz w:val="24"/>
          <w:szCs w:val="24"/>
          <w:lang w:val="et-EE"/>
        </w:rPr>
        <w:t>lähtuvalt puistute tervislikust seisundis</w:t>
      </w:r>
      <w:r w:rsidR="00C40F38" w:rsidRPr="008033FA">
        <w:rPr>
          <w:b w:val="0"/>
          <w:bCs/>
          <w:sz w:val="24"/>
          <w:szCs w:val="24"/>
          <w:lang w:val="et-EE"/>
        </w:rPr>
        <w:t>t</w:t>
      </w:r>
      <w:r w:rsidR="00FA25B9" w:rsidRPr="008033FA">
        <w:rPr>
          <w:b w:val="0"/>
          <w:bCs/>
          <w:sz w:val="24"/>
          <w:szCs w:val="24"/>
          <w:lang w:val="et-EE"/>
        </w:rPr>
        <w:t xml:space="preserve"> sanitaarraiet</w:t>
      </w:r>
      <w:r w:rsidR="00C40F38" w:rsidRPr="008033FA">
        <w:rPr>
          <w:b w:val="0"/>
          <w:bCs/>
          <w:sz w:val="24"/>
          <w:szCs w:val="24"/>
          <w:lang w:val="et-EE"/>
        </w:rPr>
        <w:t xml:space="preserve"> ning </w:t>
      </w:r>
      <w:r w:rsidR="00DA7235" w:rsidRPr="008033FA">
        <w:rPr>
          <w:b w:val="0"/>
          <w:bCs/>
          <w:sz w:val="24"/>
          <w:szCs w:val="24"/>
          <w:lang w:val="et-EE"/>
        </w:rPr>
        <w:t>raadamist k</w:t>
      </w:r>
      <w:r w:rsidR="001469A4" w:rsidRPr="008033FA">
        <w:rPr>
          <w:b w:val="0"/>
          <w:bCs/>
          <w:sz w:val="24"/>
          <w:szCs w:val="24"/>
          <w:lang w:val="et-EE"/>
        </w:rPr>
        <w:t>aitseväe harjutusväljade, riigimaanteede ja Rail Baltica objektidel</w:t>
      </w:r>
      <w:r w:rsidR="00C40F38" w:rsidRPr="008033FA">
        <w:rPr>
          <w:b w:val="0"/>
          <w:bCs/>
          <w:sz w:val="24"/>
          <w:szCs w:val="24"/>
          <w:lang w:val="et-EE"/>
        </w:rPr>
        <w:t xml:space="preserve">. </w:t>
      </w:r>
      <w:r w:rsidR="00932072" w:rsidRPr="008033FA">
        <w:rPr>
          <w:b w:val="0"/>
          <w:bCs/>
          <w:sz w:val="24"/>
          <w:szCs w:val="24"/>
          <w:lang w:val="et-EE"/>
        </w:rPr>
        <w:t xml:space="preserve">Nende raiete käigus on planeeritud varuda 0,2 </w:t>
      </w:r>
      <w:r w:rsidR="00932072" w:rsidRPr="008033FA">
        <w:rPr>
          <w:b w:val="0"/>
          <w:sz w:val="24"/>
          <w:szCs w:val="24"/>
          <w:lang w:val="et-EE"/>
        </w:rPr>
        <w:t>miljon</w:t>
      </w:r>
      <w:r w:rsidR="50D175B2" w:rsidRPr="008033FA">
        <w:rPr>
          <w:b w:val="0"/>
          <w:sz w:val="24"/>
          <w:szCs w:val="24"/>
          <w:lang w:val="et-EE"/>
        </w:rPr>
        <w:t>it</w:t>
      </w:r>
      <w:r w:rsidR="00932072" w:rsidRPr="008033FA">
        <w:rPr>
          <w:b w:val="0"/>
          <w:bCs/>
          <w:sz w:val="24"/>
          <w:szCs w:val="24"/>
          <w:lang w:val="et-EE"/>
        </w:rPr>
        <w:t xml:space="preserve"> </w:t>
      </w:r>
      <w:r w:rsidR="7A352F57" w:rsidRPr="008033FA">
        <w:rPr>
          <w:b w:val="0"/>
          <w:sz w:val="24"/>
          <w:szCs w:val="24"/>
          <w:lang w:val="et-EE"/>
        </w:rPr>
        <w:t>m³</w:t>
      </w:r>
      <w:r w:rsidR="00932072" w:rsidRPr="008033FA">
        <w:rPr>
          <w:b w:val="0"/>
          <w:sz w:val="24"/>
          <w:szCs w:val="24"/>
          <w:lang w:val="et-EE"/>
        </w:rPr>
        <w:t xml:space="preserve"> </w:t>
      </w:r>
      <w:r w:rsidR="00932072" w:rsidRPr="008033FA">
        <w:rPr>
          <w:b w:val="0"/>
          <w:bCs/>
          <w:sz w:val="24"/>
          <w:szCs w:val="24"/>
          <w:lang w:val="et-EE"/>
        </w:rPr>
        <w:t xml:space="preserve">puitu. </w:t>
      </w:r>
      <w:r w:rsidR="00204327" w:rsidRPr="008033FA">
        <w:rPr>
          <w:b w:val="0"/>
          <w:bCs/>
          <w:sz w:val="24"/>
          <w:szCs w:val="24"/>
          <w:lang w:val="et-EE"/>
        </w:rPr>
        <w:t xml:space="preserve">Raidmete ja </w:t>
      </w:r>
      <w:proofErr w:type="spellStart"/>
      <w:r w:rsidR="00204327" w:rsidRPr="008033FA">
        <w:rPr>
          <w:b w:val="0"/>
          <w:bCs/>
          <w:sz w:val="24"/>
          <w:szCs w:val="24"/>
          <w:lang w:val="et-EE"/>
        </w:rPr>
        <w:t>tüvestena</w:t>
      </w:r>
      <w:proofErr w:type="spellEnd"/>
      <w:r w:rsidR="00204327" w:rsidRPr="008033FA">
        <w:rPr>
          <w:b w:val="0"/>
          <w:bCs/>
          <w:sz w:val="24"/>
          <w:szCs w:val="24"/>
          <w:lang w:val="et-EE"/>
        </w:rPr>
        <w:t xml:space="preserve"> planeerime varuda 0,2 </w:t>
      </w:r>
      <w:r w:rsidR="00204327" w:rsidRPr="008033FA">
        <w:rPr>
          <w:b w:val="0"/>
          <w:sz w:val="24"/>
          <w:szCs w:val="24"/>
          <w:lang w:val="et-EE"/>
        </w:rPr>
        <w:t>miljon</w:t>
      </w:r>
      <w:r w:rsidR="101FF0B6" w:rsidRPr="008033FA">
        <w:rPr>
          <w:b w:val="0"/>
          <w:sz w:val="24"/>
          <w:szCs w:val="24"/>
          <w:lang w:val="et-EE"/>
        </w:rPr>
        <w:t>it</w:t>
      </w:r>
      <w:r w:rsidR="00204327" w:rsidRPr="008033FA">
        <w:rPr>
          <w:b w:val="0"/>
          <w:bCs/>
          <w:sz w:val="24"/>
          <w:szCs w:val="24"/>
          <w:lang w:val="et-EE"/>
        </w:rPr>
        <w:t xml:space="preserve"> </w:t>
      </w:r>
      <w:r w:rsidR="259F2D5E" w:rsidRPr="008033FA">
        <w:rPr>
          <w:b w:val="0"/>
          <w:sz w:val="24"/>
          <w:szCs w:val="24"/>
          <w:lang w:val="et-EE"/>
        </w:rPr>
        <w:t>m³</w:t>
      </w:r>
      <w:r w:rsidR="00702B31" w:rsidRPr="008033FA">
        <w:rPr>
          <w:b w:val="0"/>
          <w:sz w:val="24"/>
          <w:szCs w:val="24"/>
          <w:lang w:val="et-EE"/>
        </w:rPr>
        <w:t xml:space="preserve"> </w:t>
      </w:r>
      <w:r w:rsidR="00702B31" w:rsidRPr="008033FA">
        <w:rPr>
          <w:b w:val="0"/>
          <w:bCs/>
          <w:sz w:val="24"/>
          <w:szCs w:val="24"/>
          <w:lang w:val="et-EE"/>
        </w:rPr>
        <w:t>energiapuitu.</w:t>
      </w:r>
    </w:p>
    <w:p w14:paraId="4274B2FA" w14:textId="4051B673" w:rsidR="008569DD" w:rsidRPr="008033FA" w:rsidRDefault="338DF53E" w:rsidP="45333B6B">
      <w:pPr>
        <w:pStyle w:val="BodyText3"/>
        <w:spacing w:before="240" w:after="240"/>
        <w:jc w:val="both"/>
        <w:rPr>
          <w:b w:val="0"/>
          <w:bCs/>
          <w:sz w:val="24"/>
          <w:szCs w:val="24"/>
          <w:lang w:val="et-EE"/>
        </w:rPr>
      </w:pPr>
      <w:r w:rsidRPr="008033FA">
        <w:rPr>
          <w:b w:val="0"/>
          <w:bCs/>
          <w:sz w:val="24"/>
          <w:szCs w:val="24"/>
          <w:lang w:val="et-EE"/>
        </w:rPr>
        <w:t>202</w:t>
      </w:r>
      <w:r w:rsidR="3192A429" w:rsidRPr="008033FA">
        <w:rPr>
          <w:b w:val="0"/>
          <w:bCs/>
          <w:sz w:val="24"/>
          <w:szCs w:val="24"/>
          <w:lang w:val="et-EE"/>
        </w:rPr>
        <w:t>6</w:t>
      </w:r>
      <w:r w:rsidR="06A66F73" w:rsidRPr="008033FA">
        <w:rPr>
          <w:b w:val="0"/>
          <w:bCs/>
          <w:sz w:val="24"/>
          <w:szCs w:val="24"/>
          <w:lang w:val="et-EE"/>
        </w:rPr>
        <w:t xml:space="preserve">. aastal </w:t>
      </w:r>
      <w:r w:rsidR="6CED39AD" w:rsidRPr="008033FA">
        <w:rPr>
          <w:b w:val="0"/>
          <w:bCs/>
          <w:sz w:val="24"/>
          <w:szCs w:val="24"/>
          <w:lang w:val="et-EE"/>
        </w:rPr>
        <w:t xml:space="preserve">varutava </w:t>
      </w:r>
      <w:r w:rsidR="298DB260" w:rsidRPr="008033FA">
        <w:rPr>
          <w:b w:val="0"/>
          <w:bCs/>
          <w:sz w:val="24"/>
          <w:szCs w:val="24"/>
          <w:lang w:val="et-EE"/>
        </w:rPr>
        <w:t>3,</w:t>
      </w:r>
      <w:r w:rsidR="3192A429" w:rsidRPr="008033FA">
        <w:rPr>
          <w:b w:val="0"/>
          <w:bCs/>
          <w:sz w:val="24"/>
          <w:szCs w:val="24"/>
          <w:lang w:val="et-EE"/>
        </w:rPr>
        <w:t>2</w:t>
      </w:r>
      <w:r w:rsidR="06A66F73" w:rsidRPr="008033FA">
        <w:rPr>
          <w:b w:val="0"/>
          <w:bCs/>
          <w:sz w:val="24"/>
          <w:szCs w:val="24"/>
          <w:lang w:val="et-EE"/>
        </w:rPr>
        <w:t xml:space="preserve"> miljonit </w:t>
      </w:r>
      <w:r w:rsidR="4F09F1DC" w:rsidRPr="008033FA">
        <w:rPr>
          <w:b w:val="0"/>
          <w:bCs/>
          <w:sz w:val="24"/>
          <w:szCs w:val="24"/>
          <w:lang w:val="et-EE"/>
        </w:rPr>
        <w:t>kuupmeetrit</w:t>
      </w:r>
      <w:r w:rsidR="4BE26D72" w:rsidRPr="008033FA">
        <w:rPr>
          <w:b w:val="0"/>
          <w:bCs/>
          <w:sz w:val="24"/>
          <w:szCs w:val="24"/>
          <w:lang w:val="et-EE"/>
        </w:rPr>
        <w:t xml:space="preserve"> puitu</w:t>
      </w:r>
      <w:r w:rsidR="6CED39AD" w:rsidRPr="008033FA">
        <w:rPr>
          <w:b w:val="0"/>
          <w:bCs/>
          <w:sz w:val="24"/>
          <w:szCs w:val="24"/>
          <w:lang w:val="et-EE"/>
        </w:rPr>
        <w:t xml:space="preserve"> planeerime müüa</w:t>
      </w:r>
      <w:r w:rsidR="06A66F73" w:rsidRPr="008033FA">
        <w:rPr>
          <w:b w:val="0"/>
          <w:bCs/>
          <w:sz w:val="24"/>
          <w:szCs w:val="24"/>
          <w:lang w:val="et-EE"/>
        </w:rPr>
        <w:t xml:space="preserve"> keskmise hinnaga </w:t>
      </w:r>
      <w:r w:rsidR="5A24520E" w:rsidRPr="008033FA">
        <w:rPr>
          <w:b w:val="0"/>
          <w:bCs/>
          <w:sz w:val="24"/>
          <w:szCs w:val="24"/>
          <w:lang w:val="et-EE"/>
        </w:rPr>
        <w:t>71</w:t>
      </w:r>
      <w:r w:rsidR="298DB260" w:rsidRPr="008033FA">
        <w:rPr>
          <w:b w:val="0"/>
          <w:bCs/>
          <w:sz w:val="24"/>
          <w:szCs w:val="24"/>
          <w:lang w:val="et-EE"/>
        </w:rPr>
        <w:t>,</w:t>
      </w:r>
      <w:r w:rsidR="5A24520E" w:rsidRPr="008033FA">
        <w:rPr>
          <w:b w:val="0"/>
          <w:bCs/>
          <w:sz w:val="24"/>
          <w:szCs w:val="24"/>
          <w:lang w:val="et-EE"/>
        </w:rPr>
        <w:t>1</w:t>
      </w:r>
      <w:r w:rsidR="06A66F73" w:rsidRPr="008033FA">
        <w:rPr>
          <w:b w:val="0"/>
          <w:bCs/>
          <w:sz w:val="24"/>
          <w:szCs w:val="24"/>
          <w:lang w:val="et-EE"/>
        </w:rPr>
        <w:t xml:space="preserve"> eurot/m³</w:t>
      </w:r>
      <w:r w:rsidR="6D54FF0A" w:rsidRPr="008033FA">
        <w:rPr>
          <w:b w:val="0"/>
          <w:bCs/>
          <w:sz w:val="24"/>
          <w:szCs w:val="24"/>
          <w:lang w:val="et-EE"/>
        </w:rPr>
        <w:t xml:space="preserve"> (</w:t>
      </w:r>
      <w:r w:rsidRPr="008033FA">
        <w:rPr>
          <w:b w:val="0"/>
          <w:bCs/>
          <w:sz w:val="24"/>
          <w:szCs w:val="24"/>
          <w:lang w:val="et-EE"/>
        </w:rPr>
        <w:t>202</w:t>
      </w:r>
      <w:r w:rsidR="667F5ACC" w:rsidRPr="008033FA">
        <w:rPr>
          <w:b w:val="0"/>
          <w:bCs/>
          <w:sz w:val="24"/>
          <w:szCs w:val="24"/>
          <w:lang w:val="et-EE"/>
        </w:rPr>
        <w:t>5</w:t>
      </w:r>
      <w:r w:rsidR="6D54FF0A" w:rsidRPr="008033FA">
        <w:rPr>
          <w:b w:val="0"/>
          <w:bCs/>
          <w:sz w:val="24"/>
          <w:szCs w:val="24"/>
          <w:lang w:val="et-EE"/>
        </w:rPr>
        <w:t>. aasta</w:t>
      </w:r>
      <w:r w:rsidR="4508496D" w:rsidRPr="008033FA">
        <w:rPr>
          <w:b w:val="0"/>
          <w:bCs/>
          <w:sz w:val="24"/>
          <w:szCs w:val="24"/>
          <w:lang w:val="et-EE"/>
        </w:rPr>
        <w:t>l</w:t>
      </w:r>
      <w:r w:rsidR="6D54FF0A" w:rsidRPr="008033FA">
        <w:rPr>
          <w:b w:val="0"/>
          <w:bCs/>
          <w:sz w:val="24"/>
          <w:szCs w:val="24"/>
          <w:lang w:val="et-EE"/>
        </w:rPr>
        <w:t xml:space="preserve"> </w:t>
      </w:r>
      <w:r w:rsidR="71204262" w:rsidRPr="008033FA">
        <w:rPr>
          <w:b w:val="0"/>
          <w:bCs/>
          <w:sz w:val="24"/>
          <w:szCs w:val="24"/>
          <w:lang w:val="et-EE"/>
        </w:rPr>
        <w:t>7</w:t>
      </w:r>
      <w:r w:rsidR="4F190395" w:rsidRPr="008033FA">
        <w:rPr>
          <w:b w:val="0"/>
          <w:bCs/>
          <w:sz w:val="24"/>
          <w:szCs w:val="24"/>
          <w:lang w:val="et-EE"/>
        </w:rPr>
        <w:t>4</w:t>
      </w:r>
      <w:r w:rsidR="71204262" w:rsidRPr="008033FA">
        <w:rPr>
          <w:b w:val="0"/>
          <w:bCs/>
          <w:sz w:val="24"/>
          <w:szCs w:val="24"/>
          <w:lang w:val="et-EE"/>
        </w:rPr>
        <w:t>,</w:t>
      </w:r>
      <w:r w:rsidR="4F190395" w:rsidRPr="008033FA">
        <w:rPr>
          <w:b w:val="0"/>
          <w:bCs/>
          <w:sz w:val="24"/>
          <w:szCs w:val="24"/>
          <w:lang w:val="et-EE"/>
        </w:rPr>
        <w:t>5</w:t>
      </w:r>
      <w:r w:rsidR="6220D0B3" w:rsidRPr="008033FA">
        <w:rPr>
          <w:b w:val="0"/>
          <w:bCs/>
          <w:sz w:val="24"/>
          <w:szCs w:val="24"/>
          <w:lang w:val="et-EE"/>
        </w:rPr>
        <w:t xml:space="preserve"> </w:t>
      </w:r>
      <w:r w:rsidR="6D54FF0A" w:rsidRPr="008033FA">
        <w:rPr>
          <w:b w:val="0"/>
          <w:bCs/>
          <w:sz w:val="24"/>
          <w:szCs w:val="24"/>
          <w:lang w:val="et-EE"/>
        </w:rPr>
        <w:t>eurot/m³)</w:t>
      </w:r>
      <w:r w:rsidR="0DA06941" w:rsidRPr="008033FA">
        <w:rPr>
          <w:b w:val="0"/>
          <w:bCs/>
          <w:sz w:val="24"/>
          <w:szCs w:val="24"/>
          <w:lang w:val="et-EE"/>
        </w:rPr>
        <w:t>.</w:t>
      </w:r>
      <w:r w:rsidR="7086CCBD" w:rsidRPr="008033FA">
        <w:rPr>
          <w:b w:val="0"/>
          <w:bCs/>
          <w:sz w:val="24"/>
          <w:szCs w:val="24"/>
          <w:lang w:val="et-EE"/>
        </w:rPr>
        <w:t xml:space="preserve"> Puidu müügituluks planeerime 2</w:t>
      </w:r>
      <w:r w:rsidR="6C91893C" w:rsidRPr="008033FA">
        <w:rPr>
          <w:b w:val="0"/>
          <w:bCs/>
          <w:sz w:val="24"/>
          <w:szCs w:val="24"/>
          <w:lang w:val="et-EE"/>
        </w:rPr>
        <w:t>25</w:t>
      </w:r>
      <w:r w:rsidR="7086CCBD" w:rsidRPr="008033FA">
        <w:rPr>
          <w:b w:val="0"/>
          <w:bCs/>
          <w:sz w:val="24"/>
          <w:szCs w:val="24"/>
          <w:lang w:val="et-EE"/>
        </w:rPr>
        <w:t>,</w:t>
      </w:r>
      <w:r w:rsidR="6C91893C" w:rsidRPr="008033FA">
        <w:rPr>
          <w:b w:val="0"/>
          <w:bCs/>
          <w:sz w:val="24"/>
          <w:szCs w:val="24"/>
          <w:lang w:val="et-EE"/>
        </w:rPr>
        <w:t>3</w:t>
      </w:r>
      <w:r w:rsidR="7086CCBD" w:rsidRPr="008033FA">
        <w:rPr>
          <w:b w:val="0"/>
          <w:bCs/>
          <w:sz w:val="24"/>
          <w:szCs w:val="24"/>
          <w:lang w:val="et-EE"/>
        </w:rPr>
        <w:t xml:space="preserve"> miljonit (202</w:t>
      </w:r>
      <w:r w:rsidR="30321F9B" w:rsidRPr="008033FA">
        <w:rPr>
          <w:b w:val="0"/>
          <w:bCs/>
          <w:sz w:val="24"/>
          <w:szCs w:val="24"/>
          <w:lang w:val="et-EE"/>
        </w:rPr>
        <w:t>5</w:t>
      </w:r>
      <w:r w:rsidR="7086CCBD" w:rsidRPr="008033FA">
        <w:rPr>
          <w:b w:val="0"/>
          <w:bCs/>
          <w:sz w:val="24"/>
          <w:szCs w:val="24"/>
          <w:lang w:val="et-EE"/>
        </w:rPr>
        <w:t>. aastal 250,</w:t>
      </w:r>
      <w:r w:rsidR="30321F9B" w:rsidRPr="008033FA">
        <w:rPr>
          <w:b w:val="0"/>
          <w:bCs/>
          <w:sz w:val="24"/>
          <w:szCs w:val="24"/>
          <w:lang w:val="et-EE"/>
        </w:rPr>
        <w:t>8</w:t>
      </w:r>
      <w:r w:rsidR="7086CCBD" w:rsidRPr="008033FA">
        <w:rPr>
          <w:b w:val="0"/>
          <w:bCs/>
          <w:sz w:val="24"/>
          <w:szCs w:val="24"/>
          <w:lang w:val="et-EE"/>
        </w:rPr>
        <w:t xml:space="preserve"> miljonit) eurot.</w:t>
      </w:r>
    </w:p>
    <w:p w14:paraId="1202E5D5" w14:textId="2A8EB612" w:rsidR="000379A9" w:rsidRPr="008033FA" w:rsidRDefault="00FD7A6B" w:rsidP="000379A9">
      <w:pPr>
        <w:pStyle w:val="BodyText3"/>
        <w:spacing w:before="240" w:after="240"/>
        <w:jc w:val="both"/>
        <w:rPr>
          <w:b w:val="0"/>
          <w:sz w:val="24"/>
          <w:szCs w:val="24"/>
          <w:lang w:val="et-EE"/>
        </w:rPr>
      </w:pPr>
      <w:r w:rsidRPr="008033FA">
        <w:rPr>
          <w:b w:val="0"/>
          <w:sz w:val="24"/>
          <w:szCs w:val="24"/>
          <w:lang w:val="et-EE"/>
        </w:rPr>
        <w:t>2026</w:t>
      </w:r>
      <w:r w:rsidR="000379A9" w:rsidRPr="008033FA">
        <w:rPr>
          <w:b w:val="0"/>
          <w:sz w:val="24"/>
          <w:szCs w:val="24"/>
          <w:lang w:val="et-EE"/>
        </w:rPr>
        <w:t xml:space="preserve">. aasta </w:t>
      </w:r>
      <w:r w:rsidR="008569DD" w:rsidRPr="008033FA">
        <w:rPr>
          <w:b w:val="0"/>
          <w:sz w:val="24"/>
          <w:szCs w:val="24"/>
          <w:lang w:val="et-EE"/>
        </w:rPr>
        <w:t xml:space="preserve">müügituluks </w:t>
      </w:r>
      <w:r w:rsidR="000379A9" w:rsidRPr="008033FA">
        <w:rPr>
          <w:b w:val="0"/>
          <w:sz w:val="24"/>
          <w:szCs w:val="24"/>
          <w:lang w:val="et-EE"/>
        </w:rPr>
        <w:t>p</w:t>
      </w:r>
      <w:r w:rsidR="00857A56" w:rsidRPr="008033FA">
        <w:rPr>
          <w:b w:val="0"/>
          <w:sz w:val="24"/>
          <w:szCs w:val="24"/>
          <w:lang w:val="et-EE"/>
        </w:rPr>
        <w:t xml:space="preserve">laneerime </w:t>
      </w:r>
      <w:r w:rsidR="00F73EAC" w:rsidRPr="008033FA">
        <w:rPr>
          <w:b w:val="0"/>
          <w:sz w:val="24"/>
          <w:szCs w:val="24"/>
          <w:lang w:val="et-EE"/>
        </w:rPr>
        <w:t>228,6</w:t>
      </w:r>
      <w:r w:rsidR="000379A9" w:rsidRPr="008033FA">
        <w:rPr>
          <w:b w:val="0"/>
          <w:sz w:val="24"/>
          <w:szCs w:val="24"/>
          <w:lang w:val="et-EE"/>
        </w:rPr>
        <w:t xml:space="preserve"> </w:t>
      </w:r>
      <w:r w:rsidR="00D1526A" w:rsidRPr="008033FA">
        <w:rPr>
          <w:b w:val="0"/>
          <w:sz w:val="24"/>
          <w:szCs w:val="24"/>
          <w:lang w:val="et-EE"/>
        </w:rPr>
        <w:t xml:space="preserve">miljonit </w:t>
      </w:r>
      <w:r w:rsidR="00C93278" w:rsidRPr="008033FA">
        <w:rPr>
          <w:b w:val="0"/>
          <w:sz w:val="24"/>
          <w:szCs w:val="24"/>
          <w:lang w:val="et-EE"/>
        </w:rPr>
        <w:t>(202</w:t>
      </w:r>
      <w:r w:rsidR="00FA70E6" w:rsidRPr="008033FA">
        <w:rPr>
          <w:b w:val="0"/>
          <w:sz w:val="24"/>
          <w:szCs w:val="24"/>
          <w:lang w:val="et-EE"/>
        </w:rPr>
        <w:t>5</w:t>
      </w:r>
      <w:r w:rsidR="00C93278" w:rsidRPr="008033FA">
        <w:rPr>
          <w:b w:val="0"/>
          <w:sz w:val="24"/>
          <w:szCs w:val="24"/>
          <w:lang w:val="et-EE"/>
        </w:rPr>
        <w:t>. aastal 25</w:t>
      </w:r>
      <w:r w:rsidR="00FA70E6" w:rsidRPr="008033FA">
        <w:rPr>
          <w:b w:val="0"/>
          <w:sz w:val="24"/>
          <w:szCs w:val="24"/>
          <w:lang w:val="et-EE"/>
        </w:rPr>
        <w:t>4</w:t>
      </w:r>
      <w:r w:rsidR="00C93278" w:rsidRPr="008033FA">
        <w:rPr>
          <w:b w:val="0"/>
          <w:sz w:val="24"/>
          <w:szCs w:val="24"/>
          <w:lang w:val="et-EE"/>
        </w:rPr>
        <w:t>,</w:t>
      </w:r>
      <w:r w:rsidR="00FA70E6" w:rsidRPr="008033FA">
        <w:rPr>
          <w:b w:val="0"/>
          <w:sz w:val="24"/>
          <w:szCs w:val="24"/>
          <w:lang w:val="et-EE"/>
        </w:rPr>
        <w:t>2</w:t>
      </w:r>
      <w:r w:rsidR="00C93278" w:rsidRPr="008033FA">
        <w:rPr>
          <w:b w:val="0"/>
          <w:sz w:val="24"/>
          <w:szCs w:val="24"/>
          <w:lang w:val="et-EE"/>
        </w:rPr>
        <w:t xml:space="preserve"> miljonit) eurot ja kasumiks enne maksustamist </w:t>
      </w:r>
      <w:r w:rsidR="004820F0" w:rsidRPr="008033FA">
        <w:rPr>
          <w:b w:val="0"/>
          <w:sz w:val="24"/>
          <w:szCs w:val="24"/>
          <w:lang w:val="et-EE"/>
        </w:rPr>
        <w:t>55,4</w:t>
      </w:r>
      <w:r w:rsidR="00C93278" w:rsidRPr="008033FA">
        <w:rPr>
          <w:b w:val="0"/>
          <w:sz w:val="24"/>
          <w:szCs w:val="24"/>
          <w:lang w:val="et-EE"/>
        </w:rPr>
        <w:t xml:space="preserve"> miljonit (202</w:t>
      </w:r>
      <w:r w:rsidR="00D979D3" w:rsidRPr="008033FA">
        <w:rPr>
          <w:b w:val="0"/>
          <w:sz w:val="24"/>
          <w:szCs w:val="24"/>
          <w:lang w:val="et-EE"/>
        </w:rPr>
        <w:t>5</w:t>
      </w:r>
      <w:r w:rsidR="00C93278" w:rsidRPr="008033FA">
        <w:rPr>
          <w:b w:val="0"/>
          <w:sz w:val="24"/>
          <w:szCs w:val="24"/>
          <w:lang w:val="et-EE"/>
        </w:rPr>
        <w:t>. aastal 8</w:t>
      </w:r>
      <w:r w:rsidR="00D979D3" w:rsidRPr="008033FA">
        <w:rPr>
          <w:b w:val="0"/>
          <w:sz w:val="24"/>
          <w:szCs w:val="24"/>
          <w:lang w:val="et-EE"/>
        </w:rPr>
        <w:t>9</w:t>
      </w:r>
      <w:r w:rsidR="00C93278" w:rsidRPr="008033FA">
        <w:rPr>
          <w:b w:val="0"/>
          <w:sz w:val="24"/>
          <w:szCs w:val="24"/>
          <w:lang w:val="et-EE"/>
        </w:rPr>
        <w:t>,</w:t>
      </w:r>
      <w:r w:rsidR="00D979D3" w:rsidRPr="008033FA">
        <w:rPr>
          <w:b w:val="0"/>
          <w:sz w:val="24"/>
          <w:szCs w:val="24"/>
          <w:lang w:val="et-EE"/>
        </w:rPr>
        <w:t>3</w:t>
      </w:r>
      <w:r w:rsidR="00C93278" w:rsidRPr="008033FA">
        <w:rPr>
          <w:b w:val="0"/>
          <w:sz w:val="24"/>
          <w:szCs w:val="24"/>
          <w:lang w:val="et-EE"/>
        </w:rPr>
        <w:t xml:space="preserve"> miljonit) eurot. </w:t>
      </w:r>
    </w:p>
    <w:p w14:paraId="747C1087" w14:textId="77777777" w:rsidR="00EB7228" w:rsidRPr="008033FA" w:rsidRDefault="00232C16" w:rsidP="00232C16">
      <w:pPr>
        <w:pStyle w:val="BodyText3"/>
        <w:spacing w:before="240" w:after="240"/>
        <w:jc w:val="both"/>
        <w:rPr>
          <w:lang w:val="et-EE"/>
        </w:rPr>
      </w:pPr>
      <w:r w:rsidRPr="008033FA">
        <w:rPr>
          <w:b w:val="0"/>
          <w:bCs/>
          <w:sz w:val="24"/>
          <w:szCs w:val="24"/>
          <w:lang w:val="et-EE"/>
        </w:rPr>
        <w:br w:type="page"/>
      </w:r>
      <w:r w:rsidR="00EB7228" w:rsidRPr="008033FA">
        <w:rPr>
          <w:lang w:val="et-EE"/>
        </w:rPr>
        <w:lastRenderedPageBreak/>
        <w:t xml:space="preserve">RAAMATUPIDAMISE </w:t>
      </w:r>
      <w:r w:rsidR="006B4649" w:rsidRPr="008033FA">
        <w:rPr>
          <w:lang w:val="et-EE"/>
        </w:rPr>
        <w:t>AASTA</w:t>
      </w:r>
      <w:r w:rsidR="00EB7228" w:rsidRPr="008033FA">
        <w:rPr>
          <w:lang w:val="et-EE"/>
        </w:rPr>
        <w:t>ARUANNE</w:t>
      </w:r>
    </w:p>
    <w:p w14:paraId="56931117" w14:textId="77777777" w:rsidR="00F92CAD" w:rsidRPr="008033FA" w:rsidRDefault="00F92CAD" w:rsidP="00D43ED6">
      <w:pPr>
        <w:pStyle w:val="Heading2"/>
      </w:pPr>
      <w:bookmarkStart w:id="5" w:name="_Toc222898075"/>
      <w:r w:rsidRPr="008033FA">
        <w:t>BILANSS</w:t>
      </w:r>
      <w:bookmarkEnd w:id="5"/>
    </w:p>
    <w:p w14:paraId="6303778B" w14:textId="77777777" w:rsidR="00F92CAD" w:rsidRPr="008033FA" w:rsidRDefault="007F45BA" w:rsidP="00104AD8">
      <w:pPr>
        <w:pStyle w:val="BodySingle"/>
        <w:rPr>
          <w:b/>
          <w:lang w:val="et-EE"/>
        </w:rPr>
      </w:pPr>
      <w:r w:rsidRPr="008033FA">
        <w:rPr>
          <w:lang w:val="et-EE"/>
        </w:rPr>
        <w:t>(tuhandetes eurodes)</w:t>
      </w:r>
      <w:r w:rsidR="00F92CAD" w:rsidRPr="008033FA">
        <w:rPr>
          <w:lang w:val="et-EE"/>
        </w:rPr>
        <w:tab/>
      </w:r>
      <w:r w:rsidR="00F92CAD" w:rsidRPr="008033FA">
        <w:rPr>
          <w:lang w:val="et-EE"/>
        </w:rPr>
        <w:tab/>
      </w:r>
      <w:r w:rsidR="00F92CAD" w:rsidRPr="008033FA">
        <w:rPr>
          <w:lang w:val="et-EE"/>
        </w:rPr>
        <w:tab/>
      </w:r>
      <w:r w:rsidR="00F92CAD" w:rsidRPr="008033FA">
        <w:rPr>
          <w:lang w:val="et-EE"/>
        </w:rPr>
        <w:tab/>
      </w:r>
      <w:r w:rsidR="00F92CAD" w:rsidRPr="008033FA">
        <w:rPr>
          <w:lang w:val="et-EE"/>
        </w:rPr>
        <w:tab/>
      </w:r>
      <w:r w:rsidR="00F92CAD" w:rsidRPr="008033FA">
        <w:rPr>
          <w:lang w:val="et-EE"/>
        </w:rPr>
        <w:tab/>
      </w:r>
      <w:r w:rsidR="00F92CAD" w:rsidRPr="008033FA">
        <w:rPr>
          <w:lang w:val="et-EE"/>
        </w:rPr>
        <w:tab/>
      </w:r>
      <w:r w:rsidR="00F92CAD" w:rsidRPr="008033FA">
        <w:rPr>
          <w:lang w:val="et-EE"/>
        </w:rPr>
        <w:tab/>
      </w:r>
      <w:r w:rsidR="00F92CAD" w:rsidRPr="008033FA">
        <w:rPr>
          <w:b/>
          <w:lang w:val="et-EE"/>
        </w:rPr>
        <w:t xml:space="preserve">      </w:t>
      </w:r>
    </w:p>
    <w:tbl>
      <w:tblPr>
        <w:tblW w:w="8080" w:type="dxa"/>
        <w:tblInd w:w="70" w:type="dxa"/>
        <w:tblLayout w:type="fixed"/>
        <w:tblCellMar>
          <w:left w:w="70" w:type="dxa"/>
          <w:right w:w="70" w:type="dxa"/>
        </w:tblCellMar>
        <w:tblLook w:val="0000" w:firstRow="0" w:lastRow="0" w:firstColumn="0" w:lastColumn="0" w:noHBand="0" w:noVBand="0"/>
      </w:tblPr>
      <w:tblGrid>
        <w:gridCol w:w="3780"/>
        <w:gridCol w:w="1620"/>
        <w:gridCol w:w="1620"/>
        <w:gridCol w:w="1060"/>
      </w:tblGrid>
      <w:tr w:rsidR="00F92CAD" w:rsidRPr="008033FA" w14:paraId="6DC6206D" w14:textId="77777777" w:rsidTr="00AB3FFB">
        <w:trPr>
          <w:trHeight w:val="315"/>
        </w:trPr>
        <w:tc>
          <w:tcPr>
            <w:tcW w:w="3780" w:type="dxa"/>
            <w:tcBorders>
              <w:top w:val="nil"/>
              <w:left w:val="nil"/>
              <w:bottom w:val="nil"/>
              <w:right w:val="nil"/>
            </w:tcBorders>
            <w:noWrap/>
          </w:tcPr>
          <w:p w14:paraId="170E07AF" w14:textId="77777777" w:rsidR="00F92CAD" w:rsidRPr="008033FA" w:rsidRDefault="00F92CAD" w:rsidP="00F92CAD">
            <w:pPr>
              <w:rPr>
                <w:lang w:val="et-EE"/>
              </w:rPr>
            </w:pPr>
          </w:p>
        </w:tc>
        <w:tc>
          <w:tcPr>
            <w:tcW w:w="1620" w:type="dxa"/>
            <w:tcBorders>
              <w:top w:val="nil"/>
              <w:left w:val="nil"/>
              <w:bottom w:val="nil"/>
              <w:right w:val="nil"/>
            </w:tcBorders>
          </w:tcPr>
          <w:p w14:paraId="1049858A" w14:textId="78806AAF" w:rsidR="00F92CAD" w:rsidRPr="008033FA" w:rsidRDefault="00F92CAD" w:rsidP="00952618">
            <w:pPr>
              <w:jc w:val="right"/>
              <w:rPr>
                <w:b/>
                <w:bCs/>
                <w:lang w:val="et-EE"/>
              </w:rPr>
            </w:pPr>
            <w:r w:rsidRPr="008033FA">
              <w:rPr>
                <w:b/>
                <w:bCs/>
                <w:lang w:val="et-EE"/>
              </w:rPr>
              <w:t>31.12.</w:t>
            </w:r>
            <w:r w:rsidR="00A2775C" w:rsidRPr="008033FA">
              <w:rPr>
                <w:b/>
                <w:bCs/>
                <w:lang w:val="et-EE"/>
              </w:rPr>
              <w:t>202</w:t>
            </w:r>
            <w:r w:rsidR="00223F03" w:rsidRPr="008033FA">
              <w:rPr>
                <w:b/>
                <w:bCs/>
                <w:lang w:val="et-EE"/>
              </w:rPr>
              <w:t>5</w:t>
            </w:r>
          </w:p>
        </w:tc>
        <w:tc>
          <w:tcPr>
            <w:tcW w:w="1620" w:type="dxa"/>
            <w:tcBorders>
              <w:top w:val="nil"/>
              <w:left w:val="nil"/>
              <w:bottom w:val="nil"/>
              <w:right w:val="nil"/>
            </w:tcBorders>
          </w:tcPr>
          <w:p w14:paraId="6F94C51D" w14:textId="2E2D6343" w:rsidR="00F92CAD" w:rsidRPr="008033FA" w:rsidRDefault="001B664D" w:rsidP="00952618">
            <w:pPr>
              <w:jc w:val="right"/>
              <w:rPr>
                <w:b/>
                <w:bCs/>
                <w:lang w:val="et-EE"/>
              </w:rPr>
            </w:pPr>
            <w:r w:rsidRPr="008033FA">
              <w:rPr>
                <w:b/>
                <w:bCs/>
                <w:lang w:val="et-EE"/>
              </w:rPr>
              <w:t>31.12.</w:t>
            </w:r>
            <w:r w:rsidR="00A2775C" w:rsidRPr="008033FA">
              <w:rPr>
                <w:b/>
                <w:bCs/>
                <w:lang w:val="et-EE"/>
              </w:rPr>
              <w:t>202</w:t>
            </w:r>
            <w:r w:rsidR="00223F03" w:rsidRPr="008033FA">
              <w:rPr>
                <w:b/>
                <w:bCs/>
                <w:lang w:val="et-EE"/>
              </w:rPr>
              <w:t>4</w:t>
            </w:r>
          </w:p>
        </w:tc>
        <w:tc>
          <w:tcPr>
            <w:tcW w:w="1060" w:type="dxa"/>
            <w:tcBorders>
              <w:top w:val="nil"/>
              <w:left w:val="nil"/>
              <w:bottom w:val="nil"/>
              <w:right w:val="nil"/>
            </w:tcBorders>
            <w:noWrap/>
          </w:tcPr>
          <w:p w14:paraId="395ADC67" w14:textId="77777777" w:rsidR="00F92CAD" w:rsidRPr="008033FA" w:rsidRDefault="00F92CAD" w:rsidP="00F92CAD">
            <w:pPr>
              <w:jc w:val="right"/>
              <w:rPr>
                <w:b/>
                <w:bCs/>
                <w:lang w:val="et-EE"/>
              </w:rPr>
            </w:pPr>
            <w:r w:rsidRPr="008033FA">
              <w:rPr>
                <w:b/>
                <w:bCs/>
                <w:lang w:val="et-EE"/>
              </w:rPr>
              <w:t>Lisad</w:t>
            </w:r>
          </w:p>
        </w:tc>
      </w:tr>
      <w:tr w:rsidR="00F92CAD" w:rsidRPr="008033FA" w14:paraId="62C7131D" w14:textId="77777777" w:rsidTr="00AB3FFB">
        <w:trPr>
          <w:trHeight w:val="315"/>
        </w:trPr>
        <w:tc>
          <w:tcPr>
            <w:tcW w:w="3780" w:type="dxa"/>
            <w:tcBorders>
              <w:top w:val="nil"/>
              <w:left w:val="nil"/>
              <w:bottom w:val="nil"/>
              <w:right w:val="nil"/>
            </w:tcBorders>
            <w:vAlign w:val="bottom"/>
          </w:tcPr>
          <w:p w14:paraId="64D6DA99" w14:textId="77777777" w:rsidR="00F92CAD" w:rsidRPr="008033FA" w:rsidRDefault="00F92CAD" w:rsidP="00F92CAD">
            <w:pPr>
              <w:rPr>
                <w:b/>
                <w:bCs/>
                <w:lang w:val="et-EE"/>
              </w:rPr>
            </w:pPr>
            <w:r w:rsidRPr="008033FA">
              <w:rPr>
                <w:b/>
                <w:bCs/>
                <w:lang w:val="et-EE"/>
              </w:rPr>
              <w:t>VARAD</w:t>
            </w:r>
          </w:p>
        </w:tc>
        <w:tc>
          <w:tcPr>
            <w:tcW w:w="1620" w:type="dxa"/>
            <w:tcBorders>
              <w:top w:val="nil"/>
              <w:left w:val="nil"/>
              <w:bottom w:val="nil"/>
              <w:right w:val="nil"/>
            </w:tcBorders>
            <w:noWrap/>
            <w:vAlign w:val="bottom"/>
          </w:tcPr>
          <w:p w14:paraId="218D1A18" w14:textId="77777777" w:rsidR="00F92CAD" w:rsidRPr="008033FA" w:rsidRDefault="00F92CAD" w:rsidP="00F92CAD">
            <w:pPr>
              <w:rPr>
                <w:lang w:val="et-EE"/>
              </w:rPr>
            </w:pPr>
          </w:p>
        </w:tc>
        <w:tc>
          <w:tcPr>
            <w:tcW w:w="1620" w:type="dxa"/>
            <w:tcBorders>
              <w:top w:val="nil"/>
              <w:left w:val="nil"/>
              <w:bottom w:val="nil"/>
              <w:right w:val="nil"/>
            </w:tcBorders>
            <w:vAlign w:val="bottom"/>
          </w:tcPr>
          <w:p w14:paraId="3D2EBD85" w14:textId="77777777" w:rsidR="00F92CAD" w:rsidRPr="008033FA" w:rsidRDefault="00F92CAD" w:rsidP="00F92CAD">
            <w:pPr>
              <w:rPr>
                <w:lang w:val="et-EE"/>
              </w:rPr>
            </w:pPr>
          </w:p>
        </w:tc>
        <w:tc>
          <w:tcPr>
            <w:tcW w:w="1060" w:type="dxa"/>
            <w:tcBorders>
              <w:top w:val="nil"/>
              <w:left w:val="nil"/>
              <w:bottom w:val="nil"/>
              <w:right w:val="nil"/>
            </w:tcBorders>
            <w:noWrap/>
            <w:vAlign w:val="bottom"/>
          </w:tcPr>
          <w:p w14:paraId="45297700" w14:textId="77777777" w:rsidR="00F92CAD" w:rsidRPr="008033FA" w:rsidRDefault="00F92CAD" w:rsidP="00F92CAD">
            <w:pPr>
              <w:rPr>
                <w:lang w:val="et-EE"/>
              </w:rPr>
            </w:pPr>
          </w:p>
        </w:tc>
      </w:tr>
      <w:tr w:rsidR="00F92CAD" w:rsidRPr="008033FA" w14:paraId="42EA2133" w14:textId="77777777" w:rsidTr="00AB3FFB">
        <w:trPr>
          <w:trHeight w:val="315"/>
        </w:trPr>
        <w:tc>
          <w:tcPr>
            <w:tcW w:w="3780" w:type="dxa"/>
            <w:tcBorders>
              <w:top w:val="nil"/>
              <w:left w:val="nil"/>
              <w:bottom w:val="nil"/>
              <w:right w:val="nil"/>
            </w:tcBorders>
            <w:vAlign w:val="bottom"/>
          </w:tcPr>
          <w:p w14:paraId="0A3530C1" w14:textId="77777777" w:rsidR="00F92CAD" w:rsidRPr="008033FA" w:rsidRDefault="00F92CAD" w:rsidP="00F92CAD">
            <w:pPr>
              <w:rPr>
                <w:b/>
                <w:bCs/>
                <w:lang w:val="et-EE"/>
              </w:rPr>
            </w:pPr>
            <w:r w:rsidRPr="008033FA">
              <w:rPr>
                <w:b/>
                <w:bCs/>
                <w:lang w:val="et-EE"/>
              </w:rPr>
              <w:t>Käibevara</w:t>
            </w:r>
            <w:r w:rsidR="00105DB5" w:rsidRPr="008033FA">
              <w:rPr>
                <w:b/>
                <w:bCs/>
                <w:lang w:val="et-EE"/>
              </w:rPr>
              <w:t>d</w:t>
            </w:r>
          </w:p>
        </w:tc>
        <w:tc>
          <w:tcPr>
            <w:tcW w:w="1620" w:type="dxa"/>
            <w:tcBorders>
              <w:top w:val="nil"/>
              <w:left w:val="nil"/>
              <w:bottom w:val="nil"/>
              <w:right w:val="nil"/>
            </w:tcBorders>
            <w:vAlign w:val="bottom"/>
          </w:tcPr>
          <w:p w14:paraId="359C2133" w14:textId="77777777" w:rsidR="00F92CAD" w:rsidRPr="008033FA" w:rsidRDefault="00F92CAD" w:rsidP="00F92CAD">
            <w:pPr>
              <w:rPr>
                <w:b/>
                <w:bCs/>
                <w:lang w:val="et-EE"/>
              </w:rPr>
            </w:pPr>
          </w:p>
        </w:tc>
        <w:tc>
          <w:tcPr>
            <w:tcW w:w="1620" w:type="dxa"/>
            <w:tcBorders>
              <w:top w:val="nil"/>
              <w:left w:val="nil"/>
              <w:bottom w:val="nil"/>
              <w:right w:val="nil"/>
            </w:tcBorders>
            <w:vAlign w:val="bottom"/>
          </w:tcPr>
          <w:p w14:paraId="41B26723" w14:textId="77777777" w:rsidR="00F92CAD" w:rsidRPr="008033FA" w:rsidRDefault="00F92CAD" w:rsidP="00F92CAD">
            <w:pPr>
              <w:rPr>
                <w:b/>
                <w:bCs/>
                <w:lang w:val="et-EE"/>
              </w:rPr>
            </w:pPr>
          </w:p>
        </w:tc>
        <w:tc>
          <w:tcPr>
            <w:tcW w:w="1060" w:type="dxa"/>
            <w:tcBorders>
              <w:top w:val="nil"/>
              <w:left w:val="nil"/>
              <w:bottom w:val="nil"/>
              <w:right w:val="nil"/>
            </w:tcBorders>
            <w:noWrap/>
            <w:vAlign w:val="bottom"/>
          </w:tcPr>
          <w:p w14:paraId="742B79BC" w14:textId="77777777" w:rsidR="00F92CAD" w:rsidRPr="008033FA" w:rsidRDefault="00F92CAD" w:rsidP="00F92CAD">
            <w:pPr>
              <w:rPr>
                <w:b/>
                <w:bCs/>
                <w:lang w:val="et-EE"/>
              </w:rPr>
            </w:pPr>
          </w:p>
        </w:tc>
      </w:tr>
      <w:tr w:rsidR="00223F03" w:rsidRPr="008033FA" w14:paraId="6AC1A41E" w14:textId="77777777" w:rsidTr="00AB3FFB">
        <w:trPr>
          <w:trHeight w:val="315"/>
        </w:trPr>
        <w:tc>
          <w:tcPr>
            <w:tcW w:w="3780" w:type="dxa"/>
            <w:tcBorders>
              <w:top w:val="nil"/>
              <w:left w:val="nil"/>
              <w:bottom w:val="nil"/>
              <w:right w:val="nil"/>
            </w:tcBorders>
            <w:vAlign w:val="bottom"/>
          </w:tcPr>
          <w:p w14:paraId="2B087DC4" w14:textId="77777777" w:rsidR="00223F03" w:rsidRPr="008033FA" w:rsidRDefault="00223F03" w:rsidP="00223F03">
            <w:pPr>
              <w:rPr>
                <w:lang w:val="et-EE"/>
              </w:rPr>
            </w:pPr>
            <w:r w:rsidRPr="008033FA">
              <w:rPr>
                <w:szCs w:val="20"/>
                <w:lang w:val="et-EE"/>
              </w:rPr>
              <w:t xml:space="preserve">Raha </w:t>
            </w:r>
          </w:p>
        </w:tc>
        <w:tc>
          <w:tcPr>
            <w:tcW w:w="1620" w:type="dxa"/>
            <w:tcBorders>
              <w:top w:val="nil"/>
              <w:left w:val="nil"/>
              <w:bottom w:val="nil"/>
              <w:right w:val="nil"/>
            </w:tcBorders>
            <w:vAlign w:val="bottom"/>
          </w:tcPr>
          <w:p w14:paraId="7FCD92AE" w14:textId="44E4A9B2" w:rsidR="00223F03" w:rsidRPr="008033FA" w:rsidRDefault="00CD769E" w:rsidP="00223F03">
            <w:pPr>
              <w:jc w:val="right"/>
              <w:rPr>
                <w:lang w:val="et-EE"/>
              </w:rPr>
            </w:pPr>
            <w:r w:rsidRPr="008033FA">
              <w:rPr>
                <w:lang w:val="et-EE"/>
              </w:rPr>
              <w:t>136</w:t>
            </w:r>
            <w:r w:rsidR="00223F03" w:rsidRPr="008033FA">
              <w:rPr>
                <w:lang w:val="et-EE"/>
              </w:rPr>
              <w:t xml:space="preserve"> </w:t>
            </w:r>
            <w:r w:rsidRPr="008033FA">
              <w:rPr>
                <w:lang w:val="et-EE"/>
              </w:rPr>
              <w:t>271</w:t>
            </w:r>
          </w:p>
        </w:tc>
        <w:tc>
          <w:tcPr>
            <w:tcW w:w="1620" w:type="dxa"/>
            <w:tcBorders>
              <w:top w:val="nil"/>
              <w:left w:val="nil"/>
              <w:bottom w:val="nil"/>
              <w:right w:val="nil"/>
            </w:tcBorders>
            <w:vAlign w:val="bottom"/>
          </w:tcPr>
          <w:p w14:paraId="0C810C2F" w14:textId="2276D976" w:rsidR="00223F03" w:rsidRPr="008033FA" w:rsidRDefault="00223F03" w:rsidP="00223F03">
            <w:pPr>
              <w:jc w:val="right"/>
              <w:rPr>
                <w:lang w:val="et-EE"/>
              </w:rPr>
            </w:pPr>
            <w:r w:rsidRPr="008033FA">
              <w:rPr>
                <w:lang w:val="et-EE"/>
              </w:rPr>
              <w:t>112 701</w:t>
            </w:r>
          </w:p>
        </w:tc>
        <w:tc>
          <w:tcPr>
            <w:tcW w:w="1060" w:type="dxa"/>
            <w:tcBorders>
              <w:top w:val="nil"/>
              <w:left w:val="nil"/>
              <w:bottom w:val="nil"/>
              <w:right w:val="nil"/>
            </w:tcBorders>
            <w:noWrap/>
            <w:vAlign w:val="bottom"/>
          </w:tcPr>
          <w:p w14:paraId="4DBD1B00" w14:textId="77777777" w:rsidR="00223F03" w:rsidRPr="008033FA" w:rsidRDefault="00223F03" w:rsidP="00223F03">
            <w:pPr>
              <w:jc w:val="right"/>
              <w:rPr>
                <w:lang w:val="et-EE"/>
              </w:rPr>
            </w:pPr>
            <w:r w:rsidRPr="008033FA">
              <w:rPr>
                <w:lang w:val="et-EE"/>
              </w:rPr>
              <w:t>2</w:t>
            </w:r>
          </w:p>
        </w:tc>
      </w:tr>
      <w:tr w:rsidR="00223F03" w:rsidRPr="008033FA" w14:paraId="729AB0F0" w14:textId="77777777" w:rsidTr="00AB3FFB">
        <w:trPr>
          <w:trHeight w:val="315"/>
        </w:trPr>
        <w:tc>
          <w:tcPr>
            <w:tcW w:w="3780" w:type="dxa"/>
            <w:tcBorders>
              <w:top w:val="nil"/>
              <w:left w:val="nil"/>
              <w:bottom w:val="nil"/>
              <w:right w:val="nil"/>
            </w:tcBorders>
            <w:vAlign w:val="bottom"/>
          </w:tcPr>
          <w:p w14:paraId="21C1F9ED" w14:textId="77777777" w:rsidR="00223F03" w:rsidRPr="008033FA" w:rsidRDefault="00223F03" w:rsidP="00223F03">
            <w:pPr>
              <w:rPr>
                <w:lang w:val="et-EE"/>
              </w:rPr>
            </w:pPr>
            <w:r w:rsidRPr="008033FA">
              <w:rPr>
                <w:lang w:val="et-EE"/>
              </w:rPr>
              <w:t xml:space="preserve">Nõuded ja ettemaksed  </w:t>
            </w:r>
          </w:p>
        </w:tc>
        <w:tc>
          <w:tcPr>
            <w:tcW w:w="1620" w:type="dxa"/>
            <w:tcBorders>
              <w:top w:val="nil"/>
              <w:left w:val="nil"/>
              <w:bottom w:val="nil"/>
              <w:right w:val="nil"/>
            </w:tcBorders>
            <w:vAlign w:val="bottom"/>
          </w:tcPr>
          <w:p w14:paraId="299DC993" w14:textId="6812617B" w:rsidR="00223F03" w:rsidRPr="008033FA" w:rsidRDefault="51773970" w:rsidP="00223F03">
            <w:pPr>
              <w:jc w:val="right"/>
              <w:rPr>
                <w:lang w:val="et-EE"/>
              </w:rPr>
            </w:pPr>
            <w:r w:rsidRPr="008033FA">
              <w:rPr>
                <w:lang w:val="et-EE"/>
              </w:rPr>
              <w:t xml:space="preserve"> </w:t>
            </w:r>
            <w:r w:rsidR="00223F03" w:rsidRPr="008033FA">
              <w:rPr>
                <w:lang w:val="et-EE"/>
              </w:rPr>
              <w:t>2</w:t>
            </w:r>
            <w:r w:rsidR="00BC6427" w:rsidRPr="008033FA">
              <w:rPr>
                <w:lang w:val="et-EE"/>
              </w:rPr>
              <w:t>2</w:t>
            </w:r>
            <w:r w:rsidR="00223F03" w:rsidRPr="008033FA">
              <w:rPr>
                <w:lang w:val="et-EE"/>
              </w:rPr>
              <w:t xml:space="preserve"> </w:t>
            </w:r>
            <w:r w:rsidR="00BC6427" w:rsidRPr="008033FA">
              <w:rPr>
                <w:lang w:val="et-EE"/>
              </w:rPr>
              <w:t>031</w:t>
            </w:r>
            <w:r w:rsidR="00223F03" w:rsidRPr="008033FA">
              <w:rPr>
                <w:lang w:val="et-EE"/>
              </w:rPr>
              <w:t xml:space="preserve">  </w:t>
            </w:r>
          </w:p>
        </w:tc>
        <w:tc>
          <w:tcPr>
            <w:tcW w:w="1620" w:type="dxa"/>
            <w:tcBorders>
              <w:top w:val="nil"/>
              <w:left w:val="nil"/>
              <w:bottom w:val="nil"/>
              <w:right w:val="nil"/>
            </w:tcBorders>
            <w:vAlign w:val="bottom"/>
          </w:tcPr>
          <w:p w14:paraId="254AC307" w14:textId="2E73E2C7" w:rsidR="00223F03" w:rsidRPr="008033FA" w:rsidRDefault="00223F03" w:rsidP="00223F03">
            <w:pPr>
              <w:jc w:val="right"/>
              <w:rPr>
                <w:lang w:val="et-EE"/>
              </w:rPr>
            </w:pPr>
            <w:r w:rsidRPr="008033FA">
              <w:rPr>
                <w:lang w:val="et-EE"/>
              </w:rPr>
              <w:t xml:space="preserve">23 638  </w:t>
            </w:r>
          </w:p>
        </w:tc>
        <w:tc>
          <w:tcPr>
            <w:tcW w:w="1060" w:type="dxa"/>
            <w:tcBorders>
              <w:top w:val="nil"/>
              <w:left w:val="nil"/>
              <w:bottom w:val="nil"/>
              <w:right w:val="nil"/>
            </w:tcBorders>
            <w:noWrap/>
            <w:vAlign w:val="bottom"/>
          </w:tcPr>
          <w:p w14:paraId="4028A6FB" w14:textId="77777777" w:rsidR="00223F03" w:rsidRPr="008033FA" w:rsidRDefault="00223F03" w:rsidP="00223F03">
            <w:pPr>
              <w:jc w:val="right"/>
              <w:rPr>
                <w:lang w:val="et-EE"/>
              </w:rPr>
            </w:pPr>
            <w:r w:rsidRPr="008033FA">
              <w:rPr>
                <w:lang w:val="et-EE"/>
              </w:rPr>
              <w:t>3</w:t>
            </w:r>
          </w:p>
        </w:tc>
      </w:tr>
      <w:tr w:rsidR="00223F03" w:rsidRPr="008033FA" w14:paraId="4AF3590A" w14:textId="77777777" w:rsidTr="00AB3FFB">
        <w:trPr>
          <w:trHeight w:val="315"/>
        </w:trPr>
        <w:tc>
          <w:tcPr>
            <w:tcW w:w="3780" w:type="dxa"/>
            <w:tcBorders>
              <w:top w:val="nil"/>
              <w:left w:val="nil"/>
              <w:bottom w:val="nil"/>
              <w:right w:val="nil"/>
            </w:tcBorders>
            <w:vAlign w:val="bottom"/>
          </w:tcPr>
          <w:p w14:paraId="3382EB83" w14:textId="77777777" w:rsidR="00223F03" w:rsidRPr="008033FA" w:rsidRDefault="00223F03" w:rsidP="00223F03">
            <w:pPr>
              <w:rPr>
                <w:lang w:val="et-EE"/>
              </w:rPr>
            </w:pPr>
            <w:r w:rsidRPr="008033FA">
              <w:rPr>
                <w:lang w:val="et-EE"/>
              </w:rPr>
              <w:t>Varud</w:t>
            </w:r>
          </w:p>
        </w:tc>
        <w:tc>
          <w:tcPr>
            <w:tcW w:w="1620" w:type="dxa"/>
            <w:tcBorders>
              <w:top w:val="nil"/>
              <w:left w:val="nil"/>
              <w:bottom w:val="nil"/>
              <w:right w:val="nil"/>
            </w:tcBorders>
            <w:vAlign w:val="bottom"/>
          </w:tcPr>
          <w:p w14:paraId="4091D20A" w14:textId="4AF5F16C" w:rsidR="00223F03" w:rsidRPr="008033FA" w:rsidRDefault="00223F03" w:rsidP="00223F03">
            <w:pPr>
              <w:jc w:val="right"/>
              <w:rPr>
                <w:lang w:val="et-EE"/>
              </w:rPr>
            </w:pPr>
            <w:r w:rsidRPr="008033FA">
              <w:rPr>
                <w:lang w:val="et-EE"/>
              </w:rPr>
              <w:t>3</w:t>
            </w:r>
            <w:r w:rsidR="00164711" w:rsidRPr="008033FA">
              <w:rPr>
                <w:lang w:val="et-EE"/>
              </w:rPr>
              <w:t>2</w:t>
            </w:r>
            <w:r w:rsidRPr="008033FA">
              <w:rPr>
                <w:lang w:val="et-EE"/>
              </w:rPr>
              <w:t xml:space="preserve"> </w:t>
            </w:r>
            <w:r w:rsidR="00164711" w:rsidRPr="008033FA">
              <w:rPr>
                <w:lang w:val="et-EE"/>
              </w:rPr>
              <w:t>578</w:t>
            </w:r>
          </w:p>
        </w:tc>
        <w:tc>
          <w:tcPr>
            <w:tcW w:w="1620" w:type="dxa"/>
            <w:tcBorders>
              <w:top w:val="nil"/>
              <w:left w:val="nil"/>
              <w:bottom w:val="nil"/>
              <w:right w:val="nil"/>
            </w:tcBorders>
            <w:vAlign w:val="bottom"/>
          </w:tcPr>
          <w:p w14:paraId="35338E1E" w14:textId="7116B8DF" w:rsidR="00223F03" w:rsidRPr="008033FA" w:rsidRDefault="00223F03" w:rsidP="00223F03">
            <w:pPr>
              <w:jc w:val="right"/>
              <w:rPr>
                <w:lang w:val="et-EE"/>
              </w:rPr>
            </w:pPr>
            <w:r w:rsidRPr="008033FA">
              <w:rPr>
                <w:lang w:val="et-EE"/>
              </w:rPr>
              <w:t>32 205</w:t>
            </w:r>
          </w:p>
        </w:tc>
        <w:tc>
          <w:tcPr>
            <w:tcW w:w="1060" w:type="dxa"/>
            <w:tcBorders>
              <w:top w:val="nil"/>
              <w:left w:val="nil"/>
              <w:bottom w:val="nil"/>
              <w:right w:val="nil"/>
            </w:tcBorders>
            <w:noWrap/>
            <w:vAlign w:val="bottom"/>
          </w:tcPr>
          <w:p w14:paraId="15DFEF7D" w14:textId="77777777" w:rsidR="00223F03" w:rsidRPr="008033FA" w:rsidRDefault="00223F03" w:rsidP="00223F03">
            <w:pPr>
              <w:jc w:val="right"/>
              <w:rPr>
                <w:lang w:val="et-EE"/>
              </w:rPr>
            </w:pPr>
            <w:r w:rsidRPr="008033FA">
              <w:rPr>
                <w:lang w:val="et-EE"/>
              </w:rPr>
              <w:t>5</w:t>
            </w:r>
          </w:p>
        </w:tc>
      </w:tr>
      <w:tr w:rsidR="00223F03" w:rsidRPr="008033FA" w14:paraId="103B1DE7" w14:textId="77777777" w:rsidTr="00AB3FFB">
        <w:trPr>
          <w:trHeight w:val="315"/>
        </w:trPr>
        <w:tc>
          <w:tcPr>
            <w:tcW w:w="3780" w:type="dxa"/>
            <w:tcBorders>
              <w:top w:val="nil"/>
              <w:left w:val="nil"/>
              <w:bottom w:val="nil"/>
              <w:right w:val="nil"/>
            </w:tcBorders>
            <w:vAlign w:val="bottom"/>
          </w:tcPr>
          <w:p w14:paraId="74ABAB2C" w14:textId="77777777" w:rsidR="00223F03" w:rsidRPr="008033FA" w:rsidRDefault="00223F03" w:rsidP="00223F03">
            <w:pPr>
              <w:rPr>
                <w:lang w:val="et-EE"/>
              </w:rPr>
            </w:pPr>
            <w:r w:rsidRPr="008033FA">
              <w:rPr>
                <w:lang w:val="et-EE"/>
              </w:rPr>
              <w:t xml:space="preserve">Bioloogilised varad </w:t>
            </w:r>
          </w:p>
        </w:tc>
        <w:tc>
          <w:tcPr>
            <w:tcW w:w="1620" w:type="dxa"/>
            <w:tcBorders>
              <w:top w:val="nil"/>
              <w:left w:val="nil"/>
              <w:bottom w:val="nil"/>
              <w:right w:val="nil"/>
            </w:tcBorders>
            <w:vAlign w:val="bottom"/>
          </w:tcPr>
          <w:p w14:paraId="78D2AF51" w14:textId="069806B9" w:rsidR="00223F03" w:rsidRPr="008033FA" w:rsidRDefault="00E22949" w:rsidP="00223F03">
            <w:pPr>
              <w:jc w:val="right"/>
              <w:rPr>
                <w:lang w:val="et-EE"/>
              </w:rPr>
            </w:pPr>
            <w:r w:rsidRPr="008033FA">
              <w:rPr>
                <w:lang w:val="et-EE"/>
              </w:rPr>
              <w:t>11</w:t>
            </w:r>
            <w:r w:rsidR="000F30C4" w:rsidRPr="008033FA">
              <w:rPr>
                <w:lang w:val="et-EE"/>
              </w:rPr>
              <w:t>5</w:t>
            </w:r>
            <w:r w:rsidRPr="008033FA">
              <w:rPr>
                <w:lang w:val="et-EE"/>
              </w:rPr>
              <w:t xml:space="preserve"> </w:t>
            </w:r>
            <w:r w:rsidR="000F30C4" w:rsidRPr="008033FA">
              <w:rPr>
                <w:lang w:val="et-EE"/>
              </w:rPr>
              <w:t>492</w:t>
            </w:r>
          </w:p>
        </w:tc>
        <w:tc>
          <w:tcPr>
            <w:tcW w:w="1620" w:type="dxa"/>
            <w:tcBorders>
              <w:top w:val="nil"/>
              <w:left w:val="nil"/>
              <w:bottom w:val="nil"/>
              <w:right w:val="nil"/>
            </w:tcBorders>
            <w:vAlign w:val="bottom"/>
          </w:tcPr>
          <w:p w14:paraId="459CABD7" w14:textId="335516D6" w:rsidR="00223F03" w:rsidRPr="008033FA" w:rsidRDefault="00223F03" w:rsidP="00223F03">
            <w:pPr>
              <w:jc w:val="right"/>
              <w:rPr>
                <w:lang w:val="et-EE"/>
              </w:rPr>
            </w:pPr>
            <w:r w:rsidRPr="008033FA">
              <w:rPr>
                <w:lang w:val="et-EE"/>
              </w:rPr>
              <w:t>97 230</w:t>
            </w:r>
          </w:p>
        </w:tc>
        <w:tc>
          <w:tcPr>
            <w:tcW w:w="1060" w:type="dxa"/>
            <w:tcBorders>
              <w:top w:val="nil"/>
              <w:left w:val="nil"/>
              <w:bottom w:val="nil"/>
              <w:right w:val="nil"/>
            </w:tcBorders>
            <w:noWrap/>
            <w:vAlign w:val="bottom"/>
          </w:tcPr>
          <w:p w14:paraId="267922DC" w14:textId="77777777" w:rsidR="00223F03" w:rsidRPr="008033FA" w:rsidRDefault="00223F03" w:rsidP="00223F03">
            <w:pPr>
              <w:jc w:val="right"/>
              <w:rPr>
                <w:lang w:val="et-EE"/>
              </w:rPr>
            </w:pPr>
            <w:r w:rsidRPr="008033FA">
              <w:rPr>
                <w:lang w:val="et-EE"/>
              </w:rPr>
              <w:t>9</w:t>
            </w:r>
          </w:p>
        </w:tc>
      </w:tr>
      <w:tr w:rsidR="00223F03" w:rsidRPr="008033FA" w14:paraId="47EA52D7" w14:textId="77777777" w:rsidTr="00AB3FFB">
        <w:trPr>
          <w:trHeight w:val="315"/>
        </w:trPr>
        <w:tc>
          <w:tcPr>
            <w:tcW w:w="3780" w:type="dxa"/>
            <w:tcBorders>
              <w:top w:val="nil"/>
              <w:left w:val="nil"/>
              <w:bottom w:val="nil"/>
              <w:right w:val="nil"/>
            </w:tcBorders>
            <w:vAlign w:val="bottom"/>
          </w:tcPr>
          <w:p w14:paraId="46F6E170" w14:textId="77777777" w:rsidR="00223F03" w:rsidRPr="008033FA" w:rsidRDefault="00223F03" w:rsidP="00223F03">
            <w:pPr>
              <w:rPr>
                <w:b/>
                <w:bCs/>
                <w:lang w:val="et-EE"/>
              </w:rPr>
            </w:pPr>
            <w:r w:rsidRPr="008033FA">
              <w:rPr>
                <w:b/>
                <w:bCs/>
                <w:lang w:val="et-EE"/>
              </w:rPr>
              <w:t xml:space="preserve">Kokku käibevarad  </w:t>
            </w:r>
          </w:p>
        </w:tc>
        <w:tc>
          <w:tcPr>
            <w:tcW w:w="1620" w:type="dxa"/>
            <w:tcBorders>
              <w:top w:val="nil"/>
              <w:left w:val="nil"/>
              <w:bottom w:val="nil"/>
              <w:right w:val="nil"/>
            </w:tcBorders>
            <w:vAlign w:val="bottom"/>
          </w:tcPr>
          <w:p w14:paraId="08335A36" w14:textId="515F9A94" w:rsidR="00223F03" w:rsidRPr="008033FA" w:rsidRDefault="00BF11E5" w:rsidP="00223F03">
            <w:pPr>
              <w:jc w:val="right"/>
              <w:rPr>
                <w:b/>
                <w:bCs/>
                <w:lang w:val="et-EE"/>
              </w:rPr>
            </w:pPr>
            <w:r w:rsidRPr="008033FA">
              <w:rPr>
                <w:b/>
                <w:bCs/>
                <w:lang w:val="et-EE"/>
              </w:rPr>
              <w:t>30</w:t>
            </w:r>
            <w:r w:rsidR="00860840" w:rsidRPr="008033FA">
              <w:rPr>
                <w:b/>
                <w:bCs/>
                <w:lang w:val="et-EE"/>
              </w:rPr>
              <w:t>6</w:t>
            </w:r>
            <w:r w:rsidR="00223F03" w:rsidRPr="008033FA">
              <w:rPr>
                <w:b/>
                <w:bCs/>
                <w:lang w:val="et-EE"/>
              </w:rPr>
              <w:t xml:space="preserve"> </w:t>
            </w:r>
            <w:r w:rsidR="00860840" w:rsidRPr="008033FA">
              <w:rPr>
                <w:b/>
                <w:bCs/>
                <w:lang w:val="et-EE"/>
              </w:rPr>
              <w:t>372</w:t>
            </w:r>
          </w:p>
        </w:tc>
        <w:tc>
          <w:tcPr>
            <w:tcW w:w="1620" w:type="dxa"/>
            <w:tcBorders>
              <w:top w:val="nil"/>
              <w:left w:val="nil"/>
              <w:bottom w:val="nil"/>
              <w:right w:val="nil"/>
            </w:tcBorders>
            <w:vAlign w:val="bottom"/>
          </w:tcPr>
          <w:p w14:paraId="351878E6" w14:textId="2F236223" w:rsidR="00223F03" w:rsidRPr="008033FA" w:rsidRDefault="00223F03" w:rsidP="00223F03">
            <w:pPr>
              <w:jc w:val="right"/>
              <w:rPr>
                <w:b/>
                <w:bCs/>
                <w:lang w:val="et-EE"/>
              </w:rPr>
            </w:pPr>
            <w:r w:rsidRPr="008033FA">
              <w:rPr>
                <w:b/>
                <w:bCs/>
                <w:lang w:val="et-EE"/>
              </w:rPr>
              <w:t>265 774</w:t>
            </w:r>
          </w:p>
        </w:tc>
        <w:tc>
          <w:tcPr>
            <w:tcW w:w="1060" w:type="dxa"/>
            <w:tcBorders>
              <w:top w:val="nil"/>
              <w:left w:val="nil"/>
              <w:bottom w:val="nil"/>
              <w:right w:val="nil"/>
            </w:tcBorders>
            <w:noWrap/>
            <w:vAlign w:val="bottom"/>
          </w:tcPr>
          <w:p w14:paraId="06E2DAA3" w14:textId="77777777" w:rsidR="00223F03" w:rsidRPr="008033FA" w:rsidRDefault="00223F03" w:rsidP="00223F03">
            <w:pPr>
              <w:rPr>
                <w:lang w:val="et-EE"/>
              </w:rPr>
            </w:pPr>
          </w:p>
        </w:tc>
      </w:tr>
      <w:tr w:rsidR="001B664D" w:rsidRPr="008033FA" w14:paraId="3C1F04AE" w14:textId="77777777" w:rsidTr="00AB3FFB">
        <w:trPr>
          <w:trHeight w:val="315"/>
        </w:trPr>
        <w:tc>
          <w:tcPr>
            <w:tcW w:w="3780" w:type="dxa"/>
            <w:tcBorders>
              <w:top w:val="nil"/>
              <w:left w:val="nil"/>
              <w:bottom w:val="nil"/>
              <w:right w:val="nil"/>
            </w:tcBorders>
            <w:vAlign w:val="bottom"/>
          </w:tcPr>
          <w:p w14:paraId="0378E1B8" w14:textId="77777777" w:rsidR="001B664D" w:rsidRPr="008033FA" w:rsidRDefault="001B664D" w:rsidP="001B664D">
            <w:pPr>
              <w:rPr>
                <w:b/>
                <w:bCs/>
                <w:lang w:val="et-EE"/>
              </w:rPr>
            </w:pPr>
          </w:p>
        </w:tc>
        <w:tc>
          <w:tcPr>
            <w:tcW w:w="1620" w:type="dxa"/>
            <w:tcBorders>
              <w:top w:val="nil"/>
              <w:left w:val="nil"/>
              <w:bottom w:val="nil"/>
              <w:right w:val="nil"/>
            </w:tcBorders>
            <w:vAlign w:val="bottom"/>
          </w:tcPr>
          <w:p w14:paraId="4F77FAA1" w14:textId="77777777" w:rsidR="001B664D" w:rsidRPr="008033FA" w:rsidRDefault="001B664D" w:rsidP="001B664D">
            <w:pPr>
              <w:jc w:val="right"/>
              <w:rPr>
                <w:b/>
                <w:bCs/>
                <w:lang w:val="et-EE"/>
              </w:rPr>
            </w:pPr>
          </w:p>
        </w:tc>
        <w:tc>
          <w:tcPr>
            <w:tcW w:w="1620" w:type="dxa"/>
            <w:tcBorders>
              <w:top w:val="nil"/>
              <w:left w:val="nil"/>
              <w:bottom w:val="nil"/>
              <w:right w:val="nil"/>
            </w:tcBorders>
            <w:vAlign w:val="bottom"/>
          </w:tcPr>
          <w:p w14:paraId="48D6C176" w14:textId="77777777" w:rsidR="001B664D" w:rsidRPr="008033FA" w:rsidRDefault="001B664D" w:rsidP="001B664D">
            <w:pPr>
              <w:jc w:val="right"/>
              <w:rPr>
                <w:b/>
                <w:bCs/>
                <w:lang w:val="et-EE"/>
              </w:rPr>
            </w:pPr>
          </w:p>
        </w:tc>
        <w:tc>
          <w:tcPr>
            <w:tcW w:w="1060" w:type="dxa"/>
            <w:tcBorders>
              <w:top w:val="nil"/>
              <w:left w:val="nil"/>
              <w:bottom w:val="nil"/>
              <w:right w:val="nil"/>
            </w:tcBorders>
            <w:noWrap/>
            <w:vAlign w:val="bottom"/>
          </w:tcPr>
          <w:p w14:paraId="71C8B6F0" w14:textId="77777777" w:rsidR="001B664D" w:rsidRPr="008033FA" w:rsidRDefault="001B664D" w:rsidP="001B664D">
            <w:pPr>
              <w:rPr>
                <w:lang w:val="et-EE"/>
              </w:rPr>
            </w:pPr>
          </w:p>
        </w:tc>
      </w:tr>
      <w:tr w:rsidR="001B664D" w:rsidRPr="008033FA" w14:paraId="36BBEA73" w14:textId="77777777" w:rsidTr="00AB3FFB">
        <w:trPr>
          <w:trHeight w:val="315"/>
        </w:trPr>
        <w:tc>
          <w:tcPr>
            <w:tcW w:w="3780" w:type="dxa"/>
            <w:tcBorders>
              <w:top w:val="nil"/>
              <w:left w:val="nil"/>
              <w:bottom w:val="nil"/>
              <w:right w:val="nil"/>
            </w:tcBorders>
            <w:vAlign w:val="bottom"/>
          </w:tcPr>
          <w:p w14:paraId="0D036BD8" w14:textId="77777777" w:rsidR="001B664D" w:rsidRPr="008033FA" w:rsidRDefault="001B664D" w:rsidP="001B664D">
            <w:pPr>
              <w:rPr>
                <w:b/>
                <w:bCs/>
                <w:lang w:val="et-EE"/>
              </w:rPr>
            </w:pPr>
            <w:r w:rsidRPr="008033FA">
              <w:rPr>
                <w:b/>
                <w:bCs/>
                <w:lang w:val="et-EE"/>
              </w:rPr>
              <w:t>Põhivarad</w:t>
            </w:r>
          </w:p>
        </w:tc>
        <w:tc>
          <w:tcPr>
            <w:tcW w:w="1620" w:type="dxa"/>
            <w:tcBorders>
              <w:top w:val="nil"/>
              <w:left w:val="nil"/>
              <w:bottom w:val="nil"/>
              <w:right w:val="nil"/>
            </w:tcBorders>
            <w:vAlign w:val="bottom"/>
          </w:tcPr>
          <w:p w14:paraId="574CEEC5" w14:textId="77777777" w:rsidR="001B664D" w:rsidRPr="008033FA" w:rsidRDefault="001B664D" w:rsidP="001B664D">
            <w:pPr>
              <w:jc w:val="right"/>
              <w:rPr>
                <w:b/>
                <w:bCs/>
                <w:lang w:val="et-EE"/>
              </w:rPr>
            </w:pPr>
          </w:p>
        </w:tc>
        <w:tc>
          <w:tcPr>
            <w:tcW w:w="1620" w:type="dxa"/>
            <w:tcBorders>
              <w:top w:val="nil"/>
              <w:left w:val="nil"/>
              <w:bottom w:val="nil"/>
              <w:right w:val="nil"/>
            </w:tcBorders>
            <w:vAlign w:val="bottom"/>
          </w:tcPr>
          <w:p w14:paraId="3D70E956" w14:textId="77777777" w:rsidR="001B664D" w:rsidRPr="008033FA" w:rsidRDefault="001B664D" w:rsidP="001B664D">
            <w:pPr>
              <w:jc w:val="right"/>
              <w:rPr>
                <w:b/>
                <w:bCs/>
                <w:lang w:val="et-EE"/>
              </w:rPr>
            </w:pPr>
          </w:p>
        </w:tc>
        <w:tc>
          <w:tcPr>
            <w:tcW w:w="1060" w:type="dxa"/>
            <w:tcBorders>
              <w:top w:val="nil"/>
              <w:left w:val="nil"/>
              <w:bottom w:val="nil"/>
              <w:right w:val="nil"/>
            </w:tcBorders>
            <w:noWrap/>
            <w:vAlign w:val="bottom"/>
          </w:tcPr>
          <w:p w14:paraId="2FB4660E" w14:textId="77777777" w:rsidR="001B664D" w:rsidRPr="008033FA" w:rsidRDefault="001B664D" w:rsidP="001B664D">
            <w:pPr>
              <w:rPr>
                <w:lang w:val="et-EE"/>
              </w:rPr>
            </w:pPr>
          </w:p>
        </w:tc>
      </w:tr>
      <w:tr w:rsidR="00223F03" w:rsidRPr="008033FA" w14:paraId="1056747C" w14:textId="77777777" w:rsidTr="00AB3FFB">
        <w:trPr>
          <w:trHeight w:val="315"/>
        </w:trPr>
        <w:tc>
          <w:tcPr>
            <w:tcW w:w="3780" w:type="dxa"/>
            <w:tcBorders>
              <w:top w:val="nil"/>
              <w:left w:val="nil"/>
              <w:bottom w:val="nil"/>
              <w:right w:val="nil"/>
            </w:tcBorders>
            <w:vAlign w:val="bottom"/>
          </w:tcPr>
          <w:p w14:paraId="621DFC91" w14:textId="77777777" w:rsidR="00223F03" w:rsidRPr="008033FA" w:rsidRDefault="00223F03" w:rsidP="00223F03">
            <w:pPr>
              <w:rPr>
                <w:lang w:val="et-EE"/>
              </w:rPr>
            </w:pPr>
            <w:r w:rsidRPr="008033FA">
              <w:rPr>
                <w:lang w:val="et-EE"/>
              </w:rPr>
              <w:t>Kinnisvarainvesteeringud</w:t>
            </w:r>
          </w:p>
        </w:tc>
        <w:tc>
          <w:tcPr>
            <w:tcW w:w="1620" w:type="dxa"/>
            <w:tcBorders>
              <w:top w:val="nil"/>
              <w:left w:val="nil"/>
              <w:bottom w:val="nil"/>
              <w:right w:val="nil"/>
            </w:tcBorders>
            <w:vAlign w:val="bottom"/>
          </w:tcPr>
          <w:p w14:paraId="336F28C2" w14:textId="6636EF0A" w:rsidR="00223F03" w:rsidRPr="008033FA" w:rsidRDefault="00223F03" w:rsidP="00223F03">
            <w:pPr>
              <w:jc w:val="right"/>
              <w:rPr>
                <w:lang w:val="et-EE"/>
              </w:rPr>
            </w:pPr>
            <w:r w:rsidRPr="008033FA">
              <w:rPr>
                <w:lang w:val="et-EE"/>
              </w:rPr>
              <w:t>49</w:t>
            </w:r>
            <w:r w:rsidR="00264288" w:rsidRPr="008033FA">
              <w:rPr>
                <w:lang w:val="et-EE"/>
              </w:rPr>
              <w:t>1</w:t>
            </w:r>
          </w:p>
        </w:tc>
        <w:tc>
          <w:tcPr>
            <w:tcW w:w="1620" w:type="dxa"/>
            <w:tcBorders>
              <w:top w:val="nil"/>
              <w:left w:val="nil"/>
              <w:bottom w:val="nil"/>
              <w:right w:val="nil"/>
            </w:tcBorders>
            <w:vAlign w:val="bottom"/>
          </w:tcPr>
          <w:p w14:paraId="4A7B6B66" w14:textId="297FAF88" w:rsidR="00223F03" w:rsidRPr="008033FA" w:rsidRDefault="00223F03" w:rsidP="00223F03">
            <w:pPr>
              <w:jc w:val="right"/>
              <w:rPr>
                <w:lang w:val="et-EE"/>
              </w:rPr>
            </w:pPr>
            <w:r w:rsidRPr="008033FA">
              <w:rPr>
                <w:lang w:val="et-EE"/>
              </w:rPr>
              <w:t>494</w:t>
            </w:r>
          </w:p>
        </w:tc>
        <w:tc>
          <w:tcPr>
            <w:tcW w:w="1060" w:type="dxa"/>
            <w:tcBorders>
              <w:top w:val="nil"/>
              <w:left w:val="nil"/>
              <w:bottom w:val="nil"/>
              <w:right w:val="nil"/>
            </w:tcBorders>
            <w:noWrap/>
            <w:vAlign w:val="bottom"/>
          </w:tcPr>
          <w:p w14:paraId="7BD4087C" w14:textId="77777777" w:rsidR="00223F03" w:rsidRPr="008033FA" w:rsidRDefault="00223F03" w:rsidP="00223F03">
            <w:pPr>
              <w:jc w:val="right"/>
              <w:rPr>
                <w:lang w:val="et-EE"/>
              </w:rPr>
            </w:pPr>
            <w:r w:rsidRPr="008033FA">
              <w:rPr>
                <w:lang w:val="et-EE"/>
              </w:rPr>
              <w:t>6</w:t>
            </w:r>
          </w:p>
        </w:tc>
      </w:tr>
      <w:tr w:rsidR="00223F03" w:rsidRPr="008033FA" w14:paraId="596E03F0" w14:textId="77777777" w:rsidTr="00AB3FFB">
        <w:trPr>
          <w:trHeight w:val="315"/>
        </w:trPr>
        <w:tc>
          <w:tcPr>
            <w:tcW w:w="3780" w:type="dxa"/>
            <w:tcBorders>
              <w:top w:val="nil"/>
              <w:left w:val="nil"/>
              <w:bottom w:val="nil"/>
              <w:right w:val="nil"/>
            </w:tcBorders>
            <w:vAlign w:val="bottom"/>
          </w:tcPr>
          <w:p w14:paraId="5FBF8134" w14:textId="77777777" w:rsidR="00223F03" w:rsidRPr="008033FA" w:rsidRDefault="00223F03" w:rsidP="00223F03">
            <w:pPr>
              <w:rPr>
                <w:lang w:val="et-EE"/>
              </w:rPr>
            </w:pPr>
            <w:r w:rsidRPr="008033FA">
              <w:rPr>
                <w:lang w:val="et-EE"/>
              </w:rPr>
              <w:t xml:space="preserve">Materiaalsed põhivarad </w:t>
            </w:r>
          </w:p>
        </w:tc>
        <w:tc>
          <w:tcPr>
            <w:tcW w:w="1620" w:type="dxa"/>
            <w:tcBorders>
              <w:top w:val="nil"/>
              <w:left w:val="nil"/>
              <w:bottom w:val="nil"/>
              <w:right w:val="nil"/>
            </w:tcBorders>
            <w:vAlign w:val="bottom"/>
          </w:tcPr>
          <w:p w14:paraId="50CC7EA8" w14:textId="15E1139D" w:rsidR="00223F03" w:rsidRPr="008033FA" w:rsidRDefault="00223F03" w:rsidP="00223F03">
            <w:pPr>
              <w:jc w:val="right"/>
              <w:rPr>
                <w:lang w:val="et-EE"/>
              </w:rPr>
            </w:pPr>
            <w:r w:rsidRPr="008033FA">
              <w:rPr>
                <w:lang w:val="et-EE"/>
              </w:rPr>
              <w:t>63</w:t>
            </w:r>
            <w:r w:rsidR="00264288" w:rsidRPr="008033FA">
              <w:rPr>
                <w:lang w:val="et-EE"/>
              </w:rPr>
              <w:t>5</w:t>
            </w:r>
            <w:r w:rsidRPr="008033FA">
              <w:rPr>
                <w:lang w:val="et-EE"/>
              </w:rPr>
              <w:t xml:space="preserve"> </w:t>
            </w:r>
            <w:r w:rsidR="00264288" w:rsidRPr="008033FA">
              <w:rPr>
                <w:lang w:val="et-EE"/>
              </w:rPr>
              <w:t>684</w:t>
            </w:r>
          </w:p>
        </w:tc>
        <w:tc>
          <w:tcPr>
            <w:tcW w:w="1620" w:type="dxa"/>
            <w:tcBorders>
              <w:top w:val="nil"/>
              <w:left w:val="nil"/>
              <w:bottom w:val="nil"/>
              <w:right w:val="nil"/>
            </w:tcBorders>
            <w:vAlign w:val="bottom"/>
          </w:tcPr>
          <w:p w14:paraId="5023D9E8" w14:textId="4C365CE6" w:rsidR="00223F03" w:rsidRPr="008033FA" w:rsidRDefault="00223F03" w:rsidP="00223F03">
            <w:pPr>
              <w:jc w:val="right"/>
              <w:rPr>
                <w:lang w:val="et-EE"/>
              </w:rPr>
            </w:pPr>
            <w:r w:rsidRPr="008033FA">
              <w:rPr>
                <w:lang w:val="et-EE"/>
              </w:rPr>
              <w:t>637 989</w:t>
            </w:r>
          </w:p>
        </w:tc>
        <w:tc>
          <w:tcPr>
            <w:tcW w:w="1060" w:type="dxa"/>
            <w:tcBorders>
              <w:top w:val="nil"/>
              <w:left w:val="nil"/>
              <w:bottom w:val="nil"/>
              <w:right w:val="nil"/>
            </w:tcBorders>
            <w:noWrap/>
            <w:vAlign w:val="bottom"/>
          </w:tcPr>
          <w:p w14:paraId="0A6B822F" w14:textId="77777777" w:rsidR="00223F03" w:rsidRPr="008033FA" w:rsidRDefault="00223F03" w:rsidP="00223F03">
            <w:pPr>
              <w:jc w:val="right"/>
              <w:rPr>
                <w:lang w:val="et-EE"/>
              </w:rPr>
            </w:pPr>
            <w:r w:rsidRPr="008033FA">
              <w:rPr>
                <w:lang w:val="et-EE"/>
              </w:rPr>
              <w:t>7</w:t>
            </w:r>
          </w:p>
        </w:tc>
      </w:tr>
      <w:tr w:rsidR="00223F03" w:rsidRPr="008033FA" w14:paraId="1286BF36" w14:textId="77777777" w:rsidTr="00AB3FFB">
        <w:trPr>
          <w:trHeight w:val="315"/>
        </w:trPr>
        <w:tc>
          <w:tcPr>
            <w:tcW w:w="3780" w:type="dxa"/>
            <w:tcBorders>
              <w:top w:val="nil"/>
              <w:left w:val="nil"/>
              <w:bottom w:val="nil"/>
              <w:right w:val="nil"/>
            </w:tcBorders>
            <w:vAlign w:val="bottom"/>
          </w:tcPr>
          <w:p w14:paraId="6C99F73C" w14:textId="77777777" w:rsidR="00223F03" w:rsidRPr="008033FA" w:rsidRDefault="00223F03" w:rsidP="00223F03">
            <w:pPr>
              <w:rPr>
                <w:lang w:val="et-EE"/>
              </w:rPr>
            </w:pPr>
            <w:r w:rsidRPr="008033FA">
              <w:rPr>
                <w:lang w:val="et-EE"/>
              </w:rPr>
              <w:t>Immateriaalsed põhivarad</w:t>
            </w:r>
          </w:p>
        </w:tc>
        <w:tc>
          <w:tcPr>
            <w:tcW w:w="1620" w:type="dxa"/>
            <w:tcBorders>
              <w:top w:val="nil"/>
              <w:left w:val="nil"/>
              <w:bottom w:val="nil"/>
              <w:right w:val="nil"/>
            </w:tcBorders>
            <w:vAlign w:val="bottom"/>
          </w:tcPr>
          <w:p w14:paraId="69AEABF6" w14:textId="62686E89" w:rsidR="00223F03" w:rsidRPr="008033FA" w:rsidRDefault="00223F03" w:rsidP="00223F03">
            <w:pPr>
              <w:jc w:val="right"/>
              <w:rPr>
                <w:lang w:val="et-EE"/>
              </w:rPr>
            </w:pPr>
            <w:r w:rsidRPr="008033FA">
              <w:rPr>
                <w:lang w:val="et-EE"/>
              </w:rPr>
              <w:t xml:space="preserve">1 </w:t>
            </w:r>
            <w:r w:rsidR="00FB4712" w:rsidRPr="008033FA">
              <w:rPr>
                <w:lang w:val="et-EE"/>
              </w:rPr>
              <w:t>241</w:t>
            </w:r>
          </w:p>
        </w:tc>
        <w:tc>
          <w:tcPr>
            <w:tcW w:w="1620" w:type="dxa"/>
            <w:tcBorders>
              <w:top w:val="nil"/>
              <w:left w:val="nil"/>
              <w:bottom w:val="nil"/>
              <w:right w:val="nil"/>
            </w:tcBorders>
            <w:vAlign w:val="bottom"/>
          </w:tcPr>
          <w:p w14:paraId="6D07DD3F" w14:textId="1EEC71DB" w:rsidR="00223F03" w:rsidRPr="008033FA" w:rsidRDefault="00223F03" w:rsidP="00223F03">
            <w:pPr>
              <w:jc w:val="right"/>
              <w:rPr>
                <w:lang w:val="et-EE"/>
              </w:rPr>
            </w:pPr>
            <w:r w:rsidRPr="008033FA">
              <w:rPr>
                <w:lang w:val="et-EE"/>
              </w:rPr>
              <w:t>1 686</w:t>
            </w:r>
          </w:p>
        </w:tc>
        <w:tc>
          <w:tcPr>
            <w:tcW w:w="1060" w:type="dxa"/>
            <w:tcBorders>
              <w:top w:val="nil"/>
              <w:left w:val="nil"/>
              <w:bottom w:val="nil"/>
              <w:right w:val="nil"/>
            </w:tcBorders>
            <w:noWrap/>
            <w:vAlign w:val="bottom"/>
          </w:tcPr>
          <w:p w14:paraId="61BFB4C4" w14:textId="77777777" w:rsidR="00223F03" w:rsidRPr="008033FA" w:rsidRDefault="00223F03" w:rsidP="00223F03">
            <w:pPr>
              <w:jc w:val="right"/>
              <w:rPr>
                <w:lang w:val="et-EE"/>
              </w:rPr>
            </w:pPr>
            <w:r w:rsidRPr="008033FA">
              <w:rPr>
                <w:lang w:val="et-EE"/>
              </w:rPr>
              <w:t>8</w:t>
            </w:r>
          </w:p>
        </w:tc>
      </w:tr>
      <w:tr w:rsidR="00223F03" w:rsidRPr="008033FA" w14:paraId="5DF09986" w14:textId="77777777" w:rsidTr="00AB3FFB">
        <w:trPr>
          <w:trHeight w:val="315"/>
        </w:trPr>
        <w:tc>
          <w:tcPr>
            <w:tcW w:w="3780" w:type="dxa"/>
            <w:tcBorders>
              <w:top w:val="nil"/>
              <w:left w:val="nil"/>
              <w:bottom w:val="nil"/>
              <w:right w:val="nil"/>
            </w:tcBorders>
            <w:vAlign w:val="bottom"/>
          </w:tcPr>
          <w:p w14:paraId="566245B2" w14:textId="77777777" w:rsidR="00223F03" w:rsidRPr="008033FA" w:rsidRDefault="00223F03" w:rsidP="00223F03">
            <w:pPr>
              <w:rPr>
                <w:lang w:val="et-EE"/>
              </w:rPr>
            </w:pPr>
            <w:r w:rsidRPr="008033FA">
              <w:rPr>
                <w:lang w:val="et-EE"/>
              </w:rPr>
              <w:t>Bioloogilised varad</w:t>
            </w:r>
          </w:p>
        </w:tc>
        <w:tc>
          <w:tcPr>
            <w:tcW w:w="1620" w:type="dxa"/>
            <w:tcBorders>
              <w:top w:val="nil"/>
              <w:left w:val="nil"/>
              <w:bottom w:val="nil"/>
              <w:right w:val="nil"/>
            </w:tcBorders>
            <w:vAlign w:val="bottom"/>
          </w:tcPr>
          <w:p w14:paraId="131897A8" w14:textId="49A70543" w:rsidR="00223F03" w:rsidRPr="008033FA" w:rsidRDefault="0055391F" w:rsidP="00223F03">
            <w:pPr>
              <w:jc w:val="right"/>
              <w:rPr>
                <w:lang w:val="et-EE"/>
              </w:rPr>
            </w:pPr>
            <w:r w:rsidRPr="008033FA">
              <w:rPr>
                <w:lang w:val="et-EE"/>
              </w:rPr>
              <w:t>2</w:t>
            </w:r>
            <w:r w:rsidR="00223F03" w:rsidRPr="008033FA">
              <w:rPr>
                <w:lang w:val="et-EE"/>
              </w:rPr>
              <w:t> </w:t>
            </w:r>
            <w:r w:rsidRPr="008033FA">
              <w:rPr>
                <w:lang w:val="et-EE"/>
              </w:rPr>
              <w:t>0</w:t>
            </w:r>
            <w:r w:rsidR="000C0EFB" w:rsidRPr="008033FA">
              <w:rPr>
                <w:lang w:val="et-EE"/>
              </w:rPr>
              <w:t>41</w:t>
            </w:r>
            <w:r w:rsidR="00223F03" w:rsidRPr="008033FA">
              <w:rPr>
                <w:lang w:val="et-EE"/>
              </w:rPr>
              <w:t xml:space="preserve"> </w:t>
            </w:r>
            <w:r w:rsidR="000C0EFB" w:rsidRPr="008033FA">
              <w:rPr>
                <w:lang w:val="et-EE"/>
              </w:rPr>
              <w:t>057</w:t>
            </w:r>
          </w:p>
        </w:tc>
        <w:tc>
          <w:tcPr>
            <w:tcW w:w="1620" w:type="dxa"/>
            <w:tcBorders>
              <w:top w:val="nil"/>
              <w:left w:val="nil"/>
              <w:bottom w:val="nil"/>
              <w:right w:val="nil"/>
            </w:tcBorders>
            <w:vAlign w:val="bottom"/>
          </w:tcPr>
          <w:p w14:paraId="317EC147" w14:textId="64DCB89E" w:rsidR="00223F03" w:rsidRPr="008033FA" w:rsidRDefault="00223F03" w:rsidP="00223F03">
            <w:pPr>
              <w:jc w:val="right"/>
              <w:rPr>
                <w:lang w:val="et-EE"/>
              </w:rPr>
            </w:pPr>
            <w:r w:rsidRPr="008033FA">
              <w:rPr>
                <w:lang w:val="et-EE"/>
              </w:rPr>
              <w:t>1 867 017</w:t>
            </w:r>
          </w:p>
        </w:tc>
        <w:tc>
          <w:tcPr>
            <w:tcW w:w="1060" w:type="dxa"/>
            <w:tcBorders>
              <w:top w:val="nil"/>
              <w:left w:val="nil"/>
              <w:bottom w:val="nil"/>
              <w:right w:val="nil"/>
            </w:tcBorders>
            <w:noWrap/>
            <w:vAlign w:val="bottom"/>
          </w:tcPr>
          <w:p w14:paraId="66C991F0" w14:textId="77777777" w:rsidR="00223F03" w:rsidRPr="008033FA" w:rsidRDefault="00223F03" w:rsidP="00223F03">
            <w:pPr>
              <w:jc w:val="right"/>
              <w:rPr>
                <w:lang w:val="et-EE"/>
              </w:rPr>
            </w:pPr>
            <w:r w:rsidRPr="008033FA">
              <w:rPr>
                <w:lang w:val="et-EE"/>
              </w:rPr>
              <w:t>9</w:t>
            </w:r>
          </w:p>
        </w:tc>
      </w:tr>
      <w:tr w:rsidR="00223F03" w:rsidRPr="008033FA" w14:paraId="2BE9B04D" w14:textId="77777777" w:rsidTr="00AB3FFB">
        <w:trPr>
          <w:trHeight w:val="315"/>
        </w:trPr>
        <w:tc>
          <w:tcPr>
            <w:tcW w:w="3780" w:type="dxa"/>
            <w:tcBorders>
              <w:top w:val="nil"/>
              <w:left w:val="nil"/>
              <w:bottom w:val="nil"/>
              <w:right w:val="nil"/>
            </w:tcBorders>
            <w:vAlign w:val="bottom"/>
          </w:tcPr>
          <w:p w14:paraId="723E94C0" w14:textId="77777777" w:rsidR="00223F03" w:rsidRPr="008033FA" w:rsidRDefault="00223F03" w:rsidP="00223F03">
            <w:pPr>
              <w:rPr>
                <w:b/>
                <w:bCs/>
                <w:lang w:val="et-EE"/>
              </w:rPr>
            </w:pPr>
            <w:r w:rsidRPr="008033FA">
              <w:rPr>
                <w:b/>
                <w:bCs/>
                <w:lang w:val="et-EE"/>
              </w:rPr>
              <w:t xml:space="preserve">Kokku põhivarad </w:t>
            </w:r>
          </w:p>
        </w:tc>
        <w:tc>
          <w:tcPr>
            <w:tcW w:w="1620" w:type="dxa"/>
            <w:tcBorders>
              <w:top w:val="nil"/>
              <w:left w:val="nil"/>
              <w:bottom w:val="nil"/>
              <w:right w:val="nil"/>
            </w:tcBorders>
            <w:vAlign w:val="bottom"/>
          </w:tcPr>
          <w:p w14:paraId="65DD793E" w14:textId="23D5A552" w:rsidR="00223F03" w:rsidRPr="008033FA" w:rsidRDefault="00223F03" w:rsidP="00223F03">
            <w:pPr>
              <w:jc w:val="right"/>
              <w:rPr>
                <w:b/>
                <w:bCs/>
                <w:lang w:val="et-EE"/>
              </w:rPr>
            </w:pPr>
            <w:r w:rsidRPr="008033FA">
              <w:rPr>
                <w:b/>
                <w:bCs/>
                <w:lang w:val="et-EE"/>
              </w:rPr>
              <w:t>2 </w:t>
            </w:r>
            <w:r w:rsidR="0055391F" w:rsidRPr="008033FA">
              <w:rPr>
                <w:b/>
                <w:bCs/>
                <w:lang w:val="et-EE"/>
              </w:rPr>
              <w:t>6</w:t>
            </w:r>
            <w:r w:rsidR="00072775" w:rsidRPr="008033FA">
              <w:rPr>
                <w:b/>
                <w:bCs/>
                <w:lang w:val="et-EE"/>
              </w:rPr>
              <w:t>78</w:t>
            </w:r>
            <w:r w:rsidRPr="008033FA">
              <w:rPr>
                <w:b/>
                <w:bCs/>
                <w:lang w:val="et-EE"/>
              </w:rPr>
              <w:t xml:space="preserve"> </w:t>
            </w:r>
            <w:r w:rsidR="00072775" w:rsidRPr="008033FA">
              <w:rPr>
                <w:b/>
                <w:bCs/>
                <w:lang w:val="et-EE"/>
              </w:rPr>
              <w:t>473</w:t>
            </w:r>
          </w:p>
        </w:tc>
        <w:tc>
          <w:tcPr>
            <w:tcW w:w="1620" w:type="dxa"/>
            <w:tcBorders>
              <w:top w:val="nil"/>
              <w:left w:val="nil"/>
              <w:bottom w:val="nil"/>
              <w:right w:val="nil"/>
            </w:tcBorders>
            <w:vAlign w:val="bottom"/>
          </w:tcPr>
          <w:p w14:paraId="7C812426" w14:textId="53359A0D" w:rsidR="00223F03" w:rsidRPr="008033FA" w:rsidRDefault="00223F03" w:rsidP="00223F03">
            <w:pPr>
              <w:jc w:val="right"/>
              <w:rPr>
                <w:b/>
                <w:bCs/>
                <w:lang w:val="et-EE"/>
              </w:rPr>
            </w:pPr>
            <w:r w:rsidRPr="008033FA">
              <w:rPr>
                <w:b/>
                <w:bCs/>
                <w:lang w:val="et-EE"/>
              </w:rPr>
              <w:t>2 507 186</w:t>
            </w:r>
          </w:p>
        </w:tc>
        <w:tc>
          <w:tcPr>
            <w:tcW w:w="1060" w:type="dxa"/>
            <w:tcBorders>
              <w:top w:val="nil"/>
              <w:left w:val="nil"/>
              <w:bottom w:val="nil"/>
              <w:right w:val="nil"/>
            </w:tcBorders>
            <w:noWrap/>
            <w:vAlign w:val="bottom"/>
          </w:tcPr>
          <w:p w14:paraId="0154C3D7" w14:textId="77777777" w:rsidR="00223F03" w:rsidRPr="008033FA" w:rsidRDefault="00223F03" w:rsidP="00223F03">
            <w:pPr>
              <w:rPr>
                <w:lang w:val="et-EE"/>
              </w:rPr>
            </w:pPr>
          </w:p>
        </w:tc>
      </w:tr>
      <w:tr w:rsidR="00223F03" w:rsidRPr="008033FA" w14:paraId="35DE0BD8" w14:textId="77777777" w:rsidTr="00AB3FFB">
        <w:trPr>
          <w:trHeight w:val="315"/>
        </w:trPr>
        <w:tc>
          <w:tcPr>
            <w:tcW w:w="3780" w:type="dxa"/>
            <w:tcBorders>
              <w:top w:val="nil"/>
              <w:left w:val="nil"/>
              <w:bottom w:val="nil"/>
              <w:right w:val="nil"/>
            </w:tcBorders>
            <w:vAlign w:val="bottom"/>
          </w:tcPr>
          <w:p w14:paraId="3F1D3F5C" w14:textId="77777777" w:rsidR="00223F03" w:rsidRPr="008033FA" w:rsidRDefault="00223F03" w:rsidP="00223F03">
            <w:pPr>
              <w:rPr>
                <w:b/>
                <w:bCs/>
                <w:lang w:val="et-EE"/>
              </w:rPr>
            </w:pPr>
            <w:r w:rsidRPr="008033FA">
              <w:rPr>
                <w:b/>
                <w:bCs/>
                <w:lang w:val="et-EE"/>
              </w:rPr>
              <w:t xml:space="preserve">KOKKU VARAD </w:t>
            </w:r>
          </w:p>
        </w:tc>
        <w:tc>
          <w:tcPr>
            <w:tcW w:w="1620" w:type="dxa"/>
            <w:tcBorders>
              <w:top w:val="nil"/>
              <w:left w:val="nil"/>
              <w:bottom w:val="nil"/>
              <w:right w:val="nil"/>
            </w:tcBorders>
            <w:vAlign w:val="bottom"/>
          </w:tcPr>
          <w:p w14:paraId="6014730A" w14:textId="5E2902C2" w:rsidR="00223F03" w:rsidRPr="008033FA" w:rsidRDefault="00223F03" w:rsidP="00223F03">
            <w:pPr>
              <w:jc w:val="right"/>
              <w:rPr>
                <w:b/>
                <w:bCs/>
                <w:u w:val="single"/>
                <w:lang w:val="et-EE"/>
              </w:rPr>
            </w:pPr>
            <w:r w:rsidRPr="008033FA">
              <w:rPr>
                <w:b/>
                <w:bCs/>
                <w:u w:val="single"/>
                <w:lang w:val="et-EE"/>
              </w:rPr>
              <w:t>2 </w:t>
            </w:r>
            <w:r w:rsidR="0055391F" w:rsidRPr="008033FA">
              <w:rPr>
                <w:b/>
                <w:bCs/>
                <w:u w:val="single"/>
                <w:lang w:val="et-EE"/>
              </w:rPr>
              <w:t>9</w:t>
            </w:r>
            <w:r w:rsidR="00221752" w:rsidRPr="008033FA">
              <w:rPr>
                <w:b/>
                <w:bCs/>
                <w:u w:val="single"/>
                <w:lang w:val="et-EE"/>
              </w:rPr>
              <w:t>8</w:t>
            </w:r>
            <w:r w:rsidR="0055391F" w:rsidRPr="008033FA">
              <w:rPr>
                <w:b/>
                <w:bCs/>
                <w:u w:val="single"/>
                <w:lang w:val="et-EE"/>
              </w:rPr>
              <w:t>4</w:t>
            </w:r>
            <w:r w:rsidRPr="008033FA">
              <w:rPr>
                <w:b/>
                <w:bCs/>
                <w:u w:val="single"/>
                <w:lang w:val="et-EE"/>
              </w:rPr>
              <w:t xml:space="preserve"> </w:t>
            </w:r>
            <w:r w:rsidR="00221752" w:rsidRPr="008033FA">
              <w:rPr>
                <w:b/>
                <w:bCs/>
                <w:u w:val="single"/>
                <w:lang w:val="et-EE"/>
              </w:rPr>
              <w:t>845</w:t>
            </w:r>
          </w:p>
        </w:tc>
        <w:tc>
          <w:tcPr>
            <w:tcW w:w="1620" w:type="dxa"/>
            <w:tcBorders>
              <w:top w:val="nil"/>
              <w:left w:val="nil"/>
              <w:bottom w:val="nil"/>
              <w:right w:val="nil"/>
            </w:tcBorders>
            <w:vAlign w:val="bottom"/>
          </w:tcPr>
          <w:p w14:paraId="0B8E3B3A" w14:textId="71FF670D" w:rsidR="00223F03" w:rsidRPr="008033FA" w:rsidRDefault="00223F03" w:rsidP="00223F03">
            <w:pPr>
              <w:jc w:val="right"/>
              <w:rPr>
                <w:b/>
                <w:bCs/>
                <w:u w:val="single"/>
                <w:lang w:val="et-EE"/>
              </w:rPr>
            </w:pPr>
            <w:r w:rsidRPr="008033FA">
              <w:rPr>
                <w:b/>
                <w:bCs/>
                <w:u w:val="single"/>
                <w:lang w:val="et-EE"/>
              </w:rPr>
              <w:t>2 772 960</w:t>
            </w:r>
          </w:p>
        </w:tc>
        <w:tc>
          <w:tcPr>
            <w:tcW w:w="1060" w:type="dxa"/>
            <w:tcBorders>
              <w:top w:val="nil"/>
              <w:left w:val="nil"/>
              <w:bottom w:val="nil"/>
              <w:right w:val="nil"/>
            </w:tcBorders>
            <w:noWrap/>
            <w:vAlign w:val="bottom"/>
          </w:tcPr>
          <w:p w14:paraId="6A82C575" w14:textId="77777777" w:rsidR="00223F03" w:rsidRPr="008033FA" w:rsidRDefault="00223F03" w:rsidP="00223F03">
            <w:pPr>
              <w:rPr>
                <w:lang w:val="et-EE"/>
              </w:rPr>
            </w:pPr>
          </w:p>
        </w:tc>
      </w:tr>
      <w:tr w:rsidR="00666739" w:rsidRPr="008033FA" w14:paraId="72FA53E0" w14:textId="77777777" w:rsidTr="00AB3FFB">
        <w:trPr>
          <w:trHeight w:val="315"/>
        </w:trPr>
        <w:tc>
          <w:tcPr>
            <w:tcW w:w="3780" w:type="dxa"/>
            <w:tcBorders>
              <w:top w:val="nil"/>
              <w:left w:val="nil"/>
              <w:bottom w:val="nil"/>
              <w:right w:val="nil"/>
            </w:tcBorders>
            <w:vAlign w:val="bottom"/>
          </w:tcPr>
          <w:p w14:paraId="22793E5A" w14:textId="77777777" w:rsidR="00666739" w:rsidRPr="008033FA" w:rsidRDefault="00666739" w:rsidP="00F92CAD">
            <w:pPr>
              <w:rPr>
                <w:b/>
                <w:bCs/>
                <w:lang w:val="et-EE"/>
              </w:rPr>
            </w:pPr>
          </w:p>
        </w:tc>
        <w:tc>
          <w:tcPr>
            <w:tcW w:w="1620" w:type="dxa"/>
            <w:tcBorders>
              <w:top w:val="nil"/>
              <w:left w:val="nil"/>
              <w:bottom w:val="nil"/>
              <w:right w:val="nil"/>
            </w:tcBorders>
            <w:vAlign w:val="bottom"/>
          </w:tcPr>
          <w:p w14:paraId="2059D737" w14:textId="77777777" w:rsidR="00666739" w:rsidRPr="008033FA" w:rsidRDefault="00666739" w:rsidP="005F40E2">
            <w:pPr>
              <w:jc w:val="right"/>
              <w:rPr>
                <w:b/>
                <w:bCs/>
                <w:u w:val="single"/>
                <w:lang w:val="et-EE"/>
              </w:rPr>
            </w:pPr>
          </w:p>
        </w:tc>
        <w:tc>
          <w:tcPr>
            <w:tcW w:w="1620" w:type="dxa"/>
            <w:tcBorders>
              <w:top w:val="nil"/>
              <w:left w:val="nil"/>
              <w:bottom w:val="nil"/>
              <w:right w:val="nil"/>
            </w:tcBorders>
            <w:vAlign w:val="bottom"/>
          </w:tcPr>
          <w:p w14:paraId="31A22EA0" w14:textId="77777777" w:rsidR="00666739" w:rsidRPr="008033FA" w:rsidRDefault="00666739" w:rsidP="00F92CAD">
            <w:pPr>
              <w:jc w:val="right"/>
              <w:rPr>
                <w:b/>
                <w:bCs/>
                <w:u w:val="single"/>
                <w:lang w:val="et-EE"/>
              </w:rPr>
            </w:pPr>
          </w:p>
        </w:tc>
        <w:tc>
          <w:tcPr>
            <w:tcW w:w="1060" w:type="dxa"/>
            <w:tcBorders>
              <w:top w:val="nil"/>
              <w:left w:val="nil"/>
              <w:bottom w:val="nil"/>
              <w:right w:val="nil"/>
            </w:tcBorders>
            <w:noWrap/>
            <w:vAlign w:val="bottom"/>
          </w:tcPr>
          <w:p w14:paraId="35E37B34" w14:textId="77777777" w:rsidR="00666739" w:rsidRPr="008033FA" w:rsidRDefault="00666739" w:rsidP="00F92CAD">
            <w:pPr>
              <w:rPr>
                <w:lang w:val="et-EE"/>
              </w:rPr>
            </w:pPr>
          </w:p>
        </w:tc>
      </w:tr>
      <w:tr w:rsidR="00F92CAD" w:rsidRPr="008033FA" w14:paraId="197F5304" w14:textId="77777777" w:rsidTr="00AB3FFB">
        <w:trPr>
          <w:trHeight w:val="315"/>
        </w:trPr>
        <w:tc>
          <w:tcPr>
            <w:tcW w:w="3780" w:type="dxa"/>
            <w:tcBorders>
              <w:top w:val="nil"/>
              <w:left w:val="nil"/>
              <w:bottom w:val="nil"/>
              <w:right w:val="nil"/>
            </w:tcBorders>
            <w:noWrap/>
            <w:vAlign w:val="bottom"/>
          </w:tcPr>
          <w:p w14:paraId="0870BE5A" w14:textId="77777777" w:rsidR="00F92CAD" w:rsidRPr="008033FA" w:rsidRDefault="00F92CAD" w:rsidP="002405F5">
            <w:pPr>
              <w:rPr>
                <w:b/>
                <w:bCs/>
                <w:lang w:val="et-EE"/>
              </w:rPr>
            </w:pPr>
            <w:r w:rsidRPr="008033FA">
              <w:rPr>
                <w:b/>
                <w:bCs/>
                <w:lang w:val="et-EE"/>
              </w:rPr>
              <w:t>KOHUST</w:t>
            </w:r>
            <w:r w:rsidR="002315E0" w:rsidRPr="008033FA">
              <w:rPr>
                <w:b/>
                <w:bCs/>
                <w:lang w:val="et-EE"/>
              </w:rPr>
              <w:t>I</w:t>
            </w:r>
            <w:r w:rsidRPr="008033FA">
              <w:rPr>
                <w:b/>
                <w:bCs/>
                <w:lang w:val="et-EE"/>
              </w:rPr>
              <w:t>SED</w:t>
            </w:r>
            <w:r w:rsidR="002405F5" w:rsidRPr="008033FA">
              <w:rPr>
                <w:b/>
                <w:bCs/>
                <w:lang w:val="et-EE"/>
              </w:rPr>
              <w:t xml:space="preserve"> </w:t>
            </w:r>
            <w:r w:rsidRPr="008033FA">
              <w:rPr>
                <w:b/>
                <w:bCs/>
                <w:lang w:val="et-EE"/>
              </w:rPr>
              <w:t xml:space="preserve">JA </w:t>
            </w:r>
            <w:r w:rsidR="001701B2" w:rsidRPr="008033FA">
              <w:rPr>
                <w:b/>
                <w:bCs/>
                <w:lang w:val="et-EE"/>
              </w:rPr>
              <w:t>NETOVARA</w:t>
            </w:r>
          </w:p>
        </w:tc>
        <w:tc>
          <w:tcPr>
            <w:tcW w:w="1620" w:type="dxa"/>
            <w:tcBorders>
              <w:top w:val="nil"/>
              <w:left w:val="nil"/>
              <w:bottom w:val="nil"/>
              <w:right w:val="nil"/>
            </w:tcBorders>
            <w:vAlign w:val="bottom"/>
          </w:tcPr>
          <w:p w14:paraId="68432D7A" w14:textId="77777777" w:rsidR="00F92CAD" w:rsidRPr="008033FA" w:rsidRDefault="00F92CAD" w:rsidP="00F92CAD">
            <w:pPr>
              <w:jc w:val="right"/>
              <w:rPr>
                <w:b/>
                <w:bCs/>
                <w:lang w:val="et-EE"/>
              </w:rPr>
            </w:pPr>
          </w:p>
        </w:tc>
        <w:tc>
          <w:tcPr>
            <w:tcW w:w="1620" w:type="dxa"/>
            <w:tcBorders>
              <w:top w:val="nil"/>
              <w:left w:val="nil"/>
              <w:bottom w:val="nil"/>
              <w:right w:val="nil"/>
            </w:tcBorders>
            <w:vAlign w:val="bottom"/>
          </w:tcPr>
          <w:p w14:paraId="743496A8" w14:textId="77777777" w:rsidR="00F92CAD" w:rsidRPr="008033FA" w:rsidRDefault="00F92CAD" w:rsidP="00F92CAD">
            <w:pPr>
              <w:jc w:val="right"/>
              <w:rPr>
                <w:b/>
                <w:bCs/>
                <w:lang w:val="et-EE"/>
              </w:rPr>
            </w:pPr>
          </w:p>
        </w:tc>
        <w:tc>
          <w:tcPr>
            <w:tcW w:w="1060" w:type="dxa"/>
            <w:tcBorders>
              <w:top w:val="nil"/>
              <w:left w:val="nil"/>
              <w:bottom w:val="nil"/>
              <w:right w:val="nil"/>
            </w:tcBorders>
            <w:noWrap/>
            <w:vAlign w:val="bottom"/>
          </w:tcPr>
          <w:p w14:paraId="2084961B" w14:textId="77777777" w:rsidR="00F92CAD" w:rsidRPr="008033FA" w:rsidRDefault="00F92CAD" w:rsidP="00F92CAD">
            <w:pPr>
              <w:rPr>
                <w:rFonts w:ascii="Arial" w:hAnsi="Arial" w:cs="Arial"/>
                <w:sz w:val="20"/>
                <w:szCs w:val="20"/>
                <w:lang w:val="et-EE"/>
              </w:rPr>
            </w:pPr>
          </w:p>
        </w:tc>
      </w:tr>
      <w:tr w:rsidR="00F92CAD" w:rsidRPr="008033FA" w14:paraId="1D9F1875" w14:textId="77777777" w:rsidTr="00AB3FFB">
        <w:trPr>
          <w:trHeight w:val="315"/>
        </w:trPr>
        <w:tc>
          <w:tcPr>
            <w:tcW w:w="3780" w:type="dxa"/>
            <w:tcBorders>
              <w:top w:val="nil"/>
              <w:left w:val="nil"/>
              <w:bottom w:val="nil"/>
              <w:right w:val="nil"/>
            </w:tcBorders>
            <w:noWrap/>
            <w:vAlign w:val="bottom"/>
          </w:tcPr>
          <w:p w14:paraId="44A085B0" w14:textId="77777777" w:rsidR="00F92CAD" w:rsidRPr="008033FA" w:rsidRDefault="00F92CAD" w:rsidP="00CA2C52">
            <w:pPr>
              <w:rPr>
                <w:b/>
                <w:bCs/>
                <w:lang w:val="et-EE"/>
              </w:rPr>
            </w:pPr>
            <w:r w:rsidRPr="008033FA">
              <w:rPr>
                <w:b/>
                <w:bCs/>
                <w:lang w:val="et-EE"/>
              </w:rPr>
              <w:t>Kohust</w:t>
            </w:r>
            <w:r w:rsidR="00CA2C52" w:rsidRPr="008033FA">
              <w:rPr>
                <w:b/>
                <w:bCs/>
                <w:lang w:val="et-EE"/>
              </w:rPr>
              <w:t>i</w:t>
            </w:r>
            <w:r w:rsidRPr="008033FA">
              <w:rPr>
                <w:b/>
                <w:bCs/>
                <w:lang w:val="et-EE"/>
              </w:rPr>
              <w:t>sed</w:t>
            </w:r>
          </w:p>
        </w:tc>
        <w:tc>
          <w:tcPr>
            <w:tcW w:w="1620" w:type="dxa"/>
            <w:tcBorders>
              <w:top w:val="nil"/>
              <w:left w:val="nil"/>
              <w:bottom w:val="nil"/>
              <w:right w:val="nil"/>
            </w:tcBorders>
            <w:vAlign w:val="bottom"/>
          </w:tcPr>
          <w:p w14:paraId="5D35847B" w14:textId="77777777" w:rsidR="00F92CAD" w:rsidRPr="008033FA" w:rsidRDefault="00F92CAD" w:rsidP="00F92CAD">
            <w:pPr>
              <w:jc w:val="right"/>
              <w:rPr>
                <w:b/>
                <w:bCs/>
                <w:lang w:val="et-EE"/>
              </w:rPr>
            </w:pPr>
          </w:p>
        </w:tc>
        <w:tc>
          <w:tcPr>
            <w:tcW w:w="1620" w:type="dxa"/>
            <w:tcBorders>
              <w:top w:val="nil"/>
              <w:left w:val="nil"/>
              <w:bottom w:val="nil"/>
              <w:right w:val="nil"/>
            </w:tcBorders>
            <w:vAlign w:val="bottom"/>
          </w:tcPr>
          <w:p w14:paraId="692850D3" w14:textId="77777777" w:rsidR="00F92CAD" w:rsidRPr="008033FA" w:rsidRDefault="00F92CAD" w:rsidP="00F92CAD">
            <w:pPr>
              <w:jc w:val="right"/>
              <w:rPr>
                <w:b/>
                <w:bCs/>
                <w:lang w:val="et-EE"/>
              </w:rPr>
            </w:pPr>
          </w:p>
        </w:tc>
        <w:tc>
          <w:tcPr>
            <w:tcW w:w="1060" w:type="dxa"/>
            <w:tcBorders>
              <w:top w:val="nil"/>
              <w:left w:val="nil"/>
              <w:bottom w:val="nil"/>
              <w:right w:val="nil"/>
            </w:tcBorders>
            <w:noWrap/>
            <w:vAlign w:val="bottom"/>
          </w:tcPr>
          <w:p w14:paraId="4AB1AF4E" w14:textId="77777777" w:rsidR="00F92CAD" w:rsidRPr="008033FA" w:rsidRDefault="00F92CAD" w:rsidP="00F92CAD">
            <w:pPr>
              <w:rPr>
                <w:rFonts w:ascii="Arial" w:hAnsi="Arial" w:cs="Arial"/>
                <w:sz w:val="20"/>
                <w:szCs w:val="20"/>
                <w:lang w:val="et-EE"/>
              </w:rPr>
            </w:pPr>
          </w:p>
        </w:tc>
      </w:tr>
      <w:tr w:rsidR="00223F03" w:rsidRPr="008033FA" w14:paraId="18EFC851" w14:textId="77777777" w:rsidTr="00AB3FFB">
        <w:trPr>
          <w:trHeight w:val="315"/>
        </w:trPr>
        <w:tc>
          <w:tcPr>
            <w:tcW w:w="3780" w:type="dxa"/>
            <w:tcBorders>
              <w:top w:val="nil"/>
              <w:left w:val="nil"/>
              <w:bottom w:val="nil"/>
              <w:right w:val="nil"/>
            </w:tcBorders>
            <w:noWrap/>
            <w:vAlign w:val="bottom"/>
          </w:tcPr>
          <w:p w14:paraId="7B7A012A" w14:textId="77777777" w:rsidR="00223F03" w:rsidRPr="008033FA" w:rsidRDefault="00223F03" w:rsidP="00223F03">
            <w:pPr>
              <w:rPr>
                <w:b/>
                <w:bCs/>
                <w:lang w:val="et-EE"/>
              </w:rPr>
            </w:pPr>
            <w:r w:rsidRPr="008033FA">
              <w:rPr>
                <w:b/>
                <w:bCs/>
                <w:lang w:val="et-EE"/>
              </w:rPr>
              <w:t>Lühiajalised kohustised</w:t>
            </w:r>
          </w:p>
          <w:p w14:paraId="128B9F19" w14:textId="77777777" w:rsidR="00223F03" w:rsidRPr="008033FA" w:rsidRDefault="00223F03" w:rsidP="00223F03">
            <w:pPr>
              <w:rPr>
                <w:bCs/>
                <w:lang w:val="et-EE"/>
              </w:rPr>
            </w:pPr>
            <w:r w:rsidRPr="008033FA">
              <w:rPr>
                <w:bCs/>
                <w:lang w:val="et-EE"/>
              </w:rPr>
              <w:t>Võlad ja ettemaksed</w:t>
            </w:r>
          </w:p>
        </w:tc>
        <w:tc>
          <w:tcPr>
            <w:tcW w:w="1620" w:type="dxa"/>
            <w:tcBorders>
              <w:top w:val="nil"/>
              <w:left w:val="nil"/>
              <w:bottom w:val="nil"/>
              <w:right w:val="nil"/>
            </w:tcBorders>
            <w:vAlign w:val="bottom"/>
          </w:tcPr>
          <w:p w14:paraId="116338DC" w14:textId="029569EE" w:rsidR="00223F03" w:rsidRPr="008033FA" w:rsidRDefault="00BF763E" w:rsidP="00223F03">
            <w:pPr>
              <w:jc w:val="right"/>
              <w:rPr>
                <w:bCs/>
                <w:lang w:val="et-EE"/>
              </w:rPr>
            </w:pPr>
            <w:r w:rsidRPr="008033FA">
              <w:rPr>
                <w:bCs/>
                <w:lang w:val="et-EE"/>
              </w:rPr>
              <w:t>28</w:t>
            </w:r>
            <w:r w:rsidR="00223F03" w:rsidRPr="008033FA">
              <w:rPr>
                <w:bCs/>
                <w:lang w:val="et-EE"/>
              </w:rPr>
              <w:t xml:space="preserve"> 4</w:t>
            </w:r>
            <w:r w:rsidRPr="008033FA">
              <w:rPr>
                <w:bCs/>
                <w:lang w:val="et-EE"/>
              </w:rPr>
              <w:t>67</w:t>
            </w:r>
          </w:p>
        </w:tc>
        <w:tc>
          <w:tcPr>
            <w:tcW w:w="1620" w:type="dxa"/>
            <w:tcBorders>
              <w:top w:val="nil"/>
              <w:left w:val="nil"/>
              <w:bottom w:val="nil"/>
              <w:right w:val="nil"/>
            </w:tcBorders>
            <w:vAlign w:val="bottom"/>
          </w:tcPr>
          <w:p w14:paraId="2688FAEF" w14:textId="7760C027" w:rsidR="00223F03" w:rsidRPr="008033FA" w:rsidRDefault="00223F03" w:rsidP="00223F03">
            <w:pPr>
              <w:jc w:val="right"/>
              <w:rPr>
                <w:bCs/>
                <w:lang w:val="et-EE"/>
              </w:rPr>
            </w:pPr>
            <w:r w:rsidRPr="008033FA">
              <w:rPr>
                <w:bCs/>
                <w:lang w:val="et-EE"/>
              </w:rPr>
              <w:t>37 450</w:t>
            </w:r>
          </w:p>
        </w:tc>
        <w:tc>
          <w:tcPr>
            <w:tcW w:w="1060" w:type="dxa"/>
            <w:tcBorders>
              <w:top w:val="nil"/>
              <w:left w:val="nil"/>
              <w:bottom w:val="nil"/>
              <w:right w:val="nil"/>
            </w:tcBorders>
            <w:noWrap/>
            <w:vAlign w:val="bottom"/>
          </w:tcPr>
          <w:p w14:paraId="700F6056" w14:textId="77777777" w:rsidR="00223F03" w:rsidRPr="008033FA" w:rsidRDefault="00223F03" w:rsidP="00223F03">
            <w:pPr>
              <w:jc w:val="right"/>
              <w:rPr>
                <w:lang w:val="et-EE"/>
              </w:rPr>
            </w:pPr>
            <w:r w:rsidRPr="008033FA">
              <w:rPr>
                <w:rFonts w:ascii="Arial" w:hAnsi="Arial" w:cs="Arial"/>
                <w:sz w:val="20"/>
                <w:szCs w:val="20"/>
                <w:lang w:val="et-EE"/>
              </w:rPr>
              <w:t xml:space="preserve">                                    </w:t>
            </w:r>
            <w:r w:rsidRPr="008033FA">
              <w:rPr>
                <w:lang w:val="et-EE"/>
              </w:rPr>
              <w:t>10</w:t>
            </w:r>
          </w:p>
        </w:tc>
      </w:tr>
      <w:tr w:rsidR="00223F03" w:rsidRPr="008033FA" w14:paraId="32517A56" w14:textId="77777777" w:rsidTr="00AB3FFB">
        <w:trPr>
          <w:trHeight w:val="315"/>
        </w:trPr>
        <w:tc>
          <w:tcPr>
            <w:tcW w:w="3780" w:type="dxa"/>
            <w:tcBorders>
              <w:top w:val="nil"/>
              <w:left w:val="nil"/>
              <w:bottom w:val="nil"/>
              <w:right w:val="nil"/>
            </w:tcBorders>
            <w:vAlign w:val="bottom"/>
          </w:tcPr>
          <w:p w14:paraId="41E495AE" w14:textId="77777777" w:rsidR="00223F03" w:rsidRPr="008033FA" w:rsidRDefault="00223F03" w:rsidP="00223F03">
            <w:pPr>
              <w:rPr>
                <w:lang w:val="et-EE"/>
              </w:rPr>
            </w:pPr>
            <w:r w:rsidRPr="008033FA">
              <w:rPr>
                <w:lang w:val="et-EE"/>
              </w:rPr>
              <w:t xml:space="preserve">Lühiajalised eraldised </w:t>
            </w:r>
          </w:p>
        </w:tc>
        <w:tc>
          <w:tcPr>
            <w:tcW w:w="1620" w:type="dxa"/>
            <w:tcBorders>
              <w:top w:val="nil"/>
              <w:left w:val="nil"/>
              <w:bottom w:val="nil"/>
              <w:right w:val="nil"/>
            </w:tcBorders>
            <w:vAlign w:val="bottom"/>
          </w:tcPr>
          <w:p w14:paraId="794F0E46" w14:textId="04F48405" w:rsidR="00223F03" w:rsidRPr="008033FA" w:rsidRDefault="00F17E70" w:rsidP="00223F03">
            <w:pPr>
              <w:jc w:val="right"/>
              <w:rPr>
                <w:lang w:val="et-EE"/>
              </w:rPr>
            </w:pPr>
            <w:r w:rsidRPr="008033FA">
              <w:rPr>
                <w:bCs/>
                <w:lang w:val="et-EE"/>
              </w:rPr>
              <w:t>4</w:t>
            </w:r>
            <w:r w:rsidR="00223F03" w:rsidRPr="008033FA">
              <w:rPr>
                <w:bCs/>
                <w:lang w:val="et-EE"/>
              </w:rPr>
              <w:t xml:space="preserve"> </w:t>
            </w:r>
            <w:r w:rsidRPr="008033FA">
              <w:rPr>
                <w:bCs/>
                <w:lang w:val="et-EE"/>
              </w:rPr>
              <w:t>875</w:t>
            </w:r>
          </w:p>
        </w:tc>
        <w:tc>
          <w:tcPr>
            <w:tcW w:w="1620" w:type="dxa"/>
            <w:tcBorders>
              <w:top w:val="nil"/>
              <w:left w:val="nil"/>
              <w:bottom w:val="nil"/>
              <w:right w:val="nil"/>
            </w:tcBorders>
            <w:vAlign w:val="bottom"/>
          </w:tcPr>
          <w:p w14:paraId="68E37A01" w14:textId="2386DF9C" w:rsidR="00223F03" w:rsidRPr="008033FA" w:rsidRDefault="00223F03" w:rsidP="00223F03">
            <w:pPr>
              <w:jc w:val="right"/>
              <w:rPr>
                <w:lang w:val="et-EE"/>
              </w:rPr>
            </w:pPr>
            <w:r w:rsidRPr="008033FA">
              <w:rPr>
                <w:bCs/>
                <w:lang w:val="et-EE"/>
              </w:rPr>
              <w:t>5 702</w:t>
            </w:r>
          </w:p>
        </w:tc>
        <w:tc>
          <w:tcPr>
            <w:tcW w:w="1060" w:type="dxa"/>
            <w:tcBorders>
              <w:top w:val="nil"/>
              <w:left w:val="nil"/>
              <w:bottom w:val="nil"/>
              <w:right w:val="nil"/>
            </w:tcBorders>
            <w:noWrap/>
            <w:vAlign w:val="bottom"/>
          </w:tcPr>
          <w:p w14:paraId="79CC6BD3" w14:textId="77777777" w:rsidR="00223F03" w:rsidRPr="008033FA" w:rsidRDefault="00223F03" w:rsidP="00223F03">
            <w:pPr>
              <w:jc w:val="right"/>
              <w:rPr>
                <w:lang w:val="et-EE"/>
              </w:rPr>
            </w:pPr>
            <w:r w:rsidRPr="008033FA">
              <w:rPr>
                <w:lang w:val="et-EE"/>
              </w:rPr>
              <w:t>13</w:t>
            </w:r>
          </w:p>
        </w:tc>
      </w:tr>
      <w:tr w:rsidR="00223F03" w:rsidRPr="008033FA" w14:paraId="02DDB7CE" w14:textId="77777777" w:rsidTr="00AB3FFB">
        <w:trPr>
          <w:trHeight w:val="315"/>
        </w:trPr>
        <w:tc>
          <w:tcPr>
            <w:tcW w:w="3780" w:type="dxa"/>
            <w:tcBorders>
              <w:top w:val="nil"/>
              <w:left w:val="nil"/>
              <w:bottom w:val="nil"/>
              <w:right w:val="nil"/>
            </w:tcBorders>
            <w:vAlign w:val="bottom"/>
          </w:tcPr>
          <w:p w14:paraId="7ACEF24E" w14:textId="77777777" w:rsidR="00223F03" w:rsidRPr="008033FA" w:rsidRDefault="00223F03" w:rsidP="00223F03">
            <w:pPr>
              <w:rPr>
                <w:b/>
                <w:lang w:val="et-EE"/>
              </w:rPr>
            </w:pPr>
            <w:r w:rsidRPr="008033FA">
              <w:rPr>
                <w:b/>
                <w:lang w:val="et-EE"/>
              </w:rPr>
              <w:t xml:space="preserve">Kokku lühiajalised kohustised </w:t>
            </w:r>
          </w:p>
        </w:tc>
        <w:tc>
          <w:tcPr>
            <w:tcW w:w="1620" w:type="dxa"/>
            <w:tcBorders>
              <w:top w:val="nil"/>
              <w:left w:val="nil"/>
              <w:bottom w:val="nil"/>
              <w:right w:val="nil"/>
            </w:tcBorders>
            <w:vAlign w:val="bottom"/>
          </w:tcPr>
          <w:p w14:paraId="70329BF6" w14:textId="673FF6C0" w:rsidR="00223F03" w:rsidRPr="008033FA" w:rsidRDefault="00BF763E" w:rsidP="00223F03">
            <w:pPr>
              <w:jc w:val="right"/>
              <w:rPr>
                <w:b/>
                <w:lang w:val="et-EE"/>
              </w:rPr>
            </w:pPr>
            <w:r w:rsidRPr="008033FA">
              <w:rPr>
                <w:b/>
                <w:lang w:val="et-EE"/>
              </w:rPr>
              <w:t>3</w:t>
            </w:r>
            <w:r w:rsidR="00223F03" w:rsidRPr="008033FA">
              <w:rPr>
                <w:b/>
                <w:lang w:val="et-EE"/>
              </w:rPr>
              <w:t xml:space="preserve">3 </w:t>
            </w:r>
            <w:r w:rsidRPr="008033FA">
              <w:rPr>
                <w:b/>
                <w:lang w:val="et-EE"/>
              </w:rPr>
              <w:t>34</w:t>
            </w:r>
            <w:r w:rsidR="00223F03" w:rsidRPr="008033FA">
              <w:rPr>
                <w:b/>
                <w:lang w:val="et-EE"/>
              </w:rPr>
              <w:t xml:space="preserve">2 </w:t>
            </w:r>
          </w:p>
        </w:tc>
        <w:tc>
          <w:tcPr>
            <w:tcW w:w="1620" w:type="dxa"/>
            <w:tcBorders>
              <w:top w:val="nil"/>
              <w:left w:val="nil"/>
              <w:bottom w:val="nil"/>
              <w:right w:val="nil"/>
            </w:tcBorders>
            <w:vAlign w:val="bottom"/>
          </w:tcPr>
          <w:p w14:paraId="60960F7F" w14:textId="2BF86F9B" w:rsidR="00223F03" w:rsidRPr="008033FA" w:rsidRDefault="00223F03" w:rsidP="00223F03">
            <w:pPr>
              <w:jc w:val="right"/>
              <w:rPr>
                <w:b/>
                <w:lang w:val="et-EE"/>
              </w:rPr>
            </w:pPr>
            <w:r w:rsidRPr="008033FA">
              <w:rPr>
                <w:b/>
                <w:lang w:val="et-EE"/>
              </w:rPr>
              <w:t xml:space="preserve">43 152 </w:t>
            </w:r>
          </w:p>
        </w:tc>
        <w:tc>
          <w:tcPr>
            <w:tcW w:w="1060" w:type="dxa"/>
            <w:tcBorders>
              <w:top w:val="nil"/>
              <w:left w:val="nil"/>
              <w:bottom w:val="nil"/>
              <w:right w:val="nil"/>
            </w:tcBorders>
            <w:noWrap/>
            <w:vAlign w:val="bottom"/>
          </w:tcPr>
          <w:p w14:paraId="77DD60F6" w14:textId="77777777" w:rsidR="00223F03" w:rsidRPr="008033FA" w:rsidRDefault="00223F03" w:rsidP="00223F03">
            <w:pPr>
              <w:jc w:val="right"/>
              <w:rPr>
                <w:b/>
                <w:lang w:val="et-EE"/>
              </w:rPr>
            </w:pPr>
          </w:p>
        </w:tc>
      </w:tr>
      <w:tr w:rsidR="004D04B9" w:rsidRPr="008033FA" w14:paraId="4C08388B" w14:textId="77777777" w:rsidTr="00AB3FFB">
        <w:trPr>
          <w:trHeight w:val="315"/>
        </w:trPr>
        <w:tc>
          <w:tcPr>
            <w:tcW w:w="3780" w:type="dxa"/>
            <w:tcBorders>
              <w:top w:val="nil"/>
              <w:left w:val="nil"/>
              <w:bottom w:val="nil"/>
              <w:right w:val="nil"/>
            </w:tcBorders>
            <w:vAlign w:val="bottom"/>
          </w:tcPr>
          <w:p w14:paraId="0EE105D2" w14:textId="77777777" w:rsidR="004D04B9" w:rsidRPr="008033FA" w:rsidRDefault="004D04B9" w:rsidP="005D5C81">
            <w:pPr>
              <w:rPr>
                <w:b/>
                <w:lang w:val="et-EE"/>
              </w:rPr>
            </w:pPr>
          </w:p>
        </w:tc>
        <w:tc>
          <w:tcPr>
            <w:tcW w:w="1620" w:type="dxa"/>
            <w:tcBorders>
              <w:top w:val="nil"/>
              <w:left w:val="nil"/>
              <w:bottom w:val="nil"/>
              <w:right w:val="nil"/>
            </w:tcBorders>
            <w:vAlign w:val="bottom"/>
          </w:tcPr>
          <w:p w14:paraId="69A914AB" w14:textId="77777777" w:rsidR="004D04B9" w:rsidRPr="008033FA" w:rsidRDefault="004D04B9" w:rsidP="005D5C81">
            <w:pPr>
              <w:jc w:val="right"/>
              <w:rPr>
                <w:b/>
                <w:lang w:val="et-EE"/>
              </w:rPr>
            </w:pPr>
          </w:p>
        </w:tc>
        <w:tc>
          <w:tcPr>
            <w:tcW w:w="1620" w:type="dxa"/>
            <w:tcBorders>
              <w:top w:val="nil"/>
              <w:left w:val="nil"/>
              <w:bottom w:val="nil"/>
              <w:right w:val="nil"/>
            </w:tcBorders>
            <w:vAlign w:val="bottom"/>
          </w:tcPr>
          <w:p w14:paraId="168ACAA0" w14:textId="77777777" w:rsidR="004D04B9" w:rsidRPr="008033FA" w:rsidRDefault="004D04B9" w:rsidP="005D5C81">
            <w:pPr>
              <w:jc w:val="right"/>
              <w:rPr>
                <w:b/>
                <w:lang w:val="et-EE"/>
              </w:rPr>
            </w:pPr>
          </w:p>
        </w:tc>
        <w:tc>
          <w:tcPr>
            <w:tcW w:w="1060" w:type="dxa"/>
            <w:tcBorders>
              <w:top w:val="nil"/>
              <w:left w:val="nil"/>
              <w:bottom w:val="nil"/>
              <w:right w:val="nil"/>
            </w:tcBorders>
            <w:noWrap/>
            <w:vAlign w:val="bottom"/>
          </w:tcPr>
          <w:p w14:paraId="658C222E" w14:textId="77777777" w:rsidR="004D04B9" w:rsidRPr="008033FA" w:rsidRDefault="004D04B9" w:rsidP="005D5C81">
            <w:pPr>
              <w:jc w:val="right"/>
              <w:rPr>
                <w:b/>
                <w:lang w:val="et-EE"/>
              </w:rPr>
            </w:pPr>
          </w:p>
        </w:tc>
      </w:tr>
      <w:tr w:rsidR="00040AE0" w:rsidRPr="008033FA" w14:paraId="7249D4BD" w14:textId="77777777" w:rsidTr="00AB3FFB">
        <w:trPr>
          <w:trHeight w:val="315"/>
        </w:trPr>
        <w:tc>
          <w:tcPr>
            <w:tcW w:w="3780" w:type="dxa"/>
            <w:tcBorders>
              <w:top w:val="nil"/>
              <w:left w:val="nil"/>
              <w:bottom w:val="nil"/>
              <w:right w:val="nil"/>
            </w:tcBorders>
            <w:vAlign w:val="bottom"/>
          </w:tcPr>
          <w:p w14:paraId="726E13AB" w14:textId="77777777" w:rsidR="00040AE0" w:rsidRPr="008033FA" w:rsidRDefault="00F45398" w:rsidP="00CA2C52">
            <w:pPr>
              <w:rPr>
                <w:b/>
                <w:lang w:val="et-EE"/>
              </w:rPr>
            </w:pPr>
            <w:r w:rsidRPr="008033FA">
              <w:rPr>
                <w:b/>
                <w:lang w:val="et-EE"/>
              </w:rPr>
              <w:t>Pikaajalised kohust</w:t>
            </w:r>
            <w:r w:rsidR="00CA2C52" w:rsidRPr="008033FA">
              <w:rPr>
                <w:b/>
                <w:lang w:val="et-EE"/>
              </w:rPr>
              <w:t>i</w:t>
            </w:r>
            <w:r w:rsidRPr="008033FA">
              <w:rPr>
                <w:b/>
                <w:lang w:val="et-EE"/>
              </w:rPr>
              <w:t>sed</w:t>
            </w:r>
          </w:p>
        </w:tc>
        <w:tc>
          <w:tcPr>
            <w:tcW w:w="1620" w:type="dxa"/>
            <w:tcBorders>
              <w:top w:val="nil"/>
              <w:left w:val="nil"/>
              <w:bottom w:val="nil"/>
              <w:right w:val="nil"/>
            </w:tcBorders>
            <w:vAlign w:val="bottom"/>
          </w:tcPr>
          <w:p w14:paraId="03F58BE6" w14:textId="77777777" w:rsidR="00040AE0" w:rsidRPr="008033FA" w:rsidRDefault="00040AE0" w:rsidP="00F92CAD">
            <w:pPr>
              <w:jc w:val="right"/>
              <w:rPr>
                <w:lang w:val="et-EE"/>
              </w:rPr>
            </w:pPr>
          </w:p>
        </w:tc>
        <w:tc>
          <w:tcPr>
            <w:tcW w:w="1620" w:type="dxa"/>
            <w:tcBorders>
              <w:top w:val="nil"/>
              <w:left w:val="nil"/>
              <w:bottom w:val="nil"/>
              <w:right w:val="nil"/>
            </w:tcBorders>
            <w:vAlign w:val="bottom"/>
          </w:tcPr>
          <w:p w14:paraId="7E04A4EF" w14:textId="77777777" w:rsidR="00040AE0" w:rsidRPr="008033FA" w:rsidRDefault="00040AE0" w:rsidP="007F4A8A">
            <w:pPr>
              <w:jc w:val="right"/>
              <w:rPr>
                <w:lang w:val="et-EE"/>
              </w:rPr>
            </w:pPr>
          </w:p>
        </w:tc>
        <w:tc>
          <w:tcPr>
            <w:tcW w:w="1060" w:type="dxa"/>
            <w:tcBorders>
              <w:top w:val="nil"/>
              <w:left w:val="nil"/>
              <w:bottom w:val="nil"/>
              <w:right w:val="nil"/>
            </w:tcBorders>
            <w:noWrap/>
            <w:vAlign w:val="bottom"/>
          </w:tcPr>
          <w:p w14:paraId="13384F60" w14:textId="77777777" w:rsidR="00040AE0" w:rsidRPr="008033FA" w:rsidRDefault="00040AE0" w:rsidP="00F92CAD">
            <w:pPr>
              <w:jc w:val="right"/>
              <w:rPr>
                <w:lang w:val="et-EE"/>
              </w:rPr>
            </w:pPr>
          </w:p>
        </w:tc>
      </w:tr>
      <w:tr w:rsidR="00223F03" w:rsidRPr="008033FA" w14:paraId="1405DAFA" w14:textId="77777777" w:rsidTr="00AB3FFB">
        <w:trPr>
          <w:trHeight w:val="315"/>
        </w:trPr>
        <w:tc>
          <w:tcPr>
            <w:tcW w:w="3780" w:type="dxa"/>
            <w:tcBorders>
              <w:top w:val="nil"/>
              <w:left w:val="nil"/>
              <w:bottom w:val="nil"/>
              <w:right w:val="nil"/>
            </w:tcBorders>
            <w:vAlign w:val="bottom"/>
          </w:tcPr>
          <w:p w14:paraId="15733FB6" w14:textId="77777777" w:rsidR="00223F03" w:rsidRPr="008033FA" w:rsidRDefault="00223F03" w:rsidP="00223F03">
            <w:pPr>
              <w:rPr>
                <w:lang w:val="et-EE"/>
              </w:rPr>
            </w:pPr>
            <w:r w:rsidRPr="008033FA">
              <w:rPr>
                <w:lang w:val="et-EE"/>
              </w:rPr>
              <w:t>Pikaajalised eraldised</w:t>
            </w:r>
          </w:p>
        </w:tc>
        <w:tc>
          <w:tcPr>
            <w:tcW w:w="1620" w:type="dxa"/>
            <w:tcBorders>
              <w:top w:val="nil"/>
              <w:left w:val="nil"/>
              <w:bottom w:val="nil"/>
              <w:right w:val="nil"/>
            </w:tcBorders>
            <w:vAlign w:val="bottom"/>
          </w:tcPr>
          <w:p w14:paraId="015FF613" w14:textId="142717B4" w:rsidR="00223F03" w:rsidRPr="008033FA" w:rsidRDefault="00223F03" w:rsidP="00223F03">
            <w:pPr>
              <w:jc w:val="right"/>
              <w:rPr>
                <w:lang w:val="et-EE"/>
              </w:rPr>
            </w:pPr>
            <w:r w:rsidRPr="008033FA">
              <w:rPr>
                <w:lang w:val="et-EE"/>
              </w:rPr>
              <w:t>5</w:t>
            </w:r>
            <w:r w:rsidR="0083060C" w:rsidRPr="008033FA">
              <w:rPr>
                <w:lang w:val="et-EE"/>
              </w:rPr>
              <w:t>05</w:t>
            </w:r>
          </w:p>
        </w:tc>
        <w:tc>
          <w:tcPr>
            <w:tcW w:w="1620" w:type="dxa"/>
            <w:tcBorders>
              <w:top w:val="nil"/>
              <w:left w:val="nil"/>
              <w:bottom w:val="nil"/>
              <w:right w:val="nil"/>
            </w:tcBorders>
            <w:vAlign w:val="bottom"/>
          </w:tcPr>
          <w:p w14:paraId="596FD8EB" w14:textId="7D4BDE28" w:rsidR="00223F03" w:rsidRPr="008033FA" w:rsidRDefault="00223F03" w:rsidP="00223F03">
            <w:pPr>
              <w:jc w:val="right"/>
              <w:rPr>
                <w:lang w:val="et-EE"/>
              </w:rPr>
            </w:pPr>
            <w:r w:rsidRPr="008033FA">
              <w:rPr>
                <w:lang w:val="et-EE"/>
              </w:rPr>
              <w:t>537</w:t>
            </w:r>
          </w:p>
        </w:tc>
        <w:tc>
          <w:tcPr>
            <w:tcW w:w="1060" w:type="dxa"/>
            <w:tcBorders>
              <w:top w:val="nil"/>
              <w:left w:val="nil"/>
              <w:bottom w:val="nil"/>
              <w:right w:val="nil"/>
            </w:tcBorders>
            <w:noWrap/>
            <w:vAlign w:val="bottom"/>
          </w:tcPr>
          <w:p w14:paraId="32E19B0C" w14:textId="77777777" w:rsidR="00223F03" w:rsidRPr="008033FA" w:rsidRDefault="00223F03" w:rsidP="00223F03">
            <w:pPr>
              <w:jc w:val="right"/>
              <w:rPr>
                <w:lang w:val="et-EE"/>
              </w:rPr>
            </w:pPr>
            <w:r w:rsidRPr="008033FA">
              <w:rPr>
                <w:lang w:val="et-EE"/>
              </w:rPr>
              <w:t>13</w:t>
            </w:r>
          </w:p>
        </w:tc>
      </w:tr>
      <w:tr w:rsidR="00223F03" w:rsidRPr="008033FA" w14:paraId="66CBEFF7" w14:textId="77777777" w:rsidTr="00AB3FFB">
        <w:trPr>
          <w:trHeight w:val="315"/>
        </w:trPr>
        <w:tc>
          <w:tcPr>
            <w:tcW w:w="3780" w:type="dxa"/>
            <w:tcBorders>
              <w:top w:val="nil"/>
              <w:left w:val="nil"/>
              <w:bottom w:val="nil"/>
              <w:right w:val="nil"/>
            </w:tcBorders>
            <w:vAlign w:val="bottom"/>
          </w:tcPr>
          <w:p w14:paraId="3FAE6477" w14:textId="77777777" w:rsidR="00223F03" w:rsidRPr="008033FA" w:rsidRDefault="00223F03" w:rsidP="00223F03">
            <w:pPr>
              <w:rPr>
                <w:b/>
                <w:lang w:val="et-EE"/>
              </w:rPr>
            </w:pPr>
            <w:r w:rsidRPr="008033FA">
              <w:rPr>
                <w:b/>
                <w:lang w:val="et-EE"/>
              </w:rPr>
              <w:t xml:space="preserve">Kokku pikaajalised kohustised </w:t>
            </w:r>
          </w:p>
        </w:tc>
        <w:tc>
          <w:tcPr>
            <w:tcW w:w="1620" w:type="dxa"/>
            <w:tcBorders>
              <w:top w:val="nil"/>
              <w:left w:val="nil"/>
              <w:bottom w:val="nil"/>
              <w:right w:val="nil"/>
            </w:tcBorders>
            <w:vAlign w:val="bottom"/>
          </w:tcPr>
          <w:p w14:paraId="2050F330" w14:textId="6F8F2661" w:rsidR="00223F03" w:rsidRPr="008033FA" w:rsidRDefault="00223F03" w:rsidP="00223F03">
            <w:pPr>
              <w:jc w:val="right"/>
              <w:rPr>
                <w:b/>
                <w:lang w:val="et-EE"/>
              </w:rPr>
            </w:pPr>
            <w:r w:rsidRPr="008033FA">
              <w:rPr>
                <w:b/>
                <w:lang w:val="et-EE"/>
              </w:rPr>
              <w:t>5</w:t>
            </w:r>
            <w:r w:rsidR="00F17E70" w:rsidRPr="008033FA">
              <w:rPr>
                <w:b/>
                <w:lang w:val="et-EE"/>
              </w:rPr>
              <w:t>05</w:t>
            </w:r>
          </w:p>
        </w:tc>
        <w:tc>
          <w:tcPr>
            <w:tcW w:w="1620" w:type="dxa"/>
            <w:tcBorders>
              <w:top w:val="nil"/>
              <w:left w:val="nil"/>
              <w:bottom w:val="nil"/>
              <w:right w:val="nil"/>
            </w:tcBorders>
            <w:vAlign w:val="bottom"/>
          </w:tcPr>
          <w:p w14:paraId="5C8E36A0" w14:textId="492087B3" w:rsidR="00223F03" w:rsidRPr="008033FA" w:rsidRDefault="00223F03" w:rsidP="00223F03">
            <w:pPr>
              <w:jc w:val="right"/>
              <w:rPr>
                <w:b/>
                <w:lang w:val="et-EE"/>
              </w:rPr>
            </w:pPr>
            <w:r w:rsidRPr="008033FA">
              <w:rPr>
                <w:b/>
                <w:lang w:val="et-EE"/>
              </w:rPr>
              <w:t>537</w:t>
            </w:r>
          </w:p>
        </w:tc>
        <w:tc>
          <w:tcPr>
            <w:tcW w:w="1060" w:type="dxa"/>
            <w:tcBorders>
              <w:top w:val="nil"/>
              <w:left w:val="nil"/>
              <w:bottom w:val="nil"/>
              <w:right w:val="nil"/>
            </w:tcBorders>
            <w:noWrap/>
            <w:vAlign w:val="bottom"/>
          </w:tcPr>
          <w:p w14:paraId="56D28F2F" w14:textId="77777777" w:rsidR="00223F03" w:rsidRPr="008033FA" w:rsidRDefault="00223F03" w:rsidP="00223F03">
            <w:pPr>
              <w:jc w:val="right"/>
              <w:rPr>
                <w:lang w:val="et-EE"/>
              </w:rPr>
            </w:pPr>
          </w:p>
        </w:tc>
      </w:tr>
      <w:tr w:rsidR="00223F03" w:rsidRPr="008033FA" w14:paraId="2DEB757A" w14:textId="77777777" w:rsidTr="00AB3FFB">
        <w:trPr>
          <w:trHeight w:val="315"/>
        </w:trPr>
        <w:tc>
          <w:tcPr>
            <w:tcW w:w="3780" w:type="dxa"/>
            <w:tcBorders>
              <w:top w:val="nil"/>
              <w:left w:val="nil"/>
              <w:bottom w:val="nil"/>
              <w:right w:val="nil"/>
            </w:tcBorders>
            <w:vAlign w:val="bottom"/>
          </w:tcPr>
          <w:p w14:paraId="38C1B42B" w14:textId="77777777" w:rsidR="00223F03" w:rsidRPr="008033FA" w:rsidRDefault="00223F03" w:rsidP="00223F03">
            <w:pPr>
              <w:rPr>
                <w:b/>
                <w:bCs/>
                <w:lang w:val="et-EE"/>
              </w:rPr>
            </w:pPr>
            <w:r w:rsidRPr="008033FA">
              <w:rPr>
                <w:b/>
                <w:bCs/>
                <w:lang w:val="et-EE"/>
              </w:rPr>
              <w:t xml:space="preserve">KOKKU KOHUSTISED </w:t>
            </w:r>
          </w:p>
        </w:tc>
        <w:tc>
          <w:tcPr>
            <w:tcW w:w="1620" w:type="dxa"/>
            <w:tcBorders>
              <w:top w:val="nil"/>
              <w:left w:val="nil"/>
              <w:bottom w:val="nil"/>
              <w:right w:val="nil"/>
            </w:tcBorders>
            <w:vAlign w:val="bottom"/>
          </w:tcPr>
          <w:p w14:paraId="7A299C80" w14:textId="6B6B2806" w:rsidR="00223F03" w:rsidRPr="008033FA" w:rsidRDefault="0083060C" w:rsidP="00223F03">
            <w:pPr>
              <w:jc w:val="right"/>
              <w:rPr>
                <w:b/>
                <w:bCs/>
                <w:u w:val="single"/>
                <w:lang w:val="et-EE"/>
              </w:rPr>
            </w:pPr>
            <w:r w:rsidRPr="008033FA">
              <w:rPr>
                <w:b/>
                <w:bCs/>
                <w:u w:val="single"/>
                <w:lang w:val="et-EE"/>
              </w:rPr>
              <w:t>3</w:t>
            </w:r>
            <w:r w:rsidR="00223F03" w:rsidRPr="008033FA">
              <w:rPr>
                <w:b/>
                <w:bCs/>
                <w:u w:val="single"/>
                <w:lang w:val="et-EE"/>
              </w:rPr>
              <w:t xml:space="preserve">3 </w:t>
            </w:r>
            <w:r w:rsidRPr="008033FA">
              <w:rPr>
                <w:b/>
                <w:bCs/>
                <w:u w:val="single"/>
                <w:lang w:val="et-EE"/>
              </w:rPr>
              <w:t>847</w:t>
            </w:r>
          </w:p>
        </w:tc>
        <w:tc>
          <w:tcPr>
            <w:tcW w:w="1620" w:type="dxa"/>
            <w:tcBorders>
              <w:top w:val="nil"/>
              <w:left w:val="nil"/>
              <w:bottom w:val="nil"/>
              <w:right w:val="nil"/>
            </w:tcBorders>
            <w:vAlign w:val="bottom"/>
          </w:tcPr>
          <w:p w14:paraId="2965D443" w14:textId="00E4CD63" w:rsidR="00223F03" w:rsidRPr="008033FA" w:rsidRDefault="00223F03" w:rsidP="00223F03">
            <w:pPr>
              <w:jc w:val="right"/>
              <w:rPr>
                <w:b/>
                <w:bCs/>
                <w:u w:val="single"/>
                <w:lang w:val="et-EE"/>
              </w:rPr>
            </w:pPr>
            <w:r w:rsidRPr="008033FA">
              <w:rPr>
                <w:b/>
                <w:bCs/>
                <w:u w:val="single"/>
                <w:lang w:val="et-EE"/>
              </w:rPr>
              <w:t>43 689</w:t>
            </w:r>
          </w:p>
        </w:tc>
        <w:tc>
          <w:tcPr>
            <w:tcW w:w="1060" w:type="dxa"/>
            <w:tcBorders>
              <w:top w:val="nil"/>
              <w:left w:val="nil"/>
              <w:bottom w:val="nil"/>
              <w:right w:val="nil"/>
            </w:tcBorders>
            <w:noWrap/>
            <w:vAlign w:val="bottom"/>
          </w:tcPr>
          <w:p w14:paraId="428CC842" w14:textId="77777777" w:rsidR="00223F03" w:rsidRPr="008033FA" w:rsidRDefault="00223F03" w:rsidP="00223F03">
            <w:pPr>
              <w:rPr>
                <w:lang w:val="et-EE"/>
              </w:rPr>
            </w:pPr>
          </w:p>
        </w:tc>
      </w:tr>
      <w:tr w:rsidR="00666739" w:rsidRPr="008033FA" w14:paraId="1F9952F1" w14:textId="77777777" w:rsidTr="00AB3FFB">
        <w:trPr>
          <w:trHeight w:val="315"/>
        </w:trPr>
        <w:tc>
          <w:tcPr>
            <w:tcW w:w="3780" w:type="dxa"/>
            <w:tcBorders>
              <w:top w:val="nil"/>
              <w:left w:val="nil"/>
              <w:bottom w:val="nil"/>
              <w:right w:val="nil"/>
            </w:tcBorders>
            <w:vAlign w:val="bottom"/>
          </w:tcPr>
          <w:p w14:paraId="3D069992" w14:textId="77777777" w:rsidR="00666739" w:rsidRPr="008033FA" w:rsidRDefault="00666739" w:rsidP="00873F32">
            <w:pPr>
              <w:rPr>
                <w:b/>
                <w:bCs/>
                <w:lang w:val="et-EE"/>
              </w:rPr>
            </w:pPr>
          </w:p>
        </w:tc>
        <w:tc>
          <w:tcPr>
            <w:tcW w:w="1620" w:type="dxa"/>
            <w:tcBorders>
              <w:top w:val="nil"/>
              <w:left w:val="nil"/>
              <w:bottom w:val="nil"/>
              <w:right w:val="nil"/>
            </w:tcBorders>
            <w:vAlign w:val="bottom"/>
          </w:tcPr>
          <w:p w14:paraId="413E3E1F" w14:textId="77777777" w:rsidR="00666739" w:rsidRPr="008033FA" w:rsidRDefault="00666739" w:rsidP="00F92CAD">
            <w:pPr>
              <w:jc w:val="right"/>
              <w:rPr>
                <w:b/>
                <w:bCs/>
                <w:lang w:val="et-EE"/>
              </w:rPr>
            </w:pPr>
          </w:p>
        </w:tc>
        <w:tc>
          <w:tcPr>
            <w:tcW w:w="1620" w:type="dxa"/>
            <w:tcBorders>
              <w:top w:val="nil"/>
              <w:left w:val="nil"/>
              <w:bottom w:val="nil"/>
              <w:right w:val="nil"/>
            </w:tcBorders>
            <w:vAlign w:val="bottom"/>
          </w:tcPr>
          <w:p w14:paraId="0BE1FB10" w14:textId="77777777" w:rsidR="00666739" w:rsidRPr="008033FA" w:rsidRDefault="00666739" w:rsidP="00F92CAD">
            <w:pPr>
              <w:jc w:val="right"/>
              <w:rPr>
                <w:b/>
                <w:bCs/>
                <w:lang w:val="et-EE"/>
              </w:rPr>
            </w:pPr>
          </w:p>
        </w:tc>
        <w:tc>
          <w:tcPr>
            <w:tcW w:w="1060" w:type="dxa"/>
            <w:tcBorders>
              <w:top w:val="nil"/>
              <w:left w:val="nil"/>
              <w:bottom w:val="nil"/>
              <w:right w:val="nil"/>
            </w:tcBorders>
            <w:noWrap/>
            <w:vAlign w:val="bottom"/>
          </w:tcPr>
          <w:p w14:paraId="77695972" w14:textId="77777777" w:rsidR="00666739" w:rsidRPr="008033FA" w:rsidRDefault="00666739" w:rsidP="00F92CAD">
            <w:pPr>
              <w:rPr>
                <w:lang w:val="et-EE"/>
              </w:rPr>
            </w:pPr>
          </w:p>
        </w:tc>
      </w:tr>
      <w:tr w:rsidR="00F92CAD" w:rsidRPr="008033FA" w14:paraId="067CD229" w14:textId="77777777" w:rsidTr="00AB3FFB">
        <w:trPr>
          <w:trHeight w:val="315"/>
        </w:trPr>
        <w:tc>
          <w:tcPr>
            <w:tcW w:w="3780" w:type="dxa"/>
            <w:tcBorders>
              <w:top w:val="nil"/>
              <w:left w:val="nil"/>
              <w:bottom w:val="nil"/>
              <w:right w:val="nil"/>
            </w:tcBorders>
            <w:vAlign w:val="bottom"/>
          </w:tcPr>
          <w:p w14:paraId="580FAA03" w14:textId="77777777" w:rsidR="00F92CAD" w:rsidRPr="008033FA" w:rsidRDefault="001701B2" w:rsidP="00F92CAD">
            <w:pPr>
              <w:rPr>
                <w:b/>
                <w:bCs/>
                <w:lang w:val="et-EE"/>
              </w:rPr>
            </w:pPr>
            <w:r w:rsidRPr="008033FA">
              <w:rPr>
                <w:b/>
                <w:bCs/>
                <w:lang w:val="et-EE"/>
              </w:rPr>
              <w:t>Netovara</w:t>
            </w:r>
          </w:p>
        </w:tc>
        <w:tc>
          <w:tcPr>
            <w:tcW w:w="1620" w:type="dxa"/>
            <w:tcBorders>
              <w:top w:val="nil"/>
              <w:left w:val="nil"/>
              <w:bottom w:val="nil"/>
              <w:right w:val="nil"/>
            </w:tcBorders>
            <w:vAlign w:val="bottom"/>
          </w:tcPr>
          <w:p w14:paraId="6BFA1359" w14:textId="77777777" w:rsidR="00F92CAD" w:rsidRPr="008033FA" w:rsidRDefault="00F92CAD" w:rsidP="00F92CAD">
            <w:pPr>
              <w:jc w:val="right"/>
              <w:rPr>
                <w:b/>
                <w:bCs/>
                <w:lang w:val="et-EE"/>
              </w:rPr>
            </w:pPr>
          </w:p>
        </w:tc>
        <w:tc>
          <w:tcPr>
            <w:tcW w:w="1620" w:type="dxa"/>
            <w:tcBorders>
              <w:top w:val="nil"/>
              <w:left w:val="nil"/>
              <w:bottom w:val="nil"/>
              <w:right w:val="nil"/>
            </w:tcBorders>
            <w:vAlign w:val="bottom"/>
          </w:tcPr>
          <w:p w14:paraId="73C52A80" w14:textId="77777777" w:rsidR="00F92CAD" w:rsidRPr="008033FA" w:rsidRDefault="00F92CAD" w:rsidP="00F92CAD">
            <w:pPr>
              <w:jc w:val="right"/>
              <w:rPr>
                <w:b/>
                <w:bCs/>
                <w:lang w:val="et-EE"/>
              </w:rPr>
            </w:pPr>
          </w:p>
        </w:tc>
        <w:tc>
          <w:tcPr>
            <w:tcW w:w="1060" w:type="dxa"/>
            <w:tcBorders>
              <w:top w:val="nil"/>
              <w:left w:val="nil"/>
              <w:bottom w:val="nil"/>
              <w:right w:val="nil"/>
            </w:tcBorders>
            <w:noWrap/>
            <w:vAlign w:val="bottom"/>
          </w:tcPr>
          <w:p w14:paraId="6DFC635D" w14:textId="77777777" w:rsidR="00F92CAD" w:rsidRPr="008033FA" w:rsidRDefault="00F92CAD" w:rsidP="00F92CAD">
            <w:pPr>
              <w:rPr>
                <w:lang w:val="et-EE"/>
              </w:rPr>
            </w:pPr>
          </w:p>
        </w:tc>
      </w:tr>
      <w:tr w:rsidR="00223F03" w:rsidRPr="008033FA" w14:paraId="3D29C89B" w14:textId="77777777" w:rsidTr="00AB3FFB">
        <w:trPr>
          <w:trHeight w:val="315"/>
        </w:trPr>
        <w:tc>
          <w:tcPr>
            <w:tcW w:w="3780" w:type="dxa"/>
            <w:tcBorders>
              <w:top w:val="nil"/>
              <w:left w:val="nil"/>
              <w:bottom w:val="nil"/>
              <w:right w:val="nil"/>
            </w:tcBorders>
            <w:vAlign w:val="bottom"/>
          </w:tcPr>
          <w:p w14:paraId="7D972D9B" w14:textId="77777777" w:rsidR="00223F03" w:rsidRPr="008033FA" w:rsidRDefault="00223F03" w:rsidP="00223F03">
            <w:pPr>
              <w:rPr>
                <w:lang w:val="et-EE"/>
              </w:rPr>
            </w:pPr>
            <w:r w:rsidRPr="008033FA">
              <w:rPr>
                <w:lang w:val="et-EE"/>
              </w:rPr>
              <w:t xml:space="preserve">Riigikapital </w:t>
            </w:r>
          </w:p>
        </w:tc>
        <w:tc>
          <w:tcPr>
            <w:tcW w:w="1620" w:type="dxa"/>
            <w:tcBorders>
              <w:top w:val="nil"/>
              <w:left w:val="nil"/>
              <w:bottom w:val="nil"/>
              <w:right w:val="nil"/>
            </w:tcBorders>
            <w:vAlign w:val="bottom"/>
          </w:tcPr>
          <w:p w14:paraId="2BBD94C9" w14:textId="212C96A2" w:rsidR="00223F03" w:rsidRPr="008033FA" w:rsidRDefault="00223F03" w:rsidP="00223F03">
            <w:pPr>
              <w:jc w:val="right"/>
              <w:rPr>
                <w:lang w:val="et-EE"/>
              </w:rPr>
            </w:pPr>
            <w:r w:rsidRPr="008033FA">
              <w:rPr>
                <w:lang w:val="et-EE"/>
              </w:rPr>
              <w:t>1 </w:t>
            </w:r>
            <w:r w:rsidR="00700F2B" w:rsidRPr="008033FA">
              <w:rPr>
                <w:lang w:val="et-EE"/>
              </w:rPr>
              <w:t>085</w:t>
            </w:r>
            <w:r w:rsidRPr="008033FA">
              <w:rPr>
                <w:lang w:val="et-EE"/>
              </w:rPr>
              <w:t xml:space="preserve"> </w:t>
            </w:r>
            <w:r w:rsidR="00705BCA" w:rsidRPr="008033FA">
              <w:rPr>
                <w:lang w:val="et-EE"/>
              </w:rPr>
              <w:t>4</w:t>
            </w:r>
            <w:r w:rsidR="00F32379" w:rsidRPr="008033FA">
              <w:rPr>
                <w:lang w:val="et-EE"/>
              </w:rPr>
              <w:t>8</w:t>
            </w:r>
            <w:r w:rsidR="00705BCA" w:rsidRPr="008033FA">
              <w:rPr>
                <w:lang w:val="et-EE"/>
              </w:rPr>
              <w:t>1</w:t>
            </w:r>
          </w:p>
        </w:tc>
        <w:tc>
          <w:tcPr>
            <w:tcW w:w="1620" w:type="dxa"/>
            <w:tcBorders>
              <w:top w:val="nil"/>
              <w:left w:val="nil"/>
              <w:bottom w:val="nil"/>
              <w:right w:val="nil"/>
            </w:tcBorders>
            <w:vAlign w:val="bottom"/>
          </w:tcPr>
          <w:p w14:paraId="2301B811" w14:textId="0F8B3F03" w:rsidR="00223F03" w:rsidRPr="008033FA" w:rsidRDefault="00223F03" w:rsidP="00223F03">
            <w:pPr>
              <w:jc w:val="right"/>
              <w:rPr>
                <w:lang w:val="et-EE"/>
              </w:rPr>
            </w:pPr>
            <w:r w:rsidRPr="008033FA">
              <w:rPr>
                <w:lang w:val="et-EE"/>
              </w:rPr>
              <w:t>1 128 820</w:t>
            </w:r>
          </w:p>
        </w:tc>
        <w:tc>
          <w:tcPr>
            <w:tcW w:w="1060" w:type="dxa"/>
            <w:tcBorders>
              <w:top w:val="nil"/>
              <w:left w:val="nil"/>
              <w:bottom w:val="nil"/>
              <w:right w:val="nil"/>
            </w:tcBorders>
            <w:noWrap/>
            <w:vAlign w:val="bottom"/>
          </w:tcPr>
          <w:p w14:paraId="13FF1DE0" w14:textId="77777777" w:rsidR="00223F03" w:rsidRPr="008033FA" w:rsidRDefault="00223F03" w:rsidP="00223F03">
            <w:pPr>
              <w:jc w:val="right"/>
              <w:rPr>
                <w:lang w:val="et-EE"/>
              </w:rPr>
            </w:pPr>
          </w:p>
        </w:tc>
      </w:tr>
      <w:tr w:rsidR="00223F03" w:rsidRPr="008033FA" w14:paraId="28715460" w14:textId="77777777" w:rsidTr="00AB3FFB">
        <w:trPr>
          <w:trHeight w:val="315"/>
        </w:trPr>
        <w:tc>
          <w:tcPr>
            <w:tcW w:w="3780" w:type="dxa"/>
            <w:tcBorders>
              <w:top w:val="nil"/>
              <w:left w:val="nil"/>
              <w:bottom w:val="nil"/>
              <w:right w:val="nil"/>
            </w:tcBorders>
            <w:vAlign w:val="bottom"/>
          </w:tcPr>
          <w:p w14:paraId="0701BEEC" w14:textId="77777777" w:rsidR="00223F03" w:rsidRPr="008033FA" w:rsidRDefault="00223F03" w:rsidP="00223F03">
            <w:pPr>
              <w:rPr>
                <w:lang w:val="et-EE"/>
              </w:rPr>
            </w:pPr>
            <w:r w:rsidRPr="008033FA">
              <w:rPr>
                <w:lang w:val="et-EE"/>
              </w:rPr>
              <w:t>Eelmiste perioodide jaotamata kasum</w:t>
            </w:r>
          </w:p>
        </w:tc>
        <w:tc>
          <w:tcPr>
            <w:tcW w:w="1620" w:type="dxa"/>
            <w:tcBorders>
              <w:top w:val="nil"/>
              <w:left w:val="nil"/>
              <w:bottom w:val="nil"/>
              <w:right w:val="nil"/>
            </w:tcBorders>
            <w:vAlign w:val="bottom"/>
          </w:tcPr>
          <w:p w14:paraId="69062AB0" w14:textId="42D54631" w:rsidR="00223F03" w:rsidRPr="008033FA" w:rsidRDefault="006308AE" w:rsidP="00223F03">
            <w:pPr>
              <w:jc w:val="right"/>
              <w:rPr>
                <w:lang w:val="et-EE"/>
              </w:rPr>
            </w:pPr>
            <w:r w:rsidRPr="008033FA">
              <w:rPr>
                <w:lang w:val="et-EE"/>
              </w:rPr>
              <w:t>1</w:t>
            </w:r>
            <w:r w:rsidR="00223F03" w:rsidRPr="008033FA">
              <w:rPr>
                <w:lang w:val="et-EE"/>
              </w:rPr>
              <w:t> </w:t>
            </w:r>
            <w:r w:rsidRPr="008033FA">
              <w:rPr>
                <w:lang w:val="et-EE"/>
              </w:rPr>
              <w:t>564</w:t>
            </w:r>
            <w:r w:rsidR="00223F03" w:rsidRPr="008033FA">
              <w:rPr>
                <w:lang w:val="et-EE"/>
              </w:rPr>
              <w:t xml:space="preserve"> </w:t>
            </w:r>
            <w:r w:rsidR="0034339B" w:rsidRPr="008033FA">
              <w:rPr>
                <w:lang w:val="et-EE"/>
              </w:rPr>
              <w:t>969</w:t>
            </w:r>
          </w:p>
        </w:tc>
        <w:tc>
          <w:tcPr>
            <w:tcW w:w="1620" w:type="dxa"/>
            <w:tcBorders>
              <w:top w:val="nil"/>
              <w:left w:val="nil"/>
              <w:bottom w:val="nil"/>
              <w:right w:val="nil"/>
            </w:tcBorders>
            <w:vAlign w:val="bottom"/>
          </w:tcPr>
          <w:p w14:paraId="2CA0A2AA" w14:textId="65761092" w:rsidR="00223F03" w:rsidRPr="008033FA" w:rsidRDefault="00223F03" w:rsidP="00223F03">
            <w:pPr>
              <w:jc w:val="right"/>
              <w:rPr>
                <w:lang w:val="et-EE"/>
              </w:rPr>
            </w:pPr>
            <w:r w:rsidRPr="008033FA">
              <w:rPr>
                <w:lang w:val="et-EE"/>
              </w:rPr>
              <w:t>2 008 702</w:t>
            </w:r>
          </w:p>
        </w:tc>
        <w:tc>
          <w:tcPr>
            <w:tcW w:w="1060" w:type="dxa"/>
            <w:tcBorders>
              <w:top w:val="nil"/>
              <w:left w:val="nil"/>
              <w:bottom w:val="nil"/>
              <w:right w:val="nil"/>
            </w:tcBorders>
            <w:noWrap/>
            <w:vAlign w:val="bottom"/>
          </w:tcPr>
          <w:p w14:paraId="298D2FD9" w14:textId="77777777" w:rsidR="00223F03" w:rsidRPr="008033FA" w:rsidRDefault="00223F03" w:rsidP="00223F03">
            <w:pPr>
              <w:jc w:val="right"/>
              <w:rPr>
                <w:lang w:val="et-EE"/>
              </w:rPr>
            </w:pPr>
          </w:p>
        </w:tc>
      </w:tr>
      <w:tr w:rsidR="00223F03" w:rsidRPr="008033FA" w14:paraId="789450D1" w14:textId="77777777" w:rsidTr="00AB3FFB">
        <w:trPr>
          <w:trHeight w:val="315"/>
        </w:trPr>
        <w:tc>
          <w:tcPr>
            <w:tcW w:w="3780" w:type="dxa"/>
            <w:tcBorders>
              <w:top w:val="nil"/>
              <w:left w:val="nil"/>
              <w:bottom w:val="nil"/>
              <w:right w:val="nil"/>
            </w:tcBorders>
            <w:vAlign w:val="bottom"/>
          </w:tcPr>
          <w:p w14:paraId="1EBEB7BA" w14:textId="42902406" w:rsidR="00223F03" w:rsidRPr="008033FA" w:rsidRDefault="00223F03" w:rsidP="00223F03">
            <w:pPr>
              <w:rPr>
                <w:lang w:val="et-EE"/>
              </w:rPr>
            </w:pPr>
            <w:r w:rsidRPr="008033FA">
              <w:rPr>
                <w:lang w:val="et-EE"/>
              </w:rPr>
              <w:t xml:space="preserve">Aruandeaasta tulem koos bioloogiliste varade ümberhindlusega </w:t>
            </w:r>
          </w:p>
        </w:tc>
        <w:tc>
          <w:tcPr>
            <w:tcW w:w="1620" w:type="dxa"/>
            <w:tcBorders>
              <w:top w:val="nil"/>
              <w:left w:val="nil"/>
              <w:bottom w:val="nil"/>
              <w:right w:val="nil"/>
            </w:tcBorders>
            <w:vAlign w:val="bottom"/>
          </w:tcPr>
          <w:p w14:paraId="159B0DAD" w14:textId="70BBEA27" w:rsidR="00223F03" w:rsidRPr="008033FA" w:rsidRDefault="001E5094" w:rsidP="00223F03">
            <w:pPr>
              <w:jc w:val="right"/>
              <w:rPr>
                <w:lang w:val="et-EE"/>
              </w:rPr>
            </w:pPr>
            <w:r w:rsidRPr="008033FA">
              <w:rPr>
                <w:lang w:val="et-EE"/>
              </w:rPr>
              <w:t>300</w:t>
            </w:r>
            <w:r w:rsidR="00223F03" w:rsidRPr="008033FA">
              <w:rPr>
                <w:lang w:val="et-EE"/>
              </w:rPr>
              <w:t xml:space="preserve"> </w:t>
            </w:r>
            <w:r w:rsidRPr="008033FA">
              <w:rPr>
                <w:lang w:val="et-EE"/>
              </w:rPr>
              <w:t>548</w:t>
            </w:r>
          </w:p>
        </w:tc>
        <w:tc>
          <w:tcPr>
            <w:tcW w:w="1620" w:type="dxa"/>
            <w:tcBorders>
              <w:top w:val="nil"/>
              <w:left w:val="nil"/>
              <w:bottom w:val="nil"/>
              <w:right w:val="nil"/>
            </w:tcBorders>
            <w:vAlign w:val="bottom"/>
          </w:tcPr>
          <w:p w14:paraId="786854AD" w14:textId="61570F02" w:rsidR="00223F03" w:rsidRPr="008033FA" w:rsidRDefault="00223F03" w:rsidP="00223F03">
            <w:pPr>
              <w:jc w:val="right"/>
              <w:rPr>
                <w:lang w:val="et-EE"/>
              </w:rPr>
            </w:pPr>
            <w:r w:rsidRPr="008033FA">
              <w:rPr>
                <w:lang w:val="et-EE"/>
              </w:rPr>
              <w:t>-408 251</w:t>
            </w:r>
          </w:p>
        </w:tc>
        <w:tc>
          <w:tcPr>
            <w:tcW w:w="1060" w:type="dxa"/>
            <w:tcBorders>
              <w:top w:val="nil"/>
              <w:left w:val="nil"/>
              <w:bottom w:val="nil"/>
              <w:right w:val="nil"/>
            </w:tcBorders>
            <w:noWrap/>
            <w:vAlign w:val="bottom"/>
          </w:tcPr>
          <w:p w14:paraId="55855ED7" w14:textId="77777777" w:rsidR="00223F03" w:rsidRPr="008033FA" w:rsidRDefault="00223F03" w:rsidP="00223F03">
            <w:pPr>
              <w:jc w:val="right"/>
              <w:rPr>
                <w:lang w:val="et-EE"/>
              </w:rPr>
            </w:pPr>
          </w:p>
        </w:tc>
      </w:tr>
      <w:tr w:rsidR="00223F03" w:rsidRPr="008033FA" w14:paraId="29A34748" w14:textId="77777777" w:rsidTr="00AB3FFB">
        <w:trPr>
          <w:trHeight w:val="315"/>
        </w:trPr>
        <w:tc>
          <w:tcPr>
            <w:tcW w:w="3780" w:type="dxa"/>
            <w:tcBorders>
              <w:top w:val="nil"/>
              <w:left w:val="nil"/>
              <w:bottom w:val="nil"/>
              <w:right w:val="nil"/>
            </w:tcBorders>
            <w:vAlign w:val="bottom"/>
          </w:tcPr>
          <w:p w14:paraId="6CED65A6" w14:textId="77777777" w:rsidR="00223F03" w:rsidRPr="008033FA" w:rsidRDefault="00223F03" w:rsidP="00223F03">
            <w:pPr>
              <w:rPr>
                <w:b/>
                <w:bCs/>
                <w:lang w:val="et-EE"/>
              </w:rPr>
            </w:pPr>
            <w:r w:rsidRPr="008033FA">
              <w:rPr>
                <w:b/>
                <w:bCs/>
                <w:lang w:val="et-EE"/>
              </w:rPr>
              <w:t xml:space="preserve">KOKKU NETOVARA  </w:t>
            </w:r>
          </w:p>
        </w:tc>
        <w:tc>
          <w:tcPr>
            <w:tcW w:w="1620" w:type="dxa"/>
            <w:tcBorders>
              <w:top w:val="nil"/>
              <w:left w:val="nil"/>
              <w:bottom w:val="nil"/>
              <w:right w:val="nil"/>
            </w:tcBorders>
            <w:vAlign w:val="bottom"/>
          </w:tcPr>
          <w:p w14:paraId="6A6177BB" w14:textId="2A0B27A3" w:rsidR="00223F03" w:rsidRPr="008033FA" w:rsidRDefault="00223F03" w:rsidP="00223F03">
            <w:pPr>
              <w:jc w:val="right"/>
              <w:rPr>
                <w:b/>
                <w:bCs/>
                <w:highlight w:val="yellow"/>
                <w:lang w:val="et-EE"/>
              </w:rPr>
            </w:pPr>
            <w:r w:rsidRPr="008033FA">
              <w:rPr>
                <w:b/>
                <w:bCs/>
                <w:lang w:val="et-EE"/>
              </w:rPr>
              <w:t>2 </w:t>
            </w:r>
            <w:r w:rsidR="00DF7553" w:rsidRPr="008033FA">
              <w:rPr>
                <w:b/>
                <w:bCs/>
                <w:lang w:val="et-EE"/>
              </w:rPr>
              <w:t>9</w:t>
            </w:r>
            <w:r w:rsidR="00705BCA" w:rsidRPr="008033FA">
              <w:rPr>
                <w:b/>
                <w:bCs/>
                <w:lang w:val="et-EE"/>
              </w:rPr>
              <w:t>50</w:t>
            </w:r>
            <w:r w:rsidRPr="008033FA">
              <w:rPr>
                <w:b/>
                <w:bCs/>
                <w:lang w:val="et-EE"/>
              </w:rPr>
              <w:t xml:space="preserve"> </w:t>
            </w:r>
            <w:r w:rsidR="00705BCA" w:rsidRPr="008033FA">
              <w:rPr>
                <w:b/>
                <w:bCs/>
                <w:lang w:val="et-EE"/>
              </w:rPr>
              <w:t>998</w:t>
            </w:r>
          </w:p>
        </w:tc>
        <w:tc>
          <w:tcPr>
            <w:tcW w:w="1620" w:type="dxa"/>
            <w:tcBorders>
              <w:top w:val="nil"/>
              <w:left w:val="nil"/>
              <w:bottom w:val="nil"/>
              <w:right w:val="nil"/>
            </w:tcBorders>
            <w:vAlign w:val="bottom"/>
          </w:tcPr>
          <w:p w14:paraId="383B2676" w14:textId="4BBDEA83" w:rsidR="00223F03" w:rsidRPr="008033FA" w:rsidRDefault="00223F03" w:rsidP="00223F03">
            <w:pPr>
              <w:jc w:val="right"/>
              <w:rPr>
                <w:b/>
                <w:bCs/>
                <w:highlight w:val="yellow"/>
                <w:lang w:val="et-EE"/>
              </w:rPr>
            </w:pPr>
            <w:r w:rsidRPr="008033FA">
              <w:rPr>
                <w:b/>
                <w:bCs/>
                <w:lang w:val="et-EE"/>
              </w:rPr>
              <w:t>2 729 271</w:t>
            </w:r>
          </w:p>
        </w:tc>
        <w:tc>
          <w:tcPr>
            <w:tcW w:w="1060" w:type="dxa"/>
            <w:tcBorders>
              <w:top w:val="nil"/>
              <w:left w:val="nil"/>
              <w:bottom w:val="nil"/>
              <w:right w:val="nil"/>
            </w:tcBorders>
            <w:noWrap/>
            <w:vAlign w:val="bottom"/>
          </w:tcPr>
          <w:p w14:paraId="503F5B6D" w14:textId="77777777" w:rsidR="00223F03" w:rsidRPr="008033FA" w:rsidRDefault="00223F03" w:rsidP="00223F03">
            <w:pPr>
              <w:rPr>
                <w:lang w:val="et-EE"/>
              </w:rPr>
            </w:pPr>
          </w:p>
        </w:tc>
      </w:tr>
      <w:tr w:rsidR="00952618" w:rsidRPr="008033FA" w14:paraId="78E0438A" w14:textId="77777777" w:rsidTr="00AB3FFB">
        <w:trPr>
          <w:trHeight w:val="315"/>
        </w:trPr>
        <w:tc>
          <w:tcPr>
            <w:tcW w:w="3780" w:type="dxa"/>
            <w:tcBorders>
              <w:top w:val="nil"/>
              <w:left w:val="nil"/>
              <w:bottom w:val="nil"/>
              <w:right w:val="nil"/>
            </w:tcBorders>
            <w:vAlign w:val="bottom"/>
          </w:tcPr>
          <w:p w14:paraId="77F25119" w14:textId="77777777" w:rsidR="00952618" w:rsidRPr="008033FA" w:rsidRDefault="00952618" w:rsidP="00952618">
            <w:pPr>
              <w:rPr>
                <w:b/>
                <w:bCs/>
                <w:lang w:val="et-EE"/>
              </w:rPr>
            </w:pPr>
            <w:r w:rsidRPr="008033FA">
              <w:rPr>
                <w:b/>
                <w:bCs/>
                <w:lang w:val="et-EE"/>
              </w:rPr>
              <w:t xml:space="preserve">KOKKU KOHUSTISED JA NETOVARA  </w:t>
            </w:r>
          </w:p>
        </w:tc>
        <w:tc>
          <w:tcPr>
            <w:tcW w:w="1620" w:type="dxa"/>
            <w:tcBorders>
              <w:top w:val="nil"/>
              <w:left w:val="nil"/>
              <w:bottom w:val="nil"/>
              <w:right w:val="nil"/>
            </w:tcBorders>
            <w:vAlign w:val="bottom"/>
          </w:tcPr>
          <w:p w14:paraId="261E11E9" w14:textId="29439EE0" w:rsidR="00952618" w:rsidRPr="008033FA" w:rsidRDefault="00C375C9" w:rsidP="00542224">
            <w:pPr>
              <w:jc w:val="right"/>
              <w:rPr>
                <w:b/>
                <w:bCs/>
                <w:highlight w:val="yellow"/>
                <w:u w:val="single"/>
                <w:lang w:val="et-EE"/>
              </w:rPr>
            </w:pPr>
            <w:r w:rsidRPr="008033FA">
              <w:rPr>
                <w:b/>
                <w:bCs/>
                <w:u w:val="single"/>
                <w:lang w:val="et-EE"/>
              </w:rPr>
              <w:t>2 </w:t>
            </w:r>
            <w:r w:rsidR="00DF7553" w:rsidRPr="008033FA">
              <w:rPr>
                <w:b/>
                <w:bCs/>
                <w:u w:val="single"/>
                <w:lang w:val="et-EE"/>
              </w:rPr>
              <w:t>9</w:t>
            </w:r>
            <w:r w:rsidR="003510FA" w:rsidRPr="008033FA">
              <w:rPr>
                <w:b/>
                <w:bCs/>
                <w:u w:val="single"/>
                <w:lang w:val="et-EE"/>
              </w:rPr>
              <w:t>8</w:t>
            </w:r>
            <w:r w:rsidR="00DF7553" w:rsidRPr="008033FA">
              <w:rPr>
                <w:b/>
                <w:bCs/>
                <w:u w:val="single"/>
                <w:lang w:val="et-EE"/>
              </w:rPr>
              <w:t>4</w:t>
            </w:r>
            <w:r w:rsidRPr="008033FA">
              <w:rPr>
                <w:b/>
                <w:bCs/>
                <w:u w:val="single"/>
                <w:lang w:val="et-EE"/>
              </w:rPr>
              <w:t xml:space="preserve"> </w:t>
            </w:r>
            <w:r w:rsidR="003510FA" w:rsidRPr="008033FA">
              <w:rPr>
                <w:b/>
                <w:bCs/>
                <w:u w:val="single"/>
                <w:lang w:val="et-EE"/>
              </w:rPr>
              <w:t>845</w:t>
            </w:r>
          </w:p>
        </w:tc>
        <w:tc>
          <w:tcPr>
            <w:tcW w:w="1620" w:type="dxa"/>
            <w:tcBorders>
              <w:top w:val="nil"/>
              <w:left w:val="nil"/>
              <w:bottom w:val="nil"/>
              <w:right w:val="nil"/>
            </w:tcBorders>
            <w:vAlign w:val="bottom"/>
          </w:tcPr>
          <w:p w14:paraId="6AA1EBC9" w14:textId="2A2CBC19" w:rsidR="00952618" w:rsidRPr="008033FA" w:rsidRDefault="00223F03" w:rsidP="00952618">
            <w:pPr>
              <w:jc w:val="right"/>
              <w:rPr>
                <w:b/>
                <w:bCs/>
                <w:highlight w:val="yellow"/>
                <w:u w:val="single"/>
                <w:lang w:val="et-EE"/>
              </w:rPr>
            </w:pPr>
            <w:r w:rsidRPr="008033FA">
              <w:rPr>
                <w:b/>
                <w:bCs/>
                <w:u w:val="single"/>
                <w:lang w:val="et-EE"/>
              </w:rPr>
              <w:t>2 772 960</w:t>
            </w:r>
          </w:p>
        </w:tc>
        <w:tc>
          <w:tcPr>
            <w:tcW w:w="1060" w:type="dxa"/>
            <w:tcBorders>
              <w:top w:val="nil"/>
              <w:left w:val="nil"/>
              <w:bottom w:val="nil"/>
              <w:right w:val="nil"/>
            </w:tcBorders>
            <w:noWrap/>
            <w:vAlign w:val="bottom"/>
          </w:tcPr>
          <w:p w14:paraId="60DF7D8C" w14:textId="77777777" w:rsidR="00952618" w:rsidRPr="008033FA" w:rsidRDefault="00952618" w:rsidP="00952618">
            <w:pPr>
              <w:rPr>
                <w:lang w:val="et-EE"/>
              </w:rPr>
            </w:pPr>
          </w:p>
        </w:tc>
      </w:tr>
    </w:tbl>
    <w:p w14:paraId="4E8C039C" w14:textId="77777777" w:rsidR="00F92CAD" w:rsidRPr="008033FA" w:rsidRDefault="00F92CAD" w:rsidP="00F92CAD">
      <w:pPr>
        <w:pStyle w:val="BodySingle"/>
        <w:jc w:val="left"/>
        <w:rPr>
          <w:lang w:val="et-EE"/>
        </w:rPr>
      </w:pPr>
      <w:r w:rsidRPr="008033FA">
        <w:rPr>
          <w:lang w:val="et-EE"/>
        </w:rPr>
        <w:t xml:space="preserve"> </w:t>
      </w:r>
    </w:p>
    <w:p w14:paraId="6C7368E3" w14:textId="77777777" w:rsidR="001C4002" w:rsidRPr="008033FA" w:rsidRDefault="001C4002" w:rsidP="001C4002">
      <w:pPr>
        <w:rPr>
          <w:lang w:val="et-EE"/>
        </w:rPr>
      </w:pPr>
    </w:p>
    <w:p w14:paraId="228BB7EA" w14:textId="77777777" w:rsidR="001C4002" w:rsidRPr="008033FA" w:rsidRDefault="001C4002" w:rsidP="001C4002">
      <w:pPr>
        <w:rPr>
          <w:lang w:val="et-EE"/>
        </w:rPr>
      </w:pPr>
    </w:p>
    <w:p w14:paraId="651B51C4" w14:textId="77777777" w:rsidR="001C4002" w:rsidRPr="008033FA" w:rsidRDefault="001C4002" w:rsidP="001C4002">
      <w:pPr>
        <w:rPr>
          <w:lang w:val="et-EE"/>
        </w:rPr>
      </w:pPr>
    </w:p>
    <w:p w14:paraId="641CAA29" w14:textId="26E06944" w:rsidR="00F92CAD" w:rsidRPr="008033FA" w:rsidRDefault="00E8043C" w:rsidP="004E6A58">
      <w:pPr>
        <w:pStyle w:val="Heading2"/>
        <w:jc w:val="left"/>
        <w:rPr>
          <w:bCs/>
        </w:rPr>
      </w:pPr>
      <w:r w:rsidRPr="008033FA">
        <w:rPr>
          <w:bCs/>
        </w:rPr>
        <w:br w:type="page"/>
      </w:r>
      <w:bookmarkStart w:id="6" w:name="_Toc222898076"/>
      <w:r w:rsidR="00A8779F" w:rsidRPr="008033FA">
        <w:rPr>
          <w:bCs/>
        </w:rPr>
        <w:lastRenderedPageBreak/>
        <w:t>TULE</w:t>
      </w:r>
      <w:r w:rsidR="00F92CAD" w:rsidRPr="008033FA">
        <w:rPr>
          <w:bCs/>
        </w:rPr>
        <w:t>MIARUANNE</w:t>
      </w:r>
      <w:bookmarkEnd w:id="6"/>
    </w:p>
    <w:p w14:paraId="3AB8DE8E" w14:textId="77777777" w:rsidR="00F92CAD" w:rsidRPr="008033FA" w:rsidRDefault="00F92CAD" w:rsidP="00F92CAD">
      <w:pPr>
        <w:rPr>
          <w:b/>
          <w:lang w:val="et-EE"/>
        </w:rPr>
      </w:pPr>
      <w:r w:rsidRPr="008033FA">
        <w:rPr>
          <w:lang w:val="et-EE"/>
        </w:rPr>
        <w:t>(</w:t>
      </w:r>
      <w:r w:rsidR="00083007" w:rsidRPr="008033FA">
        <w:rPr>
          <w:lang w:val="et-EE"/>
        </w:rPr>
        <w:t xml:space="preserve">tuhandetes </w:t>
      </w:r>
      <w:r w:rsidRPr="008033FA">
        <w:rPr>
          <w:lang w:val="et-EE"/>
        </w:rPr>
        <w:t>eurodes)</w:t>
      </w:r>
    </w:p>
    <w:tbl>
      <w:tblPr>
        <w:tblW w:w="9371" w:type="dxa"/>
        <w:tblLayout w:type="fixed"/>
        <w:tblCellMar>
          <w:left w:w="0" w:type="dxa"/>
          <w:right w:w="0" w:type="dxa"/>
        </w:tblCellMar>
        <w:tblLook w:val="0000" w:firstRow="0" w:lastRow="0" w:firstColumn="0" w:lastColumn="0" w:noHBand="0" w:noVBand="0"/>
      </w:tblPr>
      <w:tblGrid>
        <w:gridCol w:w="5480"/>
        <w:gridCol w:w="1660"/>
        <w:gridCol w:w="1515"/>
        <w:gridCol w:w="716"/>
      </w:tblGrid>
      <w:tr w:rsidR="00333632" w:rsidRPr="008033FA" w14:paraId="32B477D1" w14:textId="77777777" w:rsidTr="00F92CAD">
        <w:trPr>
          <w:trHeight w:val="315"/>
        </w:trPr>
        <w:tc>
          <w:tcPr>
            <w:tcW w:w="5480" w:type="dxa"/>
            <w:noWrap/>
            <w:tcMar>
              <w:top w:w="15" w:type="dxa"/>
              <w:left w:w="15" w:type="dxa"/>
              <w:bottom w:w="0" w:type="dxa"/>
              <w:right w:w="15" w:type="dxa"/>
            </w:tcMar>
            <w:vAlign w:val="bottom"/>
          </w:tcPr>
          <w:p w14:paraId="613ECA7F" w14:textId="77777777" w:rsidR="00333632" w:rsidRPr="008033FA" w:rsidRDefault="00333632" w:rsidP="00333632">
            <w:pPr>
              <w:tabs>
                <w:tab w:val="left" w:leader="dot" w:pos="5387"/>
              </w:tabs>
              <w:rPr>
                <w:lang w:val="et-EE"/>
              </w:rPr>
            </w:pPr>
          </w:p>
        </w:tc>
        <w:tc>
          <w:tcPr>
            <w:tcW w:w="1660" w:type="dxa"/>
            <w:tcMar>
              <w:top w:w="15" w:type="dxa"/>
              <w:left w:w="15" w:type="dxa"/>
              <w:bottom w:w="0" w:type="dxa"/>
              <w:right w:w="15" w:type="dxa"/>
            </w:tcMar>
            <w:vAlign w:val="center"/>
          </w:tcPr>
          <w:p w14:paraId="40EB4CF8" w14:textId="00264080" w:rsidR="00333632" w:rsidRPr="008033FA" w:rsidRDefault="0005777F" w:rsidP="0027134B">
            <w:pPr>
              <w:jc w:val="right"/>
              <w:rPr>
                <w:b/>
                <w:bCs/>
                <w:lang w:val="et-EE"/>
              </w:rPr>
            </w:pPr>
            <w:r w:rsidRPr="008033FA">
              <w:rPr>
                <w:b/>
                <w:bCs/>
                <w:lang w:val="et-EE"/>
              </w:rPr>
              <w:t>202</w:t>
            </w:r>
            <w:r w:rsidR="004A21D6" w:rsidRPr="008033FA">
              <w:rPr>
                <w:b/>
                <w:bCs/>
                <w:lang w:val="et-EE"/>
              </w:rPr>
              <w:t>5</w:t>
            </w:r>
          </w:p>
        </w:tc>
        <w:tc>
          <w:tcPr>
            <w:tcW w:w="1515" w:type="dxa"/>
            <w:tcMar>
              <w:top w:w="15" w:type="dxa"/>
              <w:left w:w="15" w:type="dxa"/>
              <w:bottom w:w="0" w:type="dxa"/>
              <w:right w:w="15" w:type="dxa"/>
            </w:tcMar>
            <w:vAlign w:val="center"/>
          </w:tcPr>
          <w:p w14:paraId="1DF48FFA" w14:textId="0ACA0935" w:rsidR="00333632" w:rsidRPr="008033FA" w:rsidRDefault="003767C0" w:rsidP="0027134B">
            <w:pPr>
              <w:jc w:val="right"/>
              <w:rPr>
                <w:b/>
                <w:bCs/>
                <w:lang w:val="et-EE"/>
              </w:rPr>
            </w:pPr>
            <w:r w:rsidRPr="008033FA">
              <w:rPr>
                <w:b/>
                <w:bCs/>
                <w:lang w:val="et-EE"/>
              </w:rPr>
              <w:t>202</w:t>
            </w:r>
            <w:r w:rsidR="004A21D6" w:rsidRPr="008033FA">
              <w:rPr>
                <w:b/>
                <w:bCs/>
                <w:lang w:val="et-EE"/>
              </w:rPr>
              <w:t>4</w:t>
            </w:r>
          </w:p>
        </w:tc>
        <w:tc>
          <w:tcPr>
            <w:tcW w:w="716" w:type="dxa"/>
            <w:noWrap/>
            <w:tcMar>
              <w:top w:w="15" w:type="dxa"/>
              <w:left w:w="15" w:type="dxa"/>
              <w:bottom w:w="0" w:type="dxa"/>
              <w:right w:w="15" w:type="dxa"/>
            </w:tcMar>
            <w:vAlign w:val="bottom"/>
          </w:tcPr>
          <w:p w14:paraId="4A44210B" w14:textId="77777777" w:rsidR="00333632" w:rsidRPr="008033FA" w:rsidRDefault="00333632" w:rsidP="00333632">
            <w:pPr>
              <w:jc w:val="right"/>
              <w:rPr>
                <w:b/>
                <w:bCs/>
                <w:lang w:val="et-EE"/>
              </w:rPr>
            </w:pPr>
            <w:r w:rsidRPr="008033FA">
              <w:rPr>
                <w:b/>
                <w:bCs/>
                <w:lang w:val="et-EE"/>
              </w:rPr>
              <w:t>Lisad</w:t>
            </w:r>
          </w:p>
        </w:tc>
      </w:tr>
      <w:tr w:rsidR="00517749" w:rsidRPr="008033FA" w14:paraId="552C4C62" w14:textId="77777777" w:rsidTr="00F92CAD">
        <w:trPr>
          <w:trHeight w:val="315"/>
        </w:trPr>
        <w:tc>
          <w:tcPr>
            <w:tcW w:w="5480" w:type="dxa"/>
            <w:noWrap/>
            <w:tcMar>
              <w:top w:w="15" w:type="dxa"/>
              <w:left w:w="15" w:type="dxa"/>
              <w:bottom w:w="0" w:type="dxa"/>
              <w:right w:w="15" w:type="dxa"/>
            </w:tcMar>
            <w:vAlign w:val="bottom"/>
          </w:tcPr>
          <w:p w14:paraId="785859BF" w14:textId="77777777" w:rsidR="00517749" w:rsidRPr="008033FA" w:rsidRDefault="00517749" w:rsidP="00333632">
            <w:pPr>
              <w:tabs>
                <w:tab w:val="left" w:leader="dot" w:pos="5387"/>
              </w:tabs>
              <w:rPr>
                <w:lang w:val="et-EE"/>
              </w:rPr>
            </w:pPr>
          </w:p>
        </w:tc>
        <w:tc>
          <w:tcPr>
            <w:tcW w:w="1660" w:type="dxa"/>
            <w:tcMar>
              <w:top w:w="15" w:type="dxa"/>
              <w:left w:w="15" w:type="dxa"/>
              <w:bottom w:w="0" w:type="dxa"/>
              <w:right w:w="15" w:type="dxa"/>
            </w:tcMar>
            <w:vAlign w:val="center"/>
          </w:tcPr>
          <w:p w14:paraId="7077EBBF" w14:textId="77777777" w:rsidR="00517749" w:rsidRPr="008033FA" w:rsidRDefault="00517749" w:rsidP="0027134B">
            <w:pPr>
              <w:jc w:val="right"/>
              <w:rPr>
                <w:b/>
                <w:bCs/>
                <w:lang w:val="et-EE"/>
              </w:rPr>
            </w:pPr>
          </w:p>
        </w:tc>
        <w:tc>
          <w:tcPr>
            <w:tcW w:w="1515" w:type="dxa"/>
            <w:tcMar>
              <w:top w:w="15" w:type="dxa"/>
              <w:left w:w="15" w:type="dxa"/>
              <w:bottom w:w="0" w:type="dxa"/>
              <w:right w:w="15" w:type="dxa"/>
            </w:tcMar>
            <w:vAlign w:val="center"/>
          </w:tcPr>
          <w:p w14:paraId="439BE5DD" w14:textId="77777777" w:rsidR="00517749" w:rsidRPr="008033FA" w:rsidRDefault="00517749" w:rsidP="0027134B">
            <w:pPr>
              <w:jc w:val="right"/>
              <w:rPr>
                <w:b/>
                <w:bCs/>
                <w:lang w:val="et-EE"/>
              </w:rPr>
            </w:pPr>
          </w:p>
        </w:tc>
        <w:tc>
          <w:tcPr>
            <w:tcW w:w="716" w:type="dxa"/>
            <w:noWrap/>
            <w:tcMar>
              <w:top w:w="15" w:type="dxa"/>
              <w:left w:w="15" w:type="dxa"/>
              <w:bottom w:w="0" w:type="dxa"/>
              <w:right w:w="15" w:type="dxa"/>
            </w:tcMar>
            <w:vAlign w:val="bottom"/>
          </w:tcPr>
          <w:p w14:paraId="4ECE2347" w14:textId="77777777" w:rsidR="00517749" w:rsidRPr="008033FA" w:rsidRDefault="00517749" w:rsidP="00333632">
            <w:pPr>
              <w:jc w:val="right"/>
              <w:rPr>
                <w:b/>
                <w:bCs/>
                <w:lang w:val="et-EE"/>
              </w:rPr>
            </w:pPr>
          </w:p>
        </w:tc>
      </w:tr>
      <w:tr w:rsidR="004A21D6" w:rsidRPr="008033FA" w14:paraId="16D12C65" w14:textId="77777777" w:rsidTr="00F92CAD">
        <w:trPr>
          <w:trHeight w:val="315"/>
        </w:trPr>
        <w:tc>
          <w:tcPr>
            <w:tcW w:w="5480" w:type="dxa"/>
            <w:tcMar>
              <w:top w:w="15" w:type="dxa"/>
              <w:left w:w="15" w:type="dxa"/>
              <w:bottom w:w="0" w:type="dxa"/>
              <w:right w:w="15" w:type="dxa"/>
            </w:tcMar>
            <w:vAlign w:val="center"/>
          </w:tcPr>
          <w:p w14:paraId="50655814" w14:textId="77777777" w:rsidR="004A21D6" w:rsidRPr="008033FA" w:rsidRDefault="004A21D6" w:rsidP="004A21D6">
            <w:pPr>
              <w:tabs>
                <w:tab w:val="left" w:leader="dot" w:pos="5387"/>
              </w:tabs>
              <w:rPr>
                <w:lang w:val="et-EE"/>
              </w:rPr>
            </w:pPr>
            <w:r w:rsidRPr="008033FA">
              <w:rPr>
                <w:lang w:val="et-EE"/>
              </w:rPr>
              <w:t>Müügitulu</w:t>
            </w:r>
          </w:p>
        </w:tc>
        <w:tc>
          <w:tcPr>
            <w:tcW w:w="1660" w:type="dxa"/>
            <w:tcMar>
              <w:top w:w="15" w:type="dxa"/>
              <w:left w:w="15" w:type="dxa"/>
              <w:bottom w:w="0" w:type="dxa"/>
              <w:right w:w="15" w:type="dxa"/>
            </w:tcMar>
            <w:vAlign w:val="center"/>
          </w:tcPr>
          <w:p w14:paraId="5AF0D839" w14:textId="229AD0CE" w:rsidR="004A21D6" w:rsidRPr="008033FA" w:rsidRDefault="004A21D6" w:rsidP="004A21D6">
            <w:pPr>
              <w:jc w:val="right"/>
              <w:rPr>
                <w:lang w:val="et-EE"/>
              </w:rPr>
            </w:pPr>
            <w:r w:rsidRPr="008033FA">
              <w:rPr>
                <w:lang w:val="et-EE"/>
              </w:rPr>
              <w:t>25</w:t>
            </w:r>
            <w:r w:rsidR="00BF74CD" w:rsidRPr="008033FA">
              <w:rPr>
                <w:lang w:val="et-EE"/>
              </w:rPr>
              <w:t>4</w:t>
            </w:r>
            <w:r w:rsidRPr="008033FA">
              <w:rPr>
                <w:lang w:val="et-EE"/>
              </w:rPr>
              <w:t xml:space="preserve"> </w:t>
            </w:r>
            <w:r w:rsidR="00BF74CD" w:rsidRPr="008033FA">
              <w:rPr>
                <w:lang w:val="et-EE"/>
              </w:rPr>
              <w:t>234</w:t>
            </w:r>
          </w:p>
        </w:tc>
        <w:tc>
          <w:tcPr>
            <w:tcW w:w="1515" w:type="dxa"/>
            <w:tcMar>
              <w:top w:w="15" w:type="dxa"/>
              <w:left w:w="15" w:type="dxa"/>
              <w:bottom w:w="0" w:type="dxa"/>
              <w:right w:w="15" w:type="dxa"/>
            </w:tcMar>
            <w:vAlign w:val="center"/>
          </w:tcPr>
          <w:p w14:paraId="64A3DE31" w14:textId="75D9E0C3" w:rsidR="004A21D6" w:rsidRPr="008033FA" w:rsidRDefault="004A21D6" w:rsidP="004A21D6">
            <w:pPr>
              <w:jc w:val="right"/>
              <w:rPr>
                <w:lang w:val="et-EE"/>
              </w:rPr>
            </w:pPr>
            <w:r w:rsidRPr="008033FA">
              <w:rPr>
                <w:lang w:val="et-EE"/>
              </w:rPr>
              <w:t>253 302</w:t>
            </w:r>
          </w:p>
        </w:tc>
        <w:tc>
          <w:tcPr>
            <w:tcW w:w="716" w:type="dxa"/>
            <w:noWrap/>
            <w:tcMar>
              <w:top w:w="15" w:type="dxa"/>
              <w:left w:w="15" w:type="dxa"/>
              <w:bottom w:w="0" w:type="dxa"/>
              <w:right w:w="15" w:type="dxa"/>
            </w:tcMar>
            <w:vAlign w:val="bottom"/>
          </w:tcPr>
          <w:p w14:paraId="7D8FF5AF" w14:textId="77777777" w:rsidR="004A21D6" w:rsidRPr="008033FA" w:rsidRDefault="004A21D6" w:rsidP="004A21D6">
            <w:pPr>
              <w:jc w:val="right"/>
              <w:rPr>
                <w:lang w:val="et-EE"/>
              </w:rPr>
            </w:pPr>
            <w:r w:rsidRPr="008033FA">
              <w:rPr>
                <w:lang w:val="et-EE"/>
              </w:rPr>
              <w:t>17</w:t>
            </w:r>
          </w:p>
        </w:tc>
      </w:tr>
      <w:tr w:rsidR="004A21D6" w:rsidRPr="008033FA" w14:paraId="34F70080" w14:textId="77777777" w:rsidTr="00F92CAD">
        <w:trPr>
          <w:trHeight w:val="315"/>
        </w:trPr>
        <w:tc>
          <w:tcPr>
            <w:tcW w:w="5480" w:type="dxa"/>
            <w:tcMar>
              <w:top w:w="15" w:type="dxa"/>
              <w:left w:w="15" w:type="dxa"/>
              <w:bottom w:w="0" w:type="dxa"/>
              <w:right w:w="15" w:type="dxa"/>
            </w:tcMar>
            <w:vAlign w:val="center"/>
          </w:tcPr>
          <w:p w14:paraId="71A0CEDE" w14:textId="77777777" w:rsidR="004A21D6" w:rsidRPr="008033FA" w:rsidRDefault="004A21D6" w:rsidP="004A21D6">
            <w:pPr>
              <w:tabs>
                <w:tab w:val="left" w:leader="dot" w:pos="5387"/>
              </w:tabs>
              <w:rPr>
                <w:lang w:val="et-EE"/>
              </w:rPr>
            </w:pPr>
            <w:r w:rsidRPr="008033FA">
              <w:rPr>
                <w:lang w:val="et-EE"/>
              </w:rPr>
              <w:t>Muud äritulud</w:t>
            </w:r>
          </w:p>
        </w:tc>
        <w:tc>
          <w:tcPr>
            <w:tcW w:w="1660" w:type="dxa"/>
            <w:tcMar>
              <w:top w:w="15" w:type="dxa"/>
              <w:left w:w="15" w:type="dxa"/>
              <w:bottom w:w="0" w:type="dxa"/>
              <w:right w:w="15" w:type="dxa"/>
            </w:tcMar>
            <w:vAlign w:val="center"/>
          </w:tcPr>
          <w:p w14:paraId="412D12FC" w14:textId="0376A1BC" w:rsidR="004A21D6" w:rsidRPr="008033FA" w:rsidRDefault="00103446" w:rsidP="004A21D6">
            <w:pPr>
              <w:jc w:val="right"/>
              <w:rPr>
                <w:lang w:val="et-EE"/>
              </w:rPr>
            </w:pPr>
            <w:r w:rsidRPr="008033FA">
              <w:rPr>
                <w:lang w:val="et-EE"/>
              </w:rPr>
              <w:t>5</w:t>
            </w:r>
            <w:r w:rsidR="004A21D6" w:rsidRPr="008033FA">
              <w:rPr>
                <w:lang w:val="et-EE"/>
              </w:rPr>
              <w:t xml:space="preserve"> </w:t>
            </w:r>
            <w:r w:rsidRPr="008033FA">
              <w:rPr>
                <w:lang w:val="et-EE"/>
              </w:rPr>
              <w:t>034</w:t>
            </w:r>
          </w:p>
        </w:tc>
        <w:tc>
          <w:tcPr>
            <w:tcW w:w="1515" w:type="dxa"/>
            <w:tcMar>
              <w:top w:w="15" w:type="dxa"/>
              <w:left w:w="15" w:type="dxa"/>
              <w:bottom w:w="0" w:type="dxa"/>
              <w:right w:w="15" w:type="dxa"/>
            </w:tcMar>
            <w:vAlign w:val="center"/>
          </w:tcPr>
          <w:p w14:paraId="793E1C98" w14:textId="3F467870" w:rsidR="004A21D6" w:rsidRPr="008033FA" w:rsidRDefault="004A21D6" w:rsidP="004A21D6">
            <w:pPr>
              <w:jc w:val="right"/>
              <w:rPr>
                <w:lang w:val="et-EE"/>
              </w:rPr>
            </w:pPr>
            <w:r w:rsidRPr="008033FA">
              <w:rPr>
                <w:lang w:val="et-EE"/>
              </w:rPr>
              <w:t>2 759</w:t>
            </w:r>
          </w:p>
        </w:tc>
        <w:tc>
          <w:tcPr>
            <w:tcW w:w="716" w:type="dxa"/>
            <w:noWrap/>
            <w:tcMar>
              <w:top w:w="15" w:type="dxa"/>
              <w:left w:w="15" w:type="dxa"/>
              <w:bottom w:w="0" w:type="dxa"/>
              <w:right w:w="15" w:type="dxa"/>
            </w:tcMar>
            <w:vAlign w:val="bottom"/>
          </w:tcPr>
          <w:p w14:paraId="5EDBE542" w14:textId="77777777" w:rsidR="004A21D6" w:rsidRPr="008033FA" w:rsidRDefault="004A21D6" w:rsidP="004A21D6">
            <w:pPr>
              <w:jc w:val="right"/>
              <w:rPr>
                <w:lang w:val="et-EE"/>
              </w:rPr>
            </w:pPr>
            <w:r w:rsidRPr="008033FA">
              <w:rPr>
                <w:lang w:val="et-EE"/>
              </w:rPr>
              <w:t>18</w:t>
            </w:r>
          </w:p>
        </w:tc>
      </w:tr>
      <w:tr w:rsidR="004A21D6" w:rsidRPr="008033FA" w14:paraId="621EAEDC" w14:textId="77777777" w:rsidTr="00F92CAD">
        <w:trPr>
          <w:trHeight w:val="315"/>
        </w:trPr>
        <w:tc>
          <w:tcPr>
            <w:tcW w:w="5480" w:type="dxa"/>
            <w:tcMar>
              <w:top w:w="15" w:type="dxa"/>
              <w:left w:w="15" w:type="dxa"/>
              <w:bottom w:w="0" w:type="dxa"/>
              <w:right w:w="15" w:type="dxa"/>
            </w:tcMar>
            <w:vAlign w:val="center"/>
          </w:tcPr>
          <w:p w14:paraId="02DAFB15" w14:textId="304AA422" w:rsidR="004A21D6" w:rsidRPr="008033FA" w:rsidRDefault="004A21D6" w:rsidP="004A21D6">
            <w:pPr>
              <w:tabs>
                <w:tab w:val="left" w:leader="dot" w:pos="5387"/>
              </w:tabs>
              <w:rPr>
                <w:lang w:val="et-EE"/>
              </w:rPr>
            </w:pPr>
            <w:r w:rsidRPr="008033FA">
              <w:rPr>
                <w:lang w:val="et-EE"/>
              </w:rPr>
              <w:t>Kasum</w:t>
            </w:r>
            <w:r w:rsidR="00B93873" w:rsidRPr="008033FA">
              <w:rPr>
                <w:lang w:val="et-EE"/>
              </w:rPr>
              <w:t>/kahjum</w:t>
            </w:r>
            <w:r w:rsidRPr="008033FA">
              <w:rPr>
                <w:lang w:val="et-EE"/>
              </w:rPr>
              <w:t xml:space="preserve"> bioloogilistelt varadelt </w:t>
            </w:r>
          </w:p>
        </w:tc>
        <w:tc>
          <w:tcPr>
            <w:tcW w:w="1660" w:type="dxa"/>
            <w:tcMar>
              <w:top w:w="15" w:type="dxa"/>
              <w:left w:w="15" w:type="dxa"/>
              <w:bottom w:w="0" w:type="dxa"/>
              <w:right w:w="15" w:type="dxa"/>
            </w:tcMar>
            <w:vAlign w:val="center"/>
          </w:tcPr>
          <w:p w14:paraId="25DEFA2B" w14:textId="2E30C9F4" w:rsidR="004A21D6" w:rsidRPr="008033FA" w:rsidRDefault="00A63184" w:rsidP="004A21D6">
            <w:pPr>
              <w:jc w:val="right"/>
              <w:rPr>
                <w:lang w:val="et-EE"/>
              </w:rPr>
            </w:pPr>
            <w:r w:rsidRPr="008033FA">
              <w:rPr>
                <w:lang w:val="et-EE"/>
              </w:rPr>
              <w:t>-</w:t>
            </w:r>
            <w:r w:rsidR="004A21D6" w:rsidRPr="008033FA">
              <w:rPr>
                <w:lang w:val="et-EE"/>
              </w:rPr>
              <w:t xml:space="preserve">1 </w:t>
            </w:r>
            <w:r w:rsidRPr="008033FA">
              <w:rPr>
                <w:lang w:val="et-EE"/>
              </w:rPr>
              <w:t>876</w:t>
            </w:r>
          </w:p>
        </w:tc>
        <w:tc>
          <w:tcPr>
            <w:tcW w:w="1515" w:type="dxa"/>
            <w:tcMar>
              <w:top w:w="15" w:type="dxa"/>
              <w:left w:w="15" w:type="dxa"/>
              <w:bottom w:w="0" w:type="dxa"/>
              <w:right w:w="15" w:type="dxa"/>
            </w:tcMar>
            <w:vAlign w:val="center"/>
          </w:tcPr>
          <w:p w14:paraId="76301D89" w14:textId="16814E5E" w:rsidR="004A21D6" w:rsidRPr="008033FA" w:rsidRDefault="004A21D6" w:rsidP="004A21D6">
            <w:pPr>
              <w:jc w:val="right"/>
              <w:rPr>
                <w:lang w:val="et-EE"/>
              </w:rPr>
            </w:pPr>
            <w:r w:rsidRPr="008033FA">
              <w:rPr>
                <w:lang w:val="et-EE"/>
              </w:rPr>
              <w:t>1 530</w:t>
            </w:r>
          </w:p>
        </w:tc>
        <w:tc>
          <w:tcPr>
            <w:tcW w:w="716" w:type="dxa"/>
            <w:noWrap/>
            <w:tcMar>
              <w:top w:w="15" w:type="dxa"/>
              <w:left w:w="15" w:type="dxa"/>
              <w:bottom w:w="0" w:type="dxa"/>
              <w:right w:w="15" w:type="dxa"/>
            </w:tcMar>
            <w:vAlign w:val="bottom"/>
          </w:tcPr>
          <w:p w14:paraId="2EEA006A" w14:textId="77777777" w:rsidR="004A21D6" w:rsidRPr="008033FA" w:rsidRDefault="004A21D6" w:rsidP="004A21D6">
            <w:pPr>
              <w:pStyle w:val="xl34"/>
              <w:spacing w:before="0" w:beforeAutospacing="0" w:after="0" w:afterAutospacing="0"/>
              <w:textAlignment w:val="auto"/>
              <w:rPr>
                <w:lang w:val="et-EE"/>
              </w:rPr>
            </w:pPr>
            <w:r w:rsidRPr="008033FA">
              <w:rPr>
                <w:lang w:val="et-EE"/>
              </w:rPr>
              <w:t>9</w:t>
            </w:r>
          </w:p>
        </w:tc>
      </w:tr>
      <w:tr w:rsidR="004A21D6" w:rsidRPr="008033FA" w14:paraId="7BB8A43D" w14:textId="77777777" w:rsidTr="00F92CAD">
        <w:trPr>
          <w:trHeight w:val="315"/>
        </w:trPr>
        <w:tc>
          <w:tcPr>
            <w:tcW w:w="5480" w:type="dxa"/>
            <w:tcMar>
              <w:top w:w="15" w:type="dxa"/>
              <w:left w:w="15" w:type="dxa"/>
              <w:bottom w:w="0" w:type="dxa"/>
              <w:right w:w="15" w:type="dxa"/>
            </w:tcMar>
            <w:vAlign w:val="center"/>
          </w:tcPr>
          <w:p w14:paraId="4E270B48" w14:textId="77777777" w:rsidR="004A21D6" w:rsidRPr="008033FA" w:rsidRDefault="004A21D6" w:rsidP="004A21D6">
            <w:pPr>
              <w:tabs>
                <w:tab w:val="left" w:leader="dot" w:pos="5387"/>
              </w:tabs>
              <w:rPr>
                <w:lang w:val="et-EE"/>
              </w:rPr>
            </w:pPr>
            <w:r w:rsidRPr="008033FA">
              <w:rPr>
                <w:lang w:val="et-EE"/>
              </w:rPr>
              <w:t>Valmis- ja lõpetamata toodangu varude jääkide muutus</w:t>
            </w:r>
          </w:p>
        </w:tc>
        <w:tc>
          <w:tcPr>
            <w:tcW w:w="1660" w:type="dxa"/>
            <w:tcMar>
              <w:top w:w="15" w:type="dxa"/>
              <w:left w:w="15" w:type="dxa"/>
              <w:bottom w:w="0" w:type="dxa"/>
              <w:right w:w="15" w:type="dxa"/>
            </w:tcMar>
            <w:vAlign w:val="center"/>
          </w:tcPr>
          <w:p w14:paraId="4AE8AF6F" w14:textId="43071A92" w:rsidR="004A21D6" w:rsidRPr="008033FA" w:rsidRDefault="003A129C" w:rsidP="004A21D6">
            <w:pPr>
              <w:jc w:val="right"/>
              <w:rPr>
                <w:lang w:val="et-EE"/>
              </w:rPr>
            </w:pPr>
            <w:r w:rsidRPr="008033FA">
              <w:rPr>
                <w:lang w:val="et-EE"/>
              </w:rPr>
              <w:t>407</w:t>
            </w:r>
          </w:p>
        </w:tc>
        <w:tc>
          <w:tcPr>
            <w:tcW w:w="1515" w:type="dxa"/>
            <w:tcMar>
              <w:top w:w="15" w:type="dxa"/>
              <w:left w:w="15" w:type="dxa"/>
              <w:bottom w:w="0" w:type="dxa"/>
              <w:right w:w="15" w:type="dxa"/>
            </w:tcMar>
            <w:vAlign w:val="center"/>
          </w:tcPr>
          <w:p w14:paraId="5B9F0CD7" w14:textId="41BDEFB4" w:rsidR="004A21D6" w:rsidRPr="008033FA" w:rsidRDefault="004A21D6" w:rsidP="004A21D6">
            <w:pPr>
              <w:jc w:val="right"/>
              <w:rPr>
                <w:lang w:val="et-EE"/>
              </w:rPr>
            </w:pPr>
            <w:r w:rsidRPr="008033FA">
              <w:rPr>
                <w:lang w:val="et-EE"/>
              </w:rPr>
              <w:t>-3 319</w:t>
            </w:r>
          </w:p>
        </w:tc>
        <w:tc>
          <w:tcPr>
            <w:tcW w:w="716" w:type="dxa"/>
            <w:noWrap/>
            <w:tcMar>
              <w:top w:w="15" w:type="dxa"/>
              <w:left w:w="15" w:type="dxa"/>
              <w:bottom w:w="0" w:type="dxa"/>
              <w:right w:w="15" w:type="dxa"/>
            </w:tcMar>
            <w:vAlign w:val="bottom"/>
          </w:tcPr>
          <w:p w14:paraId="7FBC73EF" w14:textId="77777777" w:rsidR="004A21D6" w:rsidRPr="008033FA" w:rsidRDefault="004A21D6" w:rsidP="004A21D6">
            <w:pPr>
              <w:jc w:val="right"/>
              <w:rPr>
                <w:lang w:val="et-EE"/>
              </w:rPr>
            </w:pPr>
            <w:r w:rsidRPr="008033FA">
              <w:rPr>
                <w:lang w:val="et-EE"/>
              </w:rPr>
              <w:t>5</w:t>
            </w:r>
          </w:p>
        </w:tc>
      </w:tr>
      <w:tr w:rsidR="004A21D6" w:rsidRPr="008033FA" w14:paraId="39A62262" w14:textId="77777777" w:rsidTr="00F92CAD">
        <w:trPr>
          <w:trHeight w:val="315"/>
        </w:trPr>
        <w:tc>
          <w:tcPr>
            <w:tcW w:w="5480" w:type="dxa"/>
            <w:tcMar>
              <w:top w:w="15" w:type="dxa"/>
              <w:left w:w="15" w:type="dxa"/>
              <w:bottom w:w="0" w:type="dxa"/>
              <w:right w:w="15" w:type="dxa"/>
            </w:tcMar>
            <w:vAlign w:val="center"/>
          </w:tcPr>
          <w:p w14:paraId="44F2977E" w14:textId="77777777" w:rsidR="004A21D6" w:rsidRPr="008033FA" w:rsidRDefault="004A21D6" w:rsidP="004A21D6">
            <w:pPr>
              <w:tabs>
                <w:tab w:val="left" w:leader="dot" w:pos="5387"/>
              </w:tabs>
              <w:rPr>
                <w:lang w:val="et-EE"/>
              </w:rPr>
            </w:pPr>
            <w:r w:rsidRPr="008033FA">
              <w:rPr>
                <w:lang w:val="et-EE"/>
              </w:rPr>
              <w:t xml:space="preserve">Kaubad, toore, materjal ja teenused </w:t>
            </w:r>
          </w:p>
        </w:tc>
        <w:tc>
          <w:tcPr>
            <w:tcW w:w="1660" w:type="dxa"/>
            <w:tcMar>
              <w:top w:w="15" w:type="dxa"/>
              <w:left w:w="15" w:type="dxa"/>
              <w:bottom w:w="0" w:type="dxa"/>
              <w:right w:w="15" w:type="dxa"/>
            </w:tcMar>
            <w:vAlign w:val="center"/>
          </w:tcPr>
          <w:p w14:paraId="29AA8408" w14:textId="69486151" w:rsidR="004A21D6" w:rsidRPr="008033FA" w:rsidRDefault="004A21D6" w:rsidP="004A21D6">
            <w:pPr>
              <w:jc w:val="right"/>
              <w:rPr>
                <w:lang w:val="et-EE"/>
              </w:rPr>
            </w:pPr>
            <w:r w:rsidRPr="008033FA">
              <w:rPr>
                <w:lang w:val="et-EE"/>
              </w:rPr>
              <w:t>-11</w:t>
            </w:r>
            <w:r w:rsidR="000C7FDF" w:rsidRPr="008033FA">
              <w:rPr>
                <w:lang w:val="et-EE"/>
              </w:rPr>
              <w:t>0</w:t>
            </w:r>
            <w:r w:rsidRPr="008033FA">
              <w:rPr>
                <w:lang w:val="et-EE"/>
              </w:rPr>
              <w:t xml:space="preserve"> </w:t>
            </w:r>
            <w:r w:rsidR="000C7FDF" w:rsidRPr="008033FA">
              <w:rPr>
                <w:lang w:val="et-EE"/>
              </w:rPr>
              <w:t>919</w:t>
            </w:r>
          </w:p>
        </w:tc>
        <w:tc>
          <w:tcPr>
            <w:tcW w:w="1515" w:type="dxa"/>
            <w:tcMar>
              <w:top w:w="15" w:type="dxa"/>
              <w:left w:w="15" w:type="dxa"/>
              <w:bottom w:w="0" w:type="dxa"/>
              <w:right w:w="15" w:type="dxa"/>
            </w:tcMar>
            <w:vAlign w:val="center"/>
          </w:tcPr>
          <w:p w14:paraId="0D97F6C9" w14:textId="08F7882E" w:rsidR="004A21D6" w:rsidRPr="008033FA" w:rsidRDefault="004A21D6" w:rsidP="004A21D6">
            <w:pPr>
              <w:jc w:val="right"/>
              <w:rPr>
                <w:lang w:val="et-EE"/>
              </w:rPr>
            </w:pPr>
            <w:r w:rsidRPr="008033FA">
              <w:rPr>
                <w:lang w:val="et-EE"/>
              </w:rPr>
              <w:t>-117 383</w:t>
            </w:r>
          </w:p>
        </w:tc>
        <w:tc>
          <w:tcPr>
            <w:tcW w:w="716" w:type="dxa"/>
            <w:noWrap/>
            <w:tcMar>
              <w:top w:w="15" w:type="dxa"/>
              <w:left w:w="15" w:type="dxa"/>
              <w:bottom w:w="0" w:type="dxa"/>
              <w:right w:w="15" w:type="dxa"/>
            </w:tcMar>
            <w:vAlign w:val="bottom"/>
          </w:tcPr>
          <w:p w14:paraId="19E32243" w14:textId="77777777" w:rsidR="004A21D6" w:rsidRPr="008033FA" w:rsidRDefault="004A21D6" w:rsidP="004A21D6">
            <w:pPr>
              <w:jc w:val="right"/>
              <w:rPr>
                <w:lang w:val="et-EE"/>
              </w:rPr>
            </w:pPr>
            <w:r w:rsidRPr="008033FA">
              <w:rPr>
                <w:lang w:val="et-EE"/>
              </w:rPr>
              <w:t>19</w:t>
            </w:r>
          </w:p>
        </w:tc>
      </w:tr>
      <w:tr w:rsidR="004A21D6" w:rsidRPr="008033FA" w14:paraId="56FE574D" w14:textId="77777777" w:rsidTr="00F92CAD">
        <w:trPr>
          <w:trHeight w:val="315"/>
        </w:trPr>
        <w:tc>
          <w:tcPr>
            <w:tcW w:w="5480" w:type="dxa"/>
            <w:tcMar>
              <w:top w:w="15" w:type="dxa"/>
              <w:left w:w="15" w:type="dxa"/>
              <w:bottom w:w="0" w:type="dxa"/>
              <w:right w:w="15" w:type="dxa"/>
            </w:tcMar>
            <w:vAlign w:val="center"/>
          </w:tcPr>
          <w:p w14:paraId="3581CC5D" w14:textId="77777777" w:rsidR="004A21D6" w:rsidRPr="008033FA" w:rsidRDefault="004A21D6" w:rsidP="004A21D6">
            <w:pPr>
              <w:tabs>
                <w:tab w:val="left" w:leader="dot" w:pos="5387"/>
              </w:tabs>
              <w:rPr>
                <w:lang w:val="et-EE"/>
              </w:rPr>
            </w:pPr>
            <w:r w:rsidRPr="008033FA">
              <w:rPr>
                <w:lang w:val="et-EE"/>
              </w:rPr>
              <w:t xml:space="preserve">Mitmesugused tegevuskulud </w:t>
            </w:r>
          </w:p>
        </w:tc>
        <w:tc>
          <w:tcPr>
            <w:tcW w:w="1660" w:type="dxa"/>
            <w:tcMar>
              <w:top w:w="15" w:type="dxa"/>
              <w:left w:w="15" w:type="dxa"/>
              <w:bottom w:w="0" w:type="dxa"/>
              <w:right w:w="15" w:type="dxa"/>
            </w:tcMar>
            <w:vAlign w:val="center"/>
          </w:tcPr>
          <w:p w14:paraId="4F89DF8E" w14:textId="75F7F034" w:rsidR="004A21D6" w:rsidRPr="008033FA" w:rsidRDefault="004A21D6" w:rsidP="004A21D6">
            <w:pPr>
              <w:jc w:val="right"/>
              <w:rPr>
                <w:lang w:val="et-EE"/>
              </w:rPr>
            </w:pPr>
            <w:r w:rsidRPr="008033FA">
              <w:rPr>
                <w:lang w:val="et-EE"/>
              </w:rPr>
              <w:t>-1</w:t>
            </w:r>
            <w:r w:rsidR="000C7FDF" w:rsidRPr="008033FA">
              <w:rPr>
                <w:lang w:val="et-EE"/>
              </w:rPr>
              <w:t>2</w:t>
            </w:r>
            <w:r w:rsidRPr="008033FA">
              <w:rPr>
                <w:lang w:val="et-EE"/>
              </w:rPr>
              <w:t xml:space="preserve"> </w:t>
            </w:r>
            <w:r w:rsidR="000C7FDF" w:rsidRPr="008033FA">
              <w:rPr>
                <w:lang w:val="et-EE"/>
              </w:rPr>
              <w:t>878</w:t>
            </w:r>
          </w:p>
        </w:tc>
        <w:tc>
          <w:tcPr>
            <w:tcW w:w="1515" w:type="dxa"/>
            <w:tcMar>
              <w:top w:w="15" w:type="dxa"/>
              <w:left w:w="15" w:type="dxa"/>
              <w:bottom w:w="0" w:type="dxa"/>
              <w:right w:w="15" w:type="dxa"/>
            </w:tcMar>
            <w:vAlign w:val="center"/>
          </w:tcPr>
          <w:p w14:paraId="77522745" w14:textId="1C7B37FD" w:rsidR="004A21D6" w:rsidRPr="008033FA" w:rsidRDefault="004A21D6" w:rsidP="004A21D6">
            <w:pPr>
              <w:jc w:val="right"/>
              <w:rPr>
                <w:lang w:val="et-EE"/>
              </w:rPr>
            </w:pPr>
            <w:r w:rsidRPr="008033FA">
              <w:rPr>
                <w:lang w:val="et-EE"/>
              </w:rPr>
              <w:t>-11 216</w:t>
            </w:r>
          </w:p>
        </w:tc>
        <w:tc>
          <w:tcPr>
            <w:tcW w:w="716" w:type="dxa"/>
            <w:noWrap/>
            <w:tcMar>
              <w:top w:w="15" w:type="dxa"/>
              <w:left w:w="15" w:type="dxa"/>
              <w:bottom w:w="0" w:type="dxa"/>
              <w:right w:w="15" w:type="dxa"/>
            </w:tcMar>
            <w:vAlign w:val="bottom"/>
          </w:tcPr>
          <w:p w14:paraId="25B9765B" w14:textId="77777777" w:rsidR="004A21D6" w:rsidRPr="008033FA" w:rsidRDefault="004A21D6" w:rsidP="004A21D6">
            <w:pPr>
              <w:jc w:val="right"/>
              <w:rPr>
                <w:lang w:val="et-EE"/>
              </w:rPr>
            </w:pPr>
            <w:r w:rsidRPr="008033FA">
              <w:rPr>
                <w:lang w:val="et-EE"/>
              </w:rPr>
              <w:t>20</w:t>
            </w:r>
          </w:p>
        </w:tc>
      </w:tr>
      <w:tr w:rsidR="004A21D6" w:rsidRPr="008033FA" w14:paraId="3B04E251" w14:textId="77777777" w:rsidTr="00F92CAD">
        <w:trPr>
          <w:trHeight w:val="315"/>
        </w:trPr>
        <w:tc>
          <w:tcPr>
            <w:tcW w:w="5480" w:type="dxa"/>
            <w:tcMar>
              <w:top w:w="15" w:type="dxa"/>
              <w:left w:w="15" w:type="dxa"/>
              <w:bottom w:w="0" w:type="dxa"/>
              <w:right w:w="15" w:type="dxa"/>
            </w:tcMar>
            <w:vAlign w:val="center"/>
          </w:tcPr>
          <w:p w14:paraId="7668016E" w14:textId="77777777" w:rsidR="004A21D6" w:rsidRPr="008033FA" w:rsidRDefault="004A21D6" w:rsidP="004A21D6">
            <w:pPr>
              <w:pStyle w:val="xl25"/>
              <w:tabs>
                <w:tab w:val="left" w:leader="dot" w:pos="5387"/>
              </w:tabs>
              <w:spacing w:before="0" w:beforeAutospacing="0" w:after="0" w:afterAutospacing="0"/>
              <w:rPr>
                <w:rFonts w:ascii="Times New Roman" w:hAnsi="Times New Roman" w:cs="Times New Roman"/>
                <w:lang w:val="et-EE"/>
              </w:rPr>
            </w:pPr>
            <w:r w:rsidRPr="008033FA">
              <w:rPr>
                <w:rFonts w:ascii="Times New Roman" w:hAnsi="Times New Roman" w:cs="Times New Roman"/>
                <w:lang w:val="et-EE"/>
              </w:rPr>
              <w:t>Tööjõukulud</w:t>
            </w:r>
          </w:p>
        </w:tc>
        <w:tc>
          <w:tcPr>
            <w:tcW w:w="1660" w:type="dxa"/>
            <w:tcMar>
              <w:top w:w="15" w:type="dxa"/>
              <w:left w:w="15" w:type="dxa"/>
              <w:bottom w:w="0" w:type="dxa"/>
              <w:right w:w="15" w:type="dxa"/>
            </w:tcMar>
            <w:vAlign w:val="center"/>
          </w:tcPr>
          <w:p w14:paraId="0F0BDEB6" w14:textId="705E98DA" w:rsidR="004A21D6" w:rsidRPr="008033FA" w:rsidRDefault="004A21D6" w:rsidP="004A21D6">
            <w:pPr>
              <w:pStyle w:val="xl34"/>
              <w:spacing w:before="0" w:beforeAutospacing="0" w:after="0" w:afterAutospacing="0"/>
              <w:textAlignment w:val="auto"/>
              <w:rPr>
                <w:lang w:val="et-EE"/>
              </w:rPr>
            </w:pPr>
            <w:r w:rsidRPr="008033FA">
              <w:rPr>
                <w:lang w:val="et-EE"/>
              </w:rPr>
              <w:t>-3</w:t>
            </w:r>
            <w:r w:rsidR="004832C3" w:rsidRPr="008033FA">
              <w:rPr>
                <w:lang w:val="et-EE"/>
              </w:rPr>
              <w:t>4</w:t>
            </w:r>
            <w:r w:rsidRPr="008033FA">
              <w:rPr>
                <w:lang w:val="et-EE"/>
              </w:rPr>
              <w:t xml:space="preserve"> </w:t>
            </w:r>
            <w:r w:rsidR="004832C3" w:rsidRPr="008033FA">
              <w:rPr>
                <w:lang w:val="et-EE"/>
              </w:rPr>
              <w:t>14</w:t>
            </w:r>
            <w:r w:rsidRPr="008033FA">
              <w:rPr>
                <w:lang w:val="et-EE"/>
              </w:rPr>
              <w:t>8</w:t>
            </w:r>
          </w:p>
        </w:tc>
        <w:tc>
          <w:tcPr>
            <w:tcW w:w="1515" w:type="dxa"/>
            <w:tcMar>
              <w:top w:w="15" w:type="dxa"/>
              <w:left w:w="15" w:type="dxa"/>
              <w:bottom w:w="0" w:type="dxa"/>
              <w:right w:w="15" w:type="dxa"/>
            </w:tcMar>
            <w:vAlign w:val="center"/>
          </w:tcPr>
          <w:p w14:paraId="556BA86F" w14:textId="6175ADF9" w:rsidR="004A21D6" w:rsidRPr="008033FA" w:rsidRDefault="004A21D6" w:rsidP="004A21D6">
            <w:pPr>
              <w:pStyle w:val="xl34"/>
              <w:spacing w:before="0" w:beforeAutospacing="0" w:after="0" w:afterAutospacing="0"/>
              <w:textAlignment w:val="auto"/>
              <w:rPr>
                <w:lang w:val="et-EE"/>
              </w:rPr>
            </w:pPr>
            <w:r w:rsidRPr="008033FA">
              <w:rPr>
                <w:lang w:val="et-EE"/>
              </w:rPr>
              <w:t>-36 758</w:t>
            </w:r>
          </w:p>
        </w:tc>
        <w:tc>
          <w:tcPr>
            <w:tcW w:w="716" w:type="dxa"/>
            <w:noWrap/>
            <w:tcMar>
              <w:top w:w="15" w:type="dxa"/>
              <w:left w:w="15" w:type="dxa"/>
              <w:bottom w:w="0" w:type="dxa"/>
              <w:right w:w="15" w:type="dxa"/>
            </w:tcMar>
            <w:vAlign w:val="bottom"/>
          </w:tcPr>
          <w:p w14:paraId="1E298CA2" w14:textId="77777777" w:rsidR="004A21D6" w:rsidRPr="008033FA" w:rsidRDefault="004A21D6" w:rsidP="004A21D6">
            <w:pPr>
              <w:jc w:val="right"/>
              <w:rPr>
                <w:lang w:val="et-EE"/>
              </w:rPr>
            </w:pPr>
            <w:r w:rsidRPr="008033FA">
              <w:rPr>
                <w:lang w:val="et-EE"/>
              </w:rPr>
              <w:t>21</w:t>
            </w:r>
          </w:p>
        </w:tc>
      </w:tr>
      <w:tr w:rsidR="004A21D6" w:rsidRPr="008033FA" w14:paraId="4F3DE1E0" w14:textId="77777777" w:rsidTr="00F92CAD">
        <w:trPr>
          <w:trHeight w:val="315"/>
        </w:trPr>
        <w:tc>
          <w:tcPr>
            <w:tcW w:w="5480" w:type="dxa"/>
            <w:noWrap/>
            <w:tcMar>
              <w:top w:w="15" w:type="dxa"/>
              <w:left w:w="15" w:type="dxa"/>
              <w:bottom w:w="0" w:type="dxa"/>
              <w:right w:w="15" w:type="dxa"/>
            </w:tcMar>
            <w:vAlign w:val="bottom"/>
          </w:tcPr>
          <w:p w14:paraId="456B117F" w14:textId="77777777" w:rsidR="004A21D6" w:rsidRPr="008033FA" w:rsidRDefault="004A21D6" w:rsidP="004A21D6">
            <w:pPr>
              <w:tabs>
                <w:tab w:val="left" w:leader="dot" w:pos="5387"/>
              </w:tabs>
              <w:rPr>
                <w:lang w:val="et-EE"/>
              </w:rPr>
            </w:pPr>
            <w:r w:rsidRPr="008033FA">
              <w:rPr>
                <w:lang w:val="et-EE"/>
              </w:rPr>
              <w:t>Põhivarade kulum ja väärtuse langus</w:t>
            </w:r>
          </w:p>
        </w:tc>
        <w:tc>
          <w:tcPr>
            <w:tcW w:w="1660" w:type="dxa"/>
            <w:tcMar>
              <w:top w:w="15" w:type="dxa"/>
              <w:left w:w="15" w:type="dxa"/>
              <w:bottom w:w="0" w:type="dxa"/>
              <w:right w:w="15" w:type="dxa"/>
            </w:tcMar>
            <w:vAlign w:val="center"/>
          </w:tcPr>
          <w:p w14:paraId="378B0755" w14:textId="07667273" w:rsidR="004A21D6" w:rsidRPr="008033FA" w:rsidRDefault="004A21D6" w:rsidP="004A21D6">
            <w:pPr>
              <w:jc w:val="right"/>
              <w:rPr>
                <w:lang w:val="et-EE"/>
              </w:rPr>
            </w:pPr>
            <w:r w:rsidRPr="008033FA">
              <w:rPr>
                <w:lang w:val="et-EE"/>
              </w:rPr>
              <w:t xml:space="preserve">-13 </w:t>
            </w:r>
            <w:r w:rsidR="004832C3" w:rsidRPr="008033FA">
              <w:rPr>
                <w:lang w:val="et-EE"/>
              </w:rPr>
              <w:t>616</w:t>
            </w:r>
          </w:p>
        </w:tc>
        <w:tc>
          <w:tcPr>
            <w:tcW w:w="1515" w:type="dxa"/>
            <w:tcMar>
              <w:top w:w="15" w:type="dxa"/>
              <w:left w:w="15" w:type="dxa"/>
              <w:bottom w:w="0" w:type="dxa"/>
              <w:right w:w="15" w:type="dxa"/>
            </w:tcMar>
            <w:vAlign w:val="center"/>
          </w:tcPr>
          <w:p w14:paraId="6BA52BAE" w14:textId="6BE9DB65" w:rsidR="004A21D6" w:rsidRPr="008033FA" w:rsidRDefault="004A21D6" w:rsidP="004A21D6">
            <w:pPr>
              <w:jc w:val="right"/>
              <w:rPr>
                <w:lang w:val="et-EE"/>
              </w:rPr>
            </w:pPr>
            <w:r w:rsidRPr="008033FA">
              <w:rPr>
                <w:lang w:val="et-EE"/>
              </w:rPr>
              <w:t>-13 307</w:t>
            </w:r>
          </w:p>
        </w:tc>
        <w:tc>
          <w:tcPr>
            <w:tcW w:w="716" w:type="dxa"/>
            <w:noWrap/>
            <w:tcMar>
              <w:top w:w="15" w:type="dxa"/>
              <w:left w:w="15" w:type="dxa"/>
              <w:bottom w:w="0" w:type="dxa"/>
              <w:right w:w="15" w:type="dxa"/>
            </w:tcMar>
            <w:vAlign w:val="bottom"/>
          </w:tcPr>
          <w:p w14:paraId="3A89B051" w14:textId="77777777" w:rsidR="004A21D6" w:rsidRPr="008033FA" w:rsidRDefault="004A21D6" w:rsidP="004A21D6">
            <w:pPr>
              <w:pStyle w:val="xl34"/>
              <w:spacing w:before="0" w:beforeAutospacing="0" w:after="0" w:afterAutospacing="0"/>
              <w:textAlignment w:val="auto"/>
              <w:rPr>
                <w:lang w:val="et-EE"/>
              </w:rPr>
            </w:pPr>
            <w:r w:rsidRPr="008033FA">
              <w:rPr>
                <w:lang w:val="et-EE"/>
              </w:rPr>
              <w:t>6,7,8</w:t>
            </w:r>
          </w:p>
        </w:tc>
      </w:tr>
      <w:tr w:rsidR="004A21D6" w:rsidRPr="008033FA" w14:paraId="3F6ED32E" w14:textId="77777777" w:rsidTr="00F92CAD">
        <w:trPr>
          <w:trHeight w:val="315"/>
        </w:trPr>
        <w:tc>
          <w:tcPr>
            <w:tcW w:w="5480" w:type="dxa"/>
            <w:tcMar>
              <w:top w:w="15" w:type="dxa"/>
              <w:left w:w="15" w:type="dxa"/>
              <w:bottom w:w="0" w:type="dxa"/>
              <w:right w:w="15" w:type="dxa"/>
            </w:tcMar>
            <w:vAlign w:val="center"/>
          </w:tcPr>
          <w:p w14:paraId="140F2F09" w14:textId="77777777" w:rsidR="004A21D6" w:rsidRPr="008033FA" w:rsidRDefault="004A21D6" w:rsidP="004A21D6">
            <w:pPr>
              <w:tabs>
                <w:tab w:val="left" w:leader="dot" w:pos="5387"/>
              </w:tabs>
              <w:rPr>
                <w:lang w:val="et-EE"/>
              </w:rPr>
            </w:pPr>
            <w:r w:rsidRPr="008033FA">
              <w:rPr>
                <w:lang w:val="et-EE"/>
              </w:rPr>
              <w:t xml:space="preserve">Muud ärikulud </w:t>
            </w:r>
          </w:p>
        </w:tc>
        <w:tc>
          <w:tcPr>
            <w:tcW w:w="1660" w:type="dxa"/>
            <w:tcMar>
              <w:top w:w="15" w:type="dxa"/>
              <w:left w:w="15" w:type="dxa"/>
              <w:bottom w:w="0" w:type="dxa"/>
              <w:right w:w="15" w:type="dxa"/>
            </w:tcMar>
            <w:vAlign w:val="center"/>
          </w:tcPr>
          <w:p w14:paraId="258C2BE3" w14:textId="3D1F73E8" w:rsidR="004A21D6" w:rsidRPr="008033FA" w:rsidRDefault="004A21D6" w:rsidP="004A21D6">
            <w:pPr>
              <w:jc w:val="right"/>
              <w:rPr>
                <w:lang w:val="et-EE"/>
              </w:rPr>
            </w:pPr>
            <w:r w:rsidRPr="008033FA">
              <w:rPr>
                <w:lang w:val="et-EE"/>
              </w:rPr>
              <w:t>-</w:t>
            </w:r>
            <w:r w:rsidR="004832C3" w:rsidRPr="008033FA">
              <w:rPr>
                <w:lang w:val="et-EE"/>
              </w:rPr>
              <w:t>108</w:t>
            </w:r>
          </w:p>
        </w:tc>
        <w:tc>
          <w:tcPr>
            <w:tcW w:w="1515" w:type="dxa"/>
            <w:tcMar>
              <w:top w:w="15" w:type="dxa"/>
              <w:left w:w="15" w:type="dxa"/>
              <w:bottom w:w="0" w:type="dxa"/>
              <w:right w:w="15" w:type="dxa"/>
            </w:tcMar>
            <w:vAlign w:val="center"/>
          </w:tcPr>
          <w:p w14:paraId="0D7C5F1C" w14:textId="643318CE" w:rsidR="004A21D6" w:rsidRPr="008033FA" w:rsidRDefault="004A21D6" w:rsidP="004A21D6">
            <w:pPr>
              <w:jc w:val="right"/>
              <w:rPr>
                <w:lang w:val="et-EE"/>
              </w:rPr>
            </w:pPr>
            <w:r w:rsidRPr="008033FA">
              <w:rPr>
                <w:lang w:val="et-EE"/>
              </w:rPr>
              <w:t>-1 076</w:t>
            </w:r>
          </w:p>
        </w:tc>
        <w:tc>
          <w:tcPr>
            <w:tcW w:w="716" w:type="dxa"/>
            <w:noWrap/>
            <w:tcMar>
              <w:top w:w="15" w:type="dxa"/>
              <w:left w:w="15" w:type="dxa"/>
              <w:bottom w:w="0" w:type="dxa"/>
              <w:right w:w="15" w:type="dxa"/>
            </w:tcMar>
            <w:vAlign w:val="bottom"/>
          </w:tcPr>
          <w:p w14:paraId="77597F20" w14:textId="77777777" w:rsidR="004A21D6" w:rsidRPr="008033FA" w:rsidRDefault="004A21D6" w:rsidP="004A21D6">
            <w:pPr>
              <w:jc w:val="right"/>
              <w:rPr>
                <w:lang w:val="et-EE"/>
              </w:rPr>
            </w:pPr>
          </w:p>
        </w:tc>
      </w:tr>
      <w:tr w:rsidR="004A21D6" w:rsidRPr="008033FA" w14:paraId="6868DD66" w14:textId="77777777" w:rsidTr="00F92CAD">
        <w:trPr>
          <w:trHeight w:val="315"/>
        </w:trPr>
        <w:tc>
          <w:tcPr>
            <w:tcW w:w="5480" w:type="dxa"/>
            <w:tcMar>
              <w:top w:w="15" w:type="dxa"/>
              <w:left w:w="15" w:type="dxa"/>
              <w:bottom w:w="0" w:type="dxa"/>
              <w:right w:w="15" w:type="dxa"/>
            </w:tcMar>
            <w:vAlign w:val="center"/>
          </w:tcPr>
          <w:p w14:paraId="19A85C90" w14:textId="77777777" w:rsidR="004A21D6" w:rsidRPr="008033FA" w:rsidRDefault="004A21D6" w:rsidP="004A21D6">
            <w:pPr>
              <w:tabs>
                <w:tab w:val="left" w:leader="dot" w:pos="5387"/>
              </w:tabs>
              <w:rPr>
                <w:b/>
                <w:bCs/>
                <w:lang w:val="et-EE"/>
              </w:rPr>
            </w:pPr>
            <w:r w:rsidRPr="008033FA">
              <w:rPr>
                <w:b/>
                <w:bCs/>
                <w:lang w:val="et-EE"/>
              </w:rPr>
              <w:t xml:space="preserve">Ärikasum </w:t>
            </w:r>
          </w:p>
        </w:tc>
        <w:tc>
          <w:tcPr>
            <w:tcW w:w="1660" w:type="dxa"/>
            <w:tcMar>
              <w:top w:w="15" w:type="dxa"/>
              <w:left w:w="15" w:type="dxa"/>
              <w:bottom w:w="0" w:type="dxa"/>
              <w:right w:w="15" w:type="dxa"/>
            </w:tcMar>
            <w:vAlign w:val="center"/>
          </w:tcPr>
          <w:p w14:paraId="6AF3B369" w14:textId="2D6ED84F" w:rsidR="004A21D6" w:rsidRPr="008033FA" w:rsidRDefault="00656443" w:rsidP="004A21D6">
            <w:pPr>
              <w:jc w:val="right"/>
              <w:rPr>
                <w:b/>
                <w:bCs/>
                <w:u w:val="single"/>
                <w:lang w:val="et-EE"/>
              </w:rPr>
            </w:pPr>
            <w:r w:rsidRPr="008033FA">
              <w:rPr>
                <w:b/>
                <w:bCs/>
                <w:u w:val="single"/>
                <w:lang w:val="et-EE"/>
              </w:rPr>
              <w:t>8</w:t>
            </w:r>
            <w:r w:rsidR="00915F9B" w:rsidRPr="008033FA">
              <w:rPr>
                <w:b/>
                <w:bCs/>
                <w:u w:val="single"/>
                <w:lang w:val="et-EE"/>
              </w:rPr>
              <w:t>6</w:t>
            </w:r>
            <w:r w:rsidR="004A21D6" w:rsidRPr="008033FA">
              <w:rPr>
                <w:b/>
                <w:bCs/>
                <w:u w:val="single"/>
                <w:lang w:val="et-EE"/>
              </w:rPr>
              <w:t xml:space="preserve"> </w:t>
            </w:r>
            <w:r w:rsidR="00915F9B" w:rsidRPr="008033FA">
              <w:rPr>
                <w:b/>
                <w:bCs/>
                <w:u w:val="single"/>
                <w:lang w:val="et-EE"/>
              </w:rPr>
              <w:t>130</w:t>
            </w:r>
          </w:p>
        </w:tc>
        <w:tc>
          <w:tcPr>
            <w:tcW w:w="1515" w:type="dxa"/>
            <w:tcMar>
              <w:top w:w="15" w:type="dxa"/>
              <w:left w:w="15" w:type="dxa"/>
              <w:bottom w:w="0" w:type="dxa"/>
              <w:right w:w="15" w:type="dxa"/>
            </w:tcMar>
            <w:vAlign w:val="center"/>
          </w:tcPr>
          <w:p w14:paraId="2236BEB4" w14:textId="44D806E4" w:rsidR="004A21D6" w:rsidRPr="008033FA" w:rsidRDefault="004A21D6" w:rsidP="004A21D6">
            <w:pPr>
              <w:jc w:val="right"/>
              <w:rPr>
                <w:b/>
                <w:bCs/>
                <w:u w:val="single"/>
                <w:lang w:val="et-EE"/>
              </w:rPr>
            </w:pPr>
            <w:r w:rsidRPr="008033FA">
              <w:rPr>
                <w:b/>
                <w:bCs/>
                <w:u w:val="single"/>
                <w:lang w:val="et-EE"/>
              </w:rPr>
              <w:t>74 532</w:t>
            </w:r>
          </w:p>
        </w:tc>
        <w:tc>
          <w:tcPr>
            <w:tcW w:w="716" w:type="dxa"/>
            <w:noWrap/>
            <w:tcMar>
              <w:top w:w="15" w:type="dxa"/>
              <w:left w:w="15" w:type="dxa"/>
              <w:bottom w:w="0" w:type="dxa"/>
              <w:right w:w="15" w:type="dxa"/>
            </w:tcMar>
            <w:vAlign w:val="bottom"/>
          </w:tcPr>
          <w:p w14:paraId="293EC719" w14:textId="77777777" w:rsidR="004A21D6" w:rsidRPr="008033FA" w:rsidRDefault="004A21D6" w:rsidP="004A21D6">
            <w:pPr>
              <w:jc w:val="center"/>
              <w:rPr>
                <w:lang w:val="et-EE"/>
              </w:rPr>
            </w:pPr>
          </w:p>
        </w:tc>
      </w:tr>
      <w:tr w:rsidR="004A21D6" w:rsidRPr="008033FA" w14:paraId="49826980" w14:textId="77777777" w:rsidTr="00F92CAD">
        <w:trPr>
          <w:trHeight w:val="315"/>
        </w:trPr>
        <w:tc>
          <w:tcPr>
            <w:tcW w:w="5480" w:type="dxa"/>
            <w:tcMar>
              <w:top w:w="15" w:type="dxa"/>
              <w:left w:w="15" w:type="dxa"/>
              <w:bottom w:w="0" w:type="dxa"/>
              <w:right w:w="15" w:type="dxa"/>
            </w:tcMar>
            <w:vAlign w:val="center"/>
          </w:tcPr>
          <w:p w14:paraId="1A0291A9" w14:textId="77777777" w:rsidR="004A21D6" w:rsidRPr="008033FA" w:rsidRDefault="004A21D6" w:rsidP="004A21D6">
            <w:pPr>
              <w:tabs>
                <w:tab w:val="left" w:leader="dot" w:pos="5387"/>
              </w:tabs>
              <w:rPr>
                <w:lang w:val="et-EE"/>
              </w:rPr>
            </w:pPr>
            <w:r w:rsidRPr="008033FA">
              <w:rPr>
                <w:lang w:val="et-EE"/>
              </w:rPr>
              <w:t xml:space="preserve">Muud finantstulud ja -kulud </w:t>
            </w:r>
          </w:p>
        </w:tc>
        <w:tc>
          <w:tcPr>
            <w:tcW w:w="1660" w:type="dxa"/>
            <w:tcMar>
              <w:top w:w="15" w:type="dxa"/>
              <w:left w:w="15" w:type="dxa"/>
              <w:bottom w:w="0" w:type="dxa"/>
              <w:right w:w="15" w:type="dxa"/>
            </w:tcMar>
            <w:vAlign w:val="center"/>
          </w:tcPr>
          <w:p w14:paraId="6F9AC0AE" w14:textId="1977E57D" w:rsidR="004A21D6" w:rsidRPr="008033FA" w:rsidRDefault="005E0991" w:rsidP="004A21D6">
            <w:pPr>
              <w:jc w:val="right"/>
              <w:rPr>
                <w:lang w:val="et-EE"/>
              </w:rPr>
            </w:pPr>
            <w:r w:rsidRPr="008033FA">
              <w:rPr>
                <w:lang w:val="et-EE"/>
              </w:rPr>
              <w:t>3</w:t>
            </w:r>
            <w:r w:rsidR="004A21D6" w:rsidRPr="008033FA">
              <w:rPr>
                <w:lang w:val="et-EE"/>
              </w:rPr>
              <w:t xml:space="preserve"> </w:t>
            </w:r>
            <w:r w:rsidRPr="008033FA">
              <w:rPr>
                <w:lang w:val="et-EE"/>
              </w:rPr>
              <w:t>140</w:t>
            </w:r>
          </w:p>
        </w:tc>
        <w:tc>
          <w:tcPr>
            <w:tcW w:w="1515" w:type="dxa"/>
            <w:tcMar>
              <w:top w:w="15" w:type="dxa"/>
              <w:left w:w="15" w:type="dxa"/>
              <w:bottom w:w="0" w:type="dxa"/>
              <w:right w:w="15" w:type="dxa"/>
            </w:tcMar>
            <w:vAlign w:val="center"/>
          </w:tcPr>
          <w:p w14:paraId="1EDECD92" w14:textId="76DED6CC" w:rsidR="004A21D6" w:rsidRPr="008033FA" w:rsidRDefault="004A21D6" w:rsidP="004A21D6">
            <w:pPr>
              <w:jc w:val="right"/>
              <w:rPr>
                <w:lang w:val="et-EE"/>
              </w:rPr>
            </w:pPr>
            <w:r w:rsidRPr="008033FA">
              <w:rPr>
                <w:lang w:val="et-EE"/>
              </w:rPr>
              <w:t>7 498</w:t>
            </w:r>
          </w:p>
        </w:tc>
        <w:tc>
          <w:tcPr>
            <w:tcW w:w="716" w:type="dxa"/>
            <w:noWrap/>
            <w:tcMar>
              <w:top w:w="15" w:type="dxa"/>
              <w:left w:w="15" w:type="dxa"/>
              <w:bottom w:w="0" w:type="dxa"/>
              <w:right w:w="15" w:type="dxa"/>
            </w:tcMar>
            <w:vAlign w:val="bottom"/>
          </w:tcPr>
          <w:p w14:paraId="64812557" w14:textId="77777777" w:rsidR="004A21D6" w:rsidRPr="008033FA" w:rsidRDefault="004A21D6" w:rsidP="004A21D6">
            <w:pPr>
              <w:jc w:val="right"/>
              <w:rPr>
                <w:lang w:val="et-EE"/>
              </w:rPr>
            </w:pPr>
            <w:r w:rsidRPr="008033FA">
              <w:rPr>
                <w:lang w:val="et-EE"/>
              </w:rPr>
              <w:t>22</w:t>
            </w:r>
          </w:p>
        </w:tc>
      </w:tr>
      <w:tr w:rsidR="004A21D6" w:rsidRPr="008033FA" w14:paraId="70C34B40" w14:textId="77777777" w:rsidTr="00F92CAD">
        <w:trPr>
          <w:trHeight w:val="315"/>
        </w:trPr>
        <w:tc>
          <w:tcPr>
            <w:tcW w:w="5480" w:type="dxa"/>
            <w:tcMar>
              <w:top w:w="15" w:type="dxa"/>
              <w:left w:w="15" w:type="dxa"/>
              <w:bottom w:w="0" w:type="dxa"/>
              <w:right w:w="15" w:type="dxa"/>
            </w:tcMar>
            <w:vAlign w:val="center"/>
          </w:tcPr>
          <w:p w14:paraId="2B1626BF" w14:textId="77777777" w:rsidR="004A21D6" w:rsidRPr="008033FA" w:rsidRDefault="004A21D6" w:rsidP="004A21D6">
            <w:pPr>
              <w:tabs>
                <w:tab w:val="left" w:leader="dot" w:pos="5387"/>
              </w:tabs>
              <w:rPr>
                <w:b/>
                <w:bCs/>
                <w:lang w:val="et-EE"/>
              </w:rPr>
            </w:pPr>
            <w:r w:rsidRPr="008033FA">
              <w:rPr>
                <w:b/>
                <w:bCs/>
                <w:lang w:val="et-EE"/>
              </w:rPr>
              <w:t>Kasum enne tulumaksustamist</w:t>
            </w:r>
          </w:p>
        </w:tc>
        <w:tc>
          <w:tcPr>
            <w:tcW w:w="1660" w:type="dxa"/>
            <w:tcMar>
              <w:top w:w="15" w:type="dxa"/>
              <w:left w:w="15" w:type="dxa"/>
              <w:bottom w:w="0" w:type="dxa"/>
              <w:right w:w="15" w:type="dxa"/>
            </w:tcMar>
            <w:vAlign w:val="center"/>
          </w:tcPr>
          <w:p w14:paraId="0BD93FA9" w14:textId="35673589" w:rsidR="004A21D6" w:rsidRPr="008033FA" w:rsidRDefault="004A21D6" w:rsidP="004A21D6">
            <w:pPr>
              <w:jc w:val="right"/>
              <w:rPr>
                <w:b/>
                <w:bCs/>
                <w:u w:val="single"/>
                <w:lang w:val="et-EE"/>
              </w:rPr>
            </w:pPr>
            <w:r w:rsidRPr="008033FA">
              <w:rPr>
                <w:b/>
                <w:bCs/>
                <w:u w:val="single"/>
                <w:lang w:val="et-EE"/>
              </w:rPr>
              <w:t>8</w:t>
            </w:r>
            <w:r w:rsidR="00BB3F13" w:rsidRPr="008033FA">
              <w:rPr>
                <w:b/>
                <w:bCs/>
                <w:u w:val="single"/>
                <w:lang w:val="et-EE"/>
              </w:rPr>
              <w:t>9</w:t>
            </w:r>
            <w:r w:rsidRPr="008033FA">
              <w:rPr>
                <w:b/>
                <w:bCs/>
                <w:u w:val="single"/>
                <w:lang w:val="et-EE"/>
              </w:rPr>
              <w:t xml:space="preserve"> </w:t>
            </w:r>
            <w:r w:rsidR="00BB3F13" w:rsidRPr="008033FA">
              <w:rPr>
                <w:b/>
                <w:bCs/>
                <w:u w:val="single"/>
                <w:lang w:val="et-EE"/>
              </w:rPr>
              <w:t>270</w:t>
            </w:r>
            <w:r w:rsidRPr="008033FA">
              <w:rPr>
                <w:b/>
                <w:bCs/>
                <w:u w:val="single"/>
                <w:lang w:val="et-EE"/>
              </w:rPr>
              <w:t xml:space="preserve"> </w:t>
            </w:r>
          </w:p>
        </w:tc>
        <w:tc>
          <w:tcPr>
            <w:tcW w:w="1515" w:type="dxa"/>
            <w:tcMar>
              <w:top w:w="15" w:type="dxa"/>
              <w:left w:w="15" w:type="dxa"/>
              <w:bottom w:w="0" w:type="dxa"/>
              <w:right w:w="15" w:type="dxa"/>
            </w:tcMar>
            <w:vAlign w:val="center"/>
          </w:tcPr>
          <w:p w14:paraId="286BFACE" w14:textId="749B3E16" w:rsidR="004A21D6" w:rsidRPr="008033FA" w:rsidRDefault="004A21D6" w:rsidP="004A21D6">
            <w:pPr>
              <w:jc w:val="right"/>
              <w:rPr>
                <w:b/>
                <w:bCs/>
                <w:u w:val="single"/>
                <w:lang w:val="et-EE"/>
              </w:rPr>
            </w:pPr>
            <w:r w:rsidRPr="008033FA">
              <w:rPr>
                <w:b/>
                <w:bCs/>
                <w:u w:val="single"/>
                <w:lang w:val="et-EE"/>
              </w:rPr>
              <w:t xml:space="preserve">82 030 </w:t>
            </w:r>
          </w:p>
        </w:tc>
        <w:tc>
          <w:tcPr>
            <w:tcW w:w="716" w:type="dxa"/>
            <w:noWrap/>
            <w:tcMar>
              <w:top w:w="15" w:type="dxa"/>
              <w:left w:w="15" w:type="dxa"/>
              <w:bottom w:w="0" w:type="dxa"/>
              <w:right w:w="15" w:type="dxa"/>
            </w:tcMar>
            <w:vAlign w:val="bottom"/>
          </w:tcPr>
          <w:p w14:paraId="51818475" w14:textId="77777777" w:rsidR="004A21D6" w:rsidRPr="008033FA" w:rsidRDefault="004A21D6" w:rsidP="004A21D6">
            <w:pPr>
              <w:jc w:val="center"/>
              <w:rPr>
                <w:lang w:val="et-EE"/>
              </w:rPr>
            </w:pPr>
          </w:p>
        </w:tc>
      </w:tr>
      <w:tr w:rsidR="004A21D6" w:rsidRPr="008033FA" w14:paraId="68EB3677" w14:textId="77777777" w:rsidTr="00F92CAD">
        <w:trPr>
          <w:trHeight w:val="315"/>
        </w:trPr>
        <w:tc>
          <w:tcPr>
            <w:tcW w:w="5480" w:type="dxa"/>
            <w:tcMar>
              <w:top w:w="15" w:type="dxa"/>
              <w:left w:w="15" w:type="dxa"/>
              <w:bottom w:w="0" w:type="dxa"/>
              <w:right w:w="15" w:type="dxa"/>
            </w:tcMar>
            <w:vAlign w:val="center"/>
          </w:tcPr>
          <w:p w14:paraId="0F2AD2C9" w14:textId="77777777" w:rsidR="004A21D6" w:rsidRPr="008033FA" w:rsidRDefault="004A21D6" w:rsidP="004A21D6">
            <w:pPr>
              <w:pStyle w:val="xl25"/>
              <w:tabs>
                <w:tab w:val="left" w:leader="dot" w:pos="5387"/>
              </w:tabs>
              <w:spacing w:before="0" w:beforeAutospacing="0" w:after="0" w:afterAutospacing="0"/>
              <w:rPr>
                <w:rFonts w:ascii="Times New Roman" w:hAnsi="Times New Roman" w:cs="Times New Roman"/>
                <w:lang w:val="et-EE"/>
              </w:rPr>
            </w:pPr>
            <w:r w:rsidRPr="008033FA">
              <w:rPr>
                <w:rFonts w:ascii="Times New Roman" w:hAnsi="Times New Roman" w:cs="Times New Roman"/>
                <w:lang w:val="et-EE"/>
              </w:rPr>
              <w:t>Tulumaks</w:t>
            </w:r>
          </w:p>
        </w:tc>
        <w:tc>
          <w:tcPr>
            <w:tcW w:w="1660" w:type="dxa"/>
            <w:tcMar>
              <w:top w:w="15" w:type="dxa"/>
              <w:left w:w="15" w:type="dxa"/>
              <w:bottom w:w="0" w:type="dxa"/>
              <w:right w:w="15" w:type="dxa"/>
            </w:tcMar>
            <w:vAlign w:val="center"/>
          </w:tcPr>
          <w:p w14:paraId="78E5184C" w14:textId="4F49DB04" w:rsidR="004A21D6" w:rsidRPr="008033FA" w:rsidRDefault="004A21D6" w:rsidP="004A21D6">
            <w:pPr>
              <w:jc w:val="right"/>
              <w:rPr>
                <w:lang w:val="et-EE"/>
              </w:rPr>
            </w:pPr>
            <w:r w:rsidRPr="008033FA">
              <w:rPr>
                <w:lang w:val="et-EE"/>
              </w:rPr>
              <w:t>-</w:t>
            </w:r>
            <w:r w:rsidR="00915E9B" w:rsidRPr="008033FA">
              <w:rPr>
                <w:lang w:val="et-EE"/>
              </w:rPr>
              <w:t>10</w:t>
            </w:r>
            <w:r w:rsidRPr="008033FA">
              <w:rPr>
                <w:lang w:val="et-EE"/>
              </w:rPr>
              <w:t xml:space="preserve"> </w:t>
            </w:r>
            <w:r w:rsidR="00915E9B" w:rsidRPr="008033FA">
              <w:rPr>
                <w:lang w:val="et-EE"/>
              </w:rPr>
              <w:t>008</w:t>
            </w:r>
          </w:p>
        </w:tc>
        <w:tc>
          <w:tcPr>
            <w:tcW w:w="1515" w:type="dxa"/>
            <w:tcMar>
              <w:top w:w="15" w:type="dxa"/>
              <w:left w:w="15" w:type="dxa"/>
              <w:bottom w:w="0" w:type="dxa"/>
              <w:right w:w="15" w:type="dxa"/>
            </w:tcMar>
            <w:vAlign w:val="center"/>
          </w:tcPr>
          <w:p w14:paraId="07E20D0E" w14:textId="44C9DE54" w:rsidR="004A21D6" w:rsidRPr="008033FA" w:rsidRDefault="004A21D6" w:rsidP="004A21D6">
            <w:pPr>
              <w:jc w:val="right"/>
              <w:rPr>
                <w:lang w:val="et-EE"/>
              </w:rPr>
            </w:pPr>
            <w:r w:rsidRPr="008033FA">
              <w:rPr>
                <w:lang w:val="et-EE"/>
              </w:rPr>
              <w:t>-24 604</w:t>
            </w:r>
          </w:p>
        </w:tc>
        <w:tc>
          <w:tcPr>
            <w:tcW w:w="716" w:type="dxa"/>
            <w:noWrap/>
            <w:tcMar>
              <w:top w:w="15" w:type="dxa"/>
              <w:left w:w="15" w:type="dxa"/>
              <w:bottom w:w="0" w:type="dxa"/>
              <w:right w:w="15" w:type="dxa"/>
            </w:tcMar>
            <w:vAlign w:val="bottom"/>
          </w:tcPr>
          <w:p w14:paraId="061B85DE" w14:textId="77777777" w:rsidR="004A21D6" w:rsidRPr="008033FA" w:rsidRDefault="004A21D6" w:rsidP="004A21D6">
            <w:pPr>
              <w:jc w:val="right"/>
              <w:rPr>
                <w:lang w:val="et-EE"/>
              </w:rPr>
            </w:pPr>
            <w:r w:rsidRPr="008033FA">
              <w:rPr>
                <w:lang w:val="et-EE"/>
              </w:rPr>
              <w:t xml:space="preserve">     23</w:t>
            </w:r>
          </w:p>
        </w:tc>
      </w:tr>
      <w:tr w:rsidR="004A21D6" w:rsidRPr="008033FA" w14:paraId="312B13ED" w14:textId="77777777" w:rsidTr="00F92CAD">
        <w:trPr>
          <w:trHeight w:val="315"/>
        </w:trPr>
        <w:tc>
          <w:tcPr>
            <w:tcW w:w="5480" w:type="dxa"/>
            <w:tcMar>
              <w:top w:w="15" w:type="dxa"/>
              <w:left w:w="15" w:type="dxa"/>
              <w:bottom w:w="0" w:type="dxa"/>
              <w:right w:w="15" w:type="dxa"/>
            </w:tcMar>
            <w:vAlign w:val="center"/>
          </w:tcPr>
          <w:p w14:paraId="22956280" w14:textId="77777777" w:rsidR="004A21D6" w:rsidRPr="008033FA" w:rsidRDefault="004A21D6" w:rsidP="004A21D6">
            <w:pPr>
              <w:tabs>
                <w:tab w:val="left" w:leader="dot" w:pos="5387"/>
              </w:tabs>
              <w:rPr>
                <w:b/>
                <w:bCs/>
                <w:lang w:val="et-EE"/>
              </w:rPr>
            </w:pPr>
            <w:r w:rsidRPr="008033FA">
              <w:rPr>
                <w:b/>
                <w:bCs/>
                <w:lang w:val="et-EE"/>
              </w:rPr>
              <w:t>Aruandeaasta kasum</w:t>
            </w:r>
          </w:p>
        </w:tc>
        <w:tc>
          <w:tcPr>
            <w:tcW w:w="1660" w:type="dxa"/>
            <w:tcMar>
              <w:top w:w="15" w:type="dxa"/>
              <w:left w:w="15" w:type="dxa"/>
              <w:bottom w:w="0" w:type="dxa"/>
              <w:right w:w="15" w:type="dxa"/>
            </w:tcMar>
            <w:vAlign w:val="center"/>
          </w:tcPr>
          <w:p w14:paraId="57F09839" w14:textId="6D061D94" w:rsidR="004A21D6" w:rsidRPr="008033FA" w:rsidRDefault="00915E9B" w:rsidP="004A21D6">
            <w:pPr>
              <w:jc w:val="right"/>
              <w:rPr>
                <w:b/>
                <w:bCs/>
                <w:u w:val="single"/>
                <w:lang w:val="et-EE"/>
              </w:rPr>
            </w:pPr>
            <w:r w:rsidRPr="008033FA">
              <w:rPr>
                <w:b/>
                <w:bCs/>
                <w:u w:val="single"/>
                <w:lang w:val="et-EE"/>
              </w:rPr>
              <w:t>7</w:t>
            </w:r>
            <w:r w:rsidR="00F53F6C" w:rsidRPr="008033FA">
              <w:rPr>
                <w:b/>
                <w:bCs/>
                <w:u w:val="single"/>
                <w:lang w:val="et-EE"/>
              </w:rPr>
              <w:t>9</w:t>
            </w:r>
            <w:r w:rsidR="004A21D6" w:rsidRPr="008033FA">
              <w:rPr>
                <w:b/>
                <w:bCs/>
                <w:u w:val="single"/>
                <w:lang w:val="et-EE"/>
              </w:rPr>
              <w:t xml:space="preserve"> </w:t>
            </w:r>
            <w:r w:rsidR="00F53F6C" w:rsidRPr="008033FA">
              <w:rPr>
                <w:b/>
                <w:bCs/>
                <w:u w:val="single"/>
                <w:lang w:val="et-EE"/>
              </w:rPr>
              <w:t>262</w:t>
            </w:r>
            <w:r w:rsidR="004A21D6" w:rsidRPr="008033FA">
              <w:rPr>
                <w:b/>
                <w:bCs/>
                <w:u w:val="single"/>
                <w:lang w:val="et-EE"/>
              </w:rPr>
              <w:t xml:space="preserve"> </w:t>
            </w:r>
          </w:p>
        </w:tc>
        <w:tc>
          <w:tcPr>
            <w:tcW w:w="1515" w:type="dxa"/>
            <w:tcMar>
              <w:top w:w="15" w:type="dxa"/>
              <w:left w:w="15" w:type="dxa"/>
              <w:bottom w:w="0" w:type="dxa"/>
              <w:right w:w="15" w:type="dxa"/>
            </w:tcMar>
            <w:vAlign w:val="center"/>
          </w:tcPr>
          <w:p w14:paraId="440CA6BD" w14:textId="64B44862" w:rsidR="004A21D6" w:rsidRPr="008033FA" w:rsidRDefault="004A21D6" w:rsidP="004A21D6">
            <w:pPr>
              <w:jc w:val="right"/>
              <w:rPr>
                <w:b/>
                <w:bCs/>
                <w:u w:val="single"/>
                <w:lang w:val="et-EE"/>
              </w:rPr>
            </w:pPr>
            <w:r w:rsidRPr="008033FA">
              <w:rPr>
                <w:b/>
                <w:bCs/>
                <w:u w:val="single"/>
                <w:lang w:val="et-EE"/>
              </w:rPr>
              <w:t xml:space="preserve">57 426 </w:t>
            </w:r>
          </w:p>
        </w:tc>
        <w:tc>
          <w:tcPr>
            <w:tcW w:w="716" w:type="dxa"/>
            <w:noWrap/>
            <w:tcMar>
              <w:top w:w="15" w:type="dxa"/>
              <w:left w:w="15" w:type="dxa"/>
              <w:bottom w:w="0" w:type="dxa"/>
              <w:right w:w="15" w:type="dxa"/>
            </w:tcMar>
            <w:vAlign w:val="bottom"/>
          </w:tcPr>
          <w:p w14:paraId="346566F2" w14:textId="77777777" w:rsidR="004A21D6" w:rsidRPr="008033FA" w:rsidRDefault="004A21D6" w:rsidP="004A21D6">
            <w:pPr>
              <w:jc w:val="center"/>
              <w:rPr>
                <w:lang w:val="et-EE"/>
              </w:rPr>
            </w:pPr>
          </w:p>
        </w:tc>
      </w:tr>
      <w:tr w:rsidR="00DF3469" w:rsidRPr="008033FA" w14:paraId="659C166E" w14:textId="77777777" w:rsidTr="00F92CAD">
        <w:trPr>
          <w:trHeight w:val="315"/>
        </w:trPr>
        <w:tc>
          <w:tcPr>
            <w:tcW w:w="5480" w:type="dxa"/>
            <w:tcMar>
              <w:top w:w="15" w:type="dxa"/>
              <w:left w:w="15" w:type="dxa"/>
              <w:bottom w:w="0" w:type="dxa"/>
              <w:right w:w="15" w:type="dxa"/>
            </w:tcMar>
            <w:vAlign w:val="center"/>
          </w:tcPr>
          <w:p w14:paraId="5CA845E9" w14:textId="77777777" w:rsidR="00DF3469" w:rsidRPr="008033FA" w:rsidRDefault="00DF3469" w:rsidP="00DF3469">
            <w:pPr>
              <w:tabs>
                <w:tab w:val="left" w:leader="dot" w:pos="5387"/>
              </w:tabs>
              <w:rPr>
                <w:lang w:val="et-EE"/>
              </w:rPr>
            </w:pPr>
            <w:r w:rsidRPr="008033FA">
              <w:rPr>
                <w:lang w:val="et-EE"/>
              </w:rPr>
              <w:t xml:space="preserve">Bioloogiliste varade ümberhindlus  </w:t>
            </w:r>
          </w:p>
        </w:tc>
        <w:tc>
          <w:tcPr>
            <w:tcW w:w="1660" w:type="dxa"/>
            <w:tcMar>
              <w:top w:w="15" w:type="dxa"/>
              <w:left w:w="15" w:type="dxa"/>
              <w:bottom w:w="0" w:type="dxa"/>
              <w:right w:w="15" w:type="dxa"/>
            </w:tcMar>
            <w:vAlign w:val="center"/>
          </w:tcPr>
          <w:p w14:paraId="3E8EDB2E" w14:textId="09ADF9AB" w:rsidR="00DF3469" w:rsidRPr="008033FA" w:rsidRDefault="00B3039D" w:rsidP="00DF3469">
            <w:pPr>
              <w:jc w:val="right"/>
              <w:rPr>
                <w:lang w:val="et-EE"/>
              </w:rPr>
            </w:pPr>
            <w:r w:rsidRPr="008033FA">
              <w:rPr>
                <w:lang w:val="et-EE"/>
              </w:rPr>
              <w:t>221</w:t>
            </w:r>
            <w:r w:rsidR="00CD1806" w:rsidRPr="008033FA">
              <w:rPr>
                <w:lang w:val="et-EE"/>
              </w:rPr>
              <w:t xml:space="preserve"> </w:t>
            </w:r>
            <w:r w:rsidRPr="008033FA">
              <w:rPr>
                <w:lang w:val="et-EE"/>
              </w:rPr>
              <w:t>286</w:t>
            </w:r>
          </w:p>
        </w:tc>
        <w:tc>
          <w:tcPr>
            <w:tcW w:w="1515" w:type="dxa"/>
            <w:tcMar>
              <w:top w:w="15" w:type="dxa"/>
              <w:left w:w="15" w:type="dxa"/>
              <w:bottom w:w="0" w:type="dxa"/>
              <w:right w:w="15" w:type="dxa"/>
            </w:tcMar>
            <w:vAlign w:val="center"/>
          </w:tcPr>
          <w:p w14:paraId="097B3DE5" w14:textId="193D1F59" w:rsidR="00DF3469" w:rsidRPr="008033FA" w:rsidRDefault="004A21D6" w:rsidP="00DF3469">
            <w:pPr>
              <w:jc w:val="right"/>
              <w:rPr>
                <w:lang w:val="et-EE"/>
              </w:rPr>
            </w:pPr>
            <w:r w:rsidRPr="008033FA">
              <w:rPr>
                <w:lang w:val="et-EE"/>
              </w:rPr>
              <w:t>-465 677</w:t>
            </w:r>
          </w:p>
        </w:tc>
        <w:tc>
          <w:tcPr>
            <w:tcW w:w="716" w:type="dxa"/>
            <w:noWrap/>
            <w:tcMar>
              <w:top w:w="15" w:type="dxa"/>
              <w:left w:w="15" w:type="dxa"/>
              <w:bottom w:w="0" w:type="dxa"/>
              <w:right w:w="15" w:type="dxa"/>
            </w:tcMar>
            <w:vAlign w:val="bottom"/>
          </w:tcPr>
          <w:p w14:paraId="580226EC" w14:textId="77777777" w:rsidR="00DF3469" w:rsidRPr="008033FA" w:rsidRDefault="00DF3469" w:rsidP="00DF3469">
            <w:pPr>
              <w:jc w:val="right"/>
              <w:rPr>
                <w:lang w:val="et-EE"/>
              </w:rPr>
            </w:pPr>
            <w:r w:rsidRPr="008033FA">
              <w:rPr>
                <w:lang w:val="et-EE"/>
              </w:rPr>
              <w:t>9</w:t>
            </w:r>
          </w:p>
        </w:tc>
      </w:tr>
    </w:tbl>
    <w:p w14:paraId="30156CFA" w14:textId="687FEC49" w:rsidR="0050297E" w:rsidRPr="008033FA" w:rsidRDefault="0050297E" w:rsidP="00F92CAD">
      <w:pPr>
        <w:pStyle w:val="xl25"/>
        <w:spacing w:before="0" w:beforeAutospacing="0" w:after="0" w:afterAutospacing="0"/>
        <w:rPr>
          <w:rFonts w:ascii="Times New Roman" w:hAnsi="Times New Roman" w:cs="Times New Roman"/>
          <w:b/>
          <w:lang w:val="et-EE"/>
        </w:rPr>
      </w:pPr>
      <w:r w:rsidRPr="008033FA">
        <w:rPr>
          <w:rFonts w:ascii="Times New Roman" w:hAnsi="Times New Roman" w:cs="Times New Roman"/>
          <w:b/>
          <w:lang w:val="et-EE"/>
        </w:rPr>
        <w:t>A</w:t>
      </w:r>
      <w:r w:rsidR="007951F6" w:rsidRPr="008033FA">
        <w:rPr>
          <w:rFonts w:ascii="Times New Roman" w:hAnsi="Times New Roman" w:cs="Times New Roman"/>
          <w:b/>
          <w:lang w:val="et-EE"/>
        </w:rPr>
        <w:t>ruandeaasta</w:t>
      </w:r>
      <w:r w:rsidR="006C427A" w:rsidRPr="008033FA">
        <w:rPr>
          <w:rFonts w:ascii="Times New Roman" w:hAnsi="Times New Roman" w:cs="Times New Roman"/>
          <w:b/>
          <w:lang w:val="et-EE"/>
        </w:rPr>
        <w:t xml:space="preserve"> </w:t>
      </w:r>
      <w:r w:rsidR="00E8043C" w:rsidRPr="008033FA">
        <w:rPr>
          <w:rFonts w:ascii="Times New Roman" w:hAnsi="Times New Roman" w:cs="Times New Roman"/>
          <w:b/>
          <w:lang w:val="et-EE"/>
        </w:rPr>
        <w:t>lõplik</w:t>
      </w:r>
      <w:r w:rsidR="00025643" w:rsidRPr="008033FA">
        <w:rPr>
          <w:rFonts w:ascii="Times New Roman" w:hAnsi="Times New Roman" w:cs="Times New Roman"/>
          <w:b/>
          <w:lang w:val="et-EE"/>
        </w:rPr>
        <w:t xml:space="preserve"> </w:t>
      </w:r>
      <w:r w:rsidR="00082FE4" w:rsidRPr="008033FA">
        <w:rPr>
          <w:rFonts w:ascii="Times New Roman" w:hAnsi="Times New Roman" w:cs="Times New Roman"/>
          <w:b/>
          <w:lang w:val="et-EE"/>
        </w:rPr>
        <w:t>tule</w:t>
      </w:r>
      <w:r w:rsidR="006C427A" w:rsidRPr="008033FA">
        <w:rPr>
          <w:rFonts w:ascii="Times New Roman" w:hAnsi="Times New Roman" w:cs="Times New Roman"/>
          <w:b/>
          <w:lang w:val="et-EE"/>
        </w:rPr>
        <w:t>m</w:t>
      </w:r>
      <w:r w:rsidR="007951F6" w:rsidRPr="008033FA">
        <w:rPr>
          <w:rFonts w:ascii="Times New Roman" w:hAnsi="Times New Roman" w:cs="Times New Roman"/>
          <w:b/>
          <w:lang w:val="et-EE"/>
        </w:rPr>
        <w:t xml:space="preserve"> </w:t>
      </w:r>
      <w:r w:rsidRPr="008033FA">
        <w:rPr>
          <w:rFonts w:ascii="Times New Roman" w:hAnsi="Times New Roman" w:cs="Times New Roman"/>
          <w:b/>
          <w:lang w:val="et-EE"/>
        </w:rPr>
        <w:t xml:space="preserve">koos </w:t>
      </w:r>
    </w:p>
    <w:p w14:paraId="410285B1" w14:textId="65372D44" w:rsidR="007951F6" w:rsidRPr="008033FA" w:rsidRDefault="0050297E" w:rsidP="00F92CAD">
      <w:pPr>
        <w:pStyle w:val="xl25"/>
        <w:spacing w:before="0" w:beforeAutospacing="0" w:after="0" w:afterAutospacing="0"/>
        <w:rPr>
          <w:rFonts w:ascii="Times New Roman" w:hAnsi="Times New Roman" w:cs="Times New Roman"/>
          <w:b/>
          <w:lang w:val="et-EE"/>
        </w:rPr>
      </w:pPr>
      <w:r w:rsidRPr="008033FA">
        <w:rPr>
          <w:rFonts w:ascii="Times New Roman" w:hAnsi="Times New Roman" w:cs="Times New Roman"/>
          <w:b/>
          <w:lang w:val="et-EE"/>
        </w:rPr>
        <w:t>bioloogilis</w:t>
      </w:r>
      <w:r w:rsidR="000319FE" w:rsidRPr="008033FA">
        <w:rPr>
          <w:rFonts w:ascii="Times New Roman" w:hAnsi="Times New Roman" w:cs="Times New Roman"/>
          <w:b/>
          <w:lang w:val="et-EE"/>
        </w:rPr>
        <w:t>t</w:t>
      </w:r>
      <w:r w:rsidRPr="008033FA">
        <w:rPr>
          <w:rFonts w:ascii="Times New Roman" w:hAnsi="Times New Roman" w:cs="Times New Roman"/>
          <w:b/>
          <w:lang w:val="et-EE"/>
        </w:rPr>
        <w:t>e vara</w:t>
      </w:r>
      <w:r w:rsidR="000319FE" w:rsidRPr="008033FA">
        <w:rPr>
          <w:rFonts w:ascii="Times New Roman" w:hAnsi="Times New Roman" w:cs="Times New Roman"/>
          <w:b/>
          <w:lang w:val="et-EE"/>
        </w:rPr>
        <w:t>de</w:t>
      </w:r>
      <w:r w:rsidRPr="008033FA">
        <w:rPr>
          <w:rFonts w:ascii="Times New Roman" w:hAnsi="Times New Roman" w:cs="Times New Roman"/>
          <w:b/>
          <w:lang w:val="et-EE"/>
        </w:rPr>
        <w:t xml:space="preserve"> ümberhindluse</w:t>
      </w:r>
      <w:r w:rsidR="0014400A" w:rsidRPr="008033FA">
        <w:rPr>
          <w:rFonts w:ascii="Times New Roman" w:hAnsi="Times New Roman" w:cs="Times New Roman"/>
          <w:b/>
          <w:lang w:val="et-EE"/>
        </w:rPr>
        <w:t>ga</w:t>
      </w:r>
      <w:r w:rsidR="007951F6" w:rsidRPr="008033FA">
        <w:rPr>
          <w:rFonts w:ascii="Times New Roman" w:hAnsi="Times New Roman" w:cs="Times New Roman"/>
          <w:b/>
          <w:lang w:val="et-EE"/>
        </w:rPr>
        <w:t xml:space="preserve">                                   </w:t>
      </w:r>
      <w:r w:rsidR="00506A4D" w:rsidRPr="008033FA">
        <w:rPr>
          <w:rFonts w:ascii="Times New Roman" w:hAnsi="Times New Roman" w:cs="Times New Roman"/>
          <w:b/>
          <w:lang w:val="et-EE"/>
        </w:rPr>
        <w:t xml:space="preserve">   </w:t>
      </w:r>
      <w:r w:rsidR="007951F6" w:rsidRPr="008033FA">
        <w:rPr>
          <w:rFonts w:ascii="Times New Roman" w:hAnsi="Times New Roman" w:cs="Times New Roman"/>
          <w:b/>
          <w:lang w:val="et-EE"/>
        </w:rPr>
        <w:t xml:space="preserve">  </w:t>
      </w:r>
      <w:r w:rsidR="00F62EA3" w:rsidRPr="008033FA">
        <w:rPr>
          <w:rFonts w:ascii="Times New Roman" w:hAnsi="Times New Roman" w:cs="Times New Roman"/>
          <w:b/>
          <w:lang w:val="et-EE"/>
        </w:rPr>
        <w:t xml:space="preserve"> </w:t>
      </w:r>
      <w:r w:rsidR="003B2ACD" w:rsidRPr="008033FA">
        <w:rPr>
          <w:rFonts w:ascii="Times New Roman" w:hAnsi="Times New Roman" w:cs="Times New Roman"/>
          <w:b/>
          <w:lang w:val="et-EE"/>
        </w:rPr>
        <w:t xml:space="preserve"> </w:t>
      </w:r>
      <w:r w:rsidR="009F62E6" w:rsidRPr="008033FA">
        <w:rPr>
          <w:rFonts w:ascii="Times New Roman" w:hAnsi="Times New Roman" w:cs="Times New Roman"/>
          <w:b/>
          <w:u w:val="single"/>
          <w:lang w:val="et-EE"/>
        </w:rPr>
        <w:t>300</w:t>
      </w:r>
      <w:r w:rsidR="00915E9B" w:rsidRPr="008033FA">
        <w:rPr>
          <w:rFonts w:ascii="Times New Roman" w:hAnsi="Times New Roman" w:cs="Times New Roman"/>
          <w:b/>
          <w:u w:val="single"/>
          <w:lang w:val="et-EE"/>
        </w:rPr>
        <w:t xml:space="preserve"> </w:t>
      </w:r>
      <w:r w:rsidR="009F62E6" w:rsidRPr="008033FA">
        <w:rPr>
          <w:rFonts w:ascii="Times New Roman" w:hAnsi="Times New Roman" w:cs="Times New Roman"/>
          <w:b/>
          <w:u w:val="single"/>
          <w:lang w:val="et-EE"/>
        </w:rPr>
        <w:t>548</w:t>
      </w:r>
      <w:r w:rsidR="0026024D" w:rsidRPr="008033FA">
        <w:rPr>
          <w:rFonts w:ascii="Times New Roman" w:hAnsi="Times New Roman" w:cs="Times New Roman"/>
          <w:b/>
          <w:u w:val="single"/>
          <w:lang w:val="et-EE"/>
        </w:rPr>
        <w:t xml:space="preserve"> </w:t>
      </w:r>
      <w:r w:rsidR="0026024D" w:rsidRPr="008033FA">
        <w:rPr>
          <w:rFonts w:ascii="Times New Roman" w:hAnsi="Times New Roman" w:cs="Times New Roman"/>
          <w:b/>
          <w:lang w:val="et-EE"/>
        </w:rPr>
        <w:t xml:space="preserve">     </w:t>
      </w:r>
      <w:r w:rsidR="006D5997" w:rsidRPr="008033FA">
        <w:rPr>
          <w:rFonts w:ascii="Times New Roman" w:hAnsi="Times New Roman" w:cs="Times New Roman"/>
          <w:b/>
          <w:lang w:val="et-EE"/>
        </w:rPr>
        <w:t xml:space="preserve">  </w:t>
      </w:r>
      <w:r w:rsidR="0026024D" w:rsidRPr="008033FA">
        <w:rPr>
          <w:rFonts w:ascii="Times New Roman" w:hAnsi="Times New Roman" w:cs="Times New Roman"/>
          <w:b/>
          <w:lang w:val="et-EE"/>
        </w:rPr>
        <w:t xml:space="preserve">   </w:t>
      </w:r>
      <w:r w:rsidR="004A21D6" w:rsidRPr="008033FA">
        <w:rPr>
          <w:rFonts w:ascii="Times New Roman" w:hAnsi="Times New Roman" w:cs="Times New Roman"/>
          <w:b/>
          <w:u w:val="single"/>
          <w:lang w:val="et-EE"/>
        </w:rPr>
        <w:t>-408 251</w:t>
      </w:r>
    </w:p>
    <w:p w14:paraId="18CFAD19" w14:textId="77777777" w:rsidR="00F92CAD" w:rsidRPr="008033FA" w:rsidRDefault="00F92CAD" w:rsidP="004E6A58">
      <w:pPr>
        <w:pStyle w:val="Heading2"/>
        <w:jc w:val="left"/>
        <w:rPr>
          <w:bCs/>
        </w:rPr>
      </w:pPr>
      <w:r w:rsidRPr="008033FA">
        <w:br w:type="page"/>
      </w:r>
      <w:bookmarkStart w:id="7" w:name="_Toc222898077"/>
      <w:r w:rsidRPr="008033FA">
        <w:rPr>
          <w:bCs/>
        </w:rPr>
        <w:lastRenderedPageBreak/>
        <w:t>RAHAVOOGUDE ARUANNE</w:t>
      </w:r>
      <w:bookmarkEnd w:id="7"/>
    </w:p>
    <w:p w14:paraId="72304ABB" w14:textId="77777777" w:rsidR="00F92CAD" w:rsidRPr="008033FA" w:rsidRDefault="00F92CAD" w:rsidP="00F92CAD">
      <w:pPr>
        <w:rPr>
          <w:lang w:val="et-EE"/>
        </w:rPr>
      </w:pPr>
      <w:r w:rsidRPr="008033FA">
        <w:rPr>
          <w:lang w:val="et-EE"/>
        </w:rPr>
        <w:t>(</w:t>
      </w:r>
      <w:r w:rsidR="00083007" w:rsidRPr="008033FA">
        <w:rPr>
          <w:lang w:val="et-EE"/>
        </w:rPr>
        <w:t xml:space="preserve">tuhandetes </w:t>
      </w:r>
      <w:r w:rsidRPr="008033FA">
        <w:rPr>
          <w:lang w:val="et-EE"/>
        </w:rPr>
        <w:t>eurodes)</w:t>
      </w:r>
    </w:p>
    <w:tbl>
      <w:tblPr>
        <w:tblW w:w="9705" w:type="dxa"/>
        <w:tblCellMar>
          <w:left w:w="0" w:type="dxa"/>
          <w:right w:w="0" w:type="dxa"/>
        </w:tblCellMar>
        <w:tblLook w:val="0000" w:firstRow="0" w:lastRow="0" w:firstColumn="0" w:lastColumn="0" w:noHBand="0" w:noVBand="0"/>
      </w:tblPr>
      <w:tblGrid>
        <w:gridCol w:w="5563"/>
        <w:gridCol w:w="63"/>
        <w:gridCol w:w="1782"/>
        <w:gridCol w:w="516"/>
        <w:gridCol w:w="120"/>
        <w:gridCol w:w="499"/>
        <w:gridCol w:w="1216"/>
      </w:tblGrid>
      <w:tr w:rsidR="00D6505A" w:rsidRPr="008033FA" w14:paraId="1A2EDF7D" w14:textId="77777777" w:rsidTr="008967DB">
        <w:trPr>
          <w:trHeight w:val="315"/>
        </w:trPr>
        <w:tc>
          <w:tcPr>
            <w:tcW w:w="5610" w:type="dxa"/>
            <w:gridSpan w:val="2"/>
            <w:noWrap/>
            <w:vAlign w:val="bottom"/>
          </w:tcPr>
          <w:p w14:paraId="3FD9B267" w14:textId="77777777" w:rsidR="00D6505A" w:rsidRPr="008033FA" w:rsidRDefault="00D6505A" w:rsidP="00F92CAD">
            <w:pPr>
              <w:tabs>
                <w:tab w:val="left" w:leader="dot" w:pos="5387"/>
              </w:tabs>
              <w:rPr>
                <w:lang w:val="et-EE"/>
              </w:rPr>
            </w:pPr>
          </w:p>
          <w:p w14:paraId="6F8636CA" w14:textId="77777777" w:rsidR="000940BC" w:rsidRPr="008033FA" w:rsidRDefault="000940BC" w:rsidP="00F92CAD">
            <w:pPr>
              <w:tabs>
                <w:tab w:val="left" w:leader="dot" w:pos="5387"/>
              </w:tabs>
              <w:rPr>
                <w:lang w:val="et-EE"/>
              </w:rPr>
            </w:pPr>
          </w:p>
        </w:tc>
        <w:tc>
          <w:tcPr>
            <w:tcW w:w="2276" w:type="dxa"/>
            <w:gridSpan w:val="2"/>
            <w:noWrap/>
          </w:tcPr>
          <w:p w14:paraId="0AF0E2EA" w14:textId="241C79E9" w:rsidR="00D6505A" w:rsidRPr="008033FA" w:rsidRDefault="00192A19" w:rsidP="00192A19">
            <w:pPr>
              <w:jc w:val="center"/>
              <w:rPr>
                <w:b/>
                <w:bCs/>
                <w:lang w:val="et-EE"/>
              </w:rPr>
            </w:pPr>
            <w:r w:rsidRPr="008033FA">
              <w:rPr>
                <w:b/>
                <w:bCs/>
                <w:lang w:val="et-EE"/>
              </w:rPr>
              <w:t xml:space="preserve">        202</w:t>
            </w:r>
            <w:r w:rsidR="002A127C" w:rsidRPr="008033FA">
              <w:rPr>
                <w:b/>
                <w:bCs/>
                <w:lang w:val="et-EE"/>
              </w:rPr>
              <w:t>5</w:t>
            </w:r>
          </w:p>
        </w:tc>
        <w:tc>
          <w:tcPr>
            <w:tcW w:w="120" w:type="dxa"/>
          </w:tcPr>
          <w:p w14:paraId="563DE47A" w14:textId="2F04CA43" w:rsidR="00D6505A" w:rsidRPr="008033FA" w:rsidRDefault="00192A19" w:rsidP="00984A0A">
            <w:pPr>
              <w:pStyle w:val="xl29"/>
              <w:pBdr>
                <w:bottom w:val="none" w:sz="0" w:space="0" w:color="auto"/>
              </w:pBdr>
              <w:tabs>
                <w:tab w:val="left" w:pos="190"/>
                <w:tab w:val="center" w:pos="706"/>
              </w:tabs>
              <w:spacing w:before="0" w:beforeAutospacing="0" w:after="0" w:afterAutospacing="0"/>
              <w:textAlignment w:val="auto"/>
              <w:rPr>
                <w:rFonts w:ascii="Times New Roman" w:hAnsi="Times New Roman" w:cs="Times New Roman"/>
                <w:lang w:val="et-EE"/>
              </w:rPr>
            </w:pPr>
            <w:r w:rsidRPr="008033FA">
              <w:rPr>
                <w:rFonts w:ascii="Times New Roman" w:hAnsi="Times New Roman" w:cs="Times New Roman"/>
                <w:lang w:val="et-EE"/>
              </w:rPr>
              <w:t>2</w:t>
            </w:r>
          </w:p>
        </w:tc>
        <w:tc>
          <w:tcPr>
            <w:tcW w:w="1699" w:type="dxa"/>
            <w:gridSpan w:val="2"/>
            <w:noWrap/>
          </w:tcPr>
          <w:p w14:paraId="1F730260" w14:textId="20B57B11" w:rsidR="00D6505A" w:rsidRPr="008033FA" w:rsidRDefault="00192A19" w:rsidP="00192A19">
            <w:pPr>
              <w:rPr>
                <w:b/>
                <w:bCs/>
                <w:lang w:val="et-EE"/>
              </w:rPr>
            </w:pPr>
            <w:r w:rsidRPr="008033FA">
              <w:rPr>
                <w:b/>
                <w:bCs/>
                <w:lang w:val="et-EE"/>
              </w:rPr>
              <w:t>02</w:t>
            </w:r>
            <w:r w:rsidR="002A127C" w:rsidRPr="008033FA">
              <w:rPr>
                <w:b/>
                <w:bCs/>
                <w:lang w:val="et-EE"/>
              </w:rPr>
              <w:t>4</w:t>
            </w:r>
            <w:r w:rsidRPr="008033FA">
              <w:rPr>
                <w:b/>
                <w:bCs/>
                <w:lang w:val="et-EE"/>
              </w:rPr>
              <w:t xml:space="preserve">      </w:t>
            </w:r>
            <w:r w:rsidR="00604E59" w:rsidRPr="008033FA">
              <w:rPr>
                <w:b/>
                <w:bCs/>
                <w:lang w:val="et-EE"/>
              </w:rPr>
              <w:t xml:space="preserve">    </w:t>
            </w:r>
            <w:r w:rsidRPr="008033FA">
              <w:rPr>
                <w:b/>
                <w:bCs/>
                <w:lang w:val="et-EE"/>
              </w:rPr>
              <w:t xml:space="preserve"> Lisad</w:t>
            </w:r>
          </w:p>
        </w:tc>
      </w:tr>
      <w:tr w:rsidR="00D201F7" w:rsidRPr="008033FA" w14:paraId="1C7C3B7B" w14:textId="77777777" w:rsidTr="008967DB">
        <w:trPr>
          <w:trHeight w:val="315"/>
        </w:trPr>
        <w:tc>
          <w:tcPr>
            <w:tcW w:w="5547" w:type="dxa"/>
            <w:noWrap/>
            <w:vAlign w:val="bottom"/>
          </w:tcPr>
          <w:p w14:paraId="798E0D70" w14:textId="77777777" w:rsidR="00F92CAD" w:rsidRPr="008033FA" w:rsidRDefault="00033863" w:rsidP="00BD721E">
            <w:pPr>
              <w:tabs>
                <w:tab w:val="left" w:leader="dot" w:pos="5387"/>
              </w:tabs>
              <w:rPr>
                <w:b/>
                <w:bCs/>
                <w:lang w:val="et-EE"/>
              </w:rPr>
            </w:pPr>
            <w:r w:rsidRPr="008033FA">
              <w:rPr>
                <w:b/>
                <w:bCs/>
                <w:lang w:val="et-EE"/>
              </w:rPr>
              <w:t xml:space="preserve">Rahavood </w:t>
            </w:r>
            <w:r w:rsidR="00BD721E" w:rsidRPr="008033FA">
              <w:rPr>
                <w:b/>
                <w:bCs/>
                <w:lang w:val="et-EE"/>
              </w:rPr>
              <w:t>äri</w:t>
            </w:r>
            <w:r w:rsidR="00F92CAD" w:rsidRPr="008033FA">
              <w:rPr>
                <w:b/>
                <w:bCs/>
                <w:lang w:val="et-EE"/>
              </w:rPr>
              <w:t>tegevusest</w:t>
            </w:r>
          </w:p>
        </w:tc>
        <w:tc>
          <w:tcPr>
            <w:tcW w:w="1829" w:type="dxa"/>
            <w:gridSpan w:val="2"/>
            <w:noWrap/>
            <w:vAlign w:val="bottom"/>
          </w:tcPr>
          <w:p w14:paraId="59A67AB2" w14:textId="77777777" w:rsidR="00F92CAD" w:rsidRPr="008033FA" w:rsidRDefault="00F92CAD" w:rsidP="00B11403">
            <w:pPr>
              <w:rPr>
                <w:lang w:val="et-EE"/>
              </w:rPr>
            </w:pPr>
          </w:p>
        </w:tc>
        <w:tc>
          <w:tcPr>
            <w:tcW w:w="1129" w:type="dxa"/>
            <w:gridSpan w:val="3"/>
          </w:tcPr>
          <w:p w14:paraId="62BDE5FD" w14:textId="77777777" w:rsidR="00F92CAD" w:rsidRPr="008033FA" w:rsidRDefault="00F92CAD" w:rsidP="00023CAC">
            <w:pPr>
              <w:jc w:val="right"/>
              <w:rPr>
                <w:lang w:val="et-EE"/>
              </w:rPr>
            </w:pPr>
          </w:p>
        </w:tc>
        <w:tc>
          <w:tcPr>
            <w:tcW w:w="1200" w:type="dxa"/>
            <w:noWrap/>
            <w:vAlign w:val="bottom"/>
          </w:tcPr>
          <w:p w14:paraId="2A2D0742" w14:textId="77777777" w:rsidR="00F92CAD" w:rsidRPr="008033FA" w:rsidRDefault="00F92CAD" w:rsidP="00F92CAD">
            <w:pPr>
              <w:jc w:val="center"/>
              <w:rPr>
                <w:lang w:val="et-EE"/>
              </w:rPr>
            </w:pPr>
          </w:p>
        </w:tc>
      </w:tr>
      <w:tr w:rsidR="00806FC4" w:rsidRPr="008033FA" w14:paraId="39D85526" w14:textId="77777777" w:rsidTr="008967DB">
        <w:trPr>
          <w:trHeight w:val="315"/>
        </w:trPr>
        <w:tc>
          <w:tcPr>
            <w:tcW w:w="5547" w:type="dxa"/>
            <w:noWrap/>
            <w:vAlign w:val="bottom"/>
          </w:tcPr>
          <w:p w14:paraId="6502A29E" w14:textId="77777777" w:rsidR="00806FC4" w:rsidRPr="008033FA" w:rsidRDefault="00806FC4" w:rsidP="00F92CAD">
            <w:pPr>
              <w:tabs>
                <w:tab w:val="left" w:leader="dot" w:pos="5387"/>
              </w:tabs>
              <w:rPr>
                <w:lang w:val="et-EE"/>
              </w:rPr>
            </w:pPr>
            <w:r w:rsidRPr="008033FA">
              <w:rPr>
                <w:lang w:val="et-EE"/>
              </w:rPr>
              <w:t xml:space="preserve">Ärikasum </w:t>
            </w:r>
          </w:p>
        </w:tc>
        <w:tc>
          <w:tcPr>
            <w:tcW w:w="1829" w:type="dxa"/>
            <w:gridSpan w:val="2"/>
            <w:noWrap/>
            <w:vAlign w:val="bottom"/>
          </w:tcPr>
          <w:p w14:paraId="3125656F" w14:textId="044B8BF8" w:rsidR="00806FC4" w:rsidRPr="008033FA" w:rsidRDefault="007D70D9" w:rsidP="00BA435A">
            <w:pPr>
              <w:jc w:val="right"/>
              <w:rPr>
                <w:b/>
                <w:highlight w:val="yellow"/>
                <w:lang w:val="et-EE"/>
              </w:rPr>
            </w:pPr>
            <w:r w:rsidRPr="008033FA">
              <w:rPr>
                <w:b/>
                <w:lang w:val="et-EE"/>
              </w:rPr>
              <w:t>86</w:t>
            </w:r>
            <w:r w:rsidR="00995ABB" w:rsidRPr="008033FA">
              <w:rPr>
                <w:b/>
                <w:lang w:val="et-EE"/>
              </w:rPr>
              <w:t xml:space="preserve"> </w:t>
            </w:r>
            <w:r w:rsidRPr="008033FA">
              <w:rPr>
                <w:b/>
                <w:lang w:val="et-EE"/>
              </w:rPr>
              <w:t>130</w:t>
            </w:r>
          </w:p>
        </w:tc>
        <w:tc>
          <w:tcPr>
            <w:tcW w:w="1129" w:type="dxa"/>
            <w:gridSpan w:val="3"/>
            <w:vAlign w:val="bottom"/>
          </w:tcPr>
          <w:p w14:paraId="02B12B98" w14:textId="03869493" w:rsidR="00806FC4" w:rsidRPr="008033FA" w:rsidRDefault="002A127C" w:rsidP="00023CAC">
            <w:pPr>
              <w:jc w:val="right"/>
              <w:rPr>
                <w:b/>
                <w:highlight w:val="yellow"/>
                <w:lang w:val="et-EE"/>
              </w:rPr>
            </w:pPr>
            <w:r w:rsidRPr="008033FA">
              <w:rPr>
                <w:b/>
                <w:lang w:val="et-EE"/>
              </w:rPr>
              <w:t>74 532</w:t>
            </w:r>
          </w:p>
        </w:tc>
        <w:tc>
          <w:tcPr>
            <w:tcW w:w="1200" w:type="dxa"/>
            <w:noWrap/>
            <w:vAlign w:val="bottom"/>
          </w:tcPr>
          <w:p w14:paraId="61E218A5" w14:textId="77777777" w:rsidR="00806FC4" w:rsidRPr="008033FA" w:rsidRDefault="00806FC4" w:rsidP="000A0986">
            <w:pPr>
              <w:pStyle w:val="xl34"/>
              <w:spacing w:before="0" w:beforeAutospacing="0" w:after="0" w:afterAutospacing="0"/>
              <w:textAlignment w:val="auto"/>
              <w:rPr>
                <w:lang w:val="et-EE"/>
              </w:rPr>
            </w:pPr>
          </w:p>
        </w:tc>
      </w:tr>
      <w:tr w:rsidR="00806FC4" w:rsidRPr="008033FA" w14:paraId="5901EEBF" w14:textId="77777777" w:rsidTr="008967DB">
        <w:trPr>
          <w:trHeight w:val="315"/>
        </w:trPr>
        <w:tc>
          <w:tcPr>
            <w:tcW w:w="5547" w:type="dxa"/>
            <w:noWrap/>
            <w:vAlign w:val="bottom"/>
          </w:tcPr>
          <w:p w14:paraId="3B47702A" w14:textId="77777777" w:rsidR="00806FC4" w:rsidRPr="008033FA" w:rsidRDefault="00806FC4" w:rsidP="00F92CAD">
            <w:pPr>
              <w:tabs>
                <w:tab w:val="left" w:leader="dot" w:pos="5387"/>
              </w:tabs>
              <w:rPr>
                <w:b/>
                <w:lang w:val="et-EE"/>
              </w:rPr>
            </w:pPr>
            <w:r w:rsidRPr="008033FA">
              <w:rPr>
                <w:b/>
                <w:lang w:val="et-EE"/>
              </w:rPr>
              <w:t>Korrigeerimised</w:t>
            </w:r>
          </w:p>
        </w:tc>
        <w:tc>
          <w:tcPr>
            <w:tcW w:w="1829" w:type="dxa"/>
            <w:gridSpan w:val="2"/>
            <w:noWrap/>
            <w:vAlign w:val="bottom"/>
          </w:tcPr>
          <w:p w14:paraId="3EA6E189" w14:textId="77777777" w:rsidR="00806FC4" w:rsidRPr="008033FA" w:rsidRDefault="00806FC4" w:rsidP="00A15E18">
            <w:pPr>
              <w:jc w:val="right"/>
              <w:rPr>
                <w:highlight w:val="yellow"/>
                <w:lang w:val="et-EE"/>
              </w:rPr>
            </w:pPr>
          </w:p>
        </w:tc>
        <w:tc>
          <w:tcPr>
            <w:tcW w:w="1129" w:type="dxa"/>
            <w:gridSpan w:val="3"/>
            <w:vAlign w:val="bottom"/>
          </w:tcPr>
          <w:p w14:paraId="23271C4A" w14:textId="77777777" w:rsidR="00806FC4" w:rsidRPr="008033FA" w:rsidRDefault="00806FC4" w:rsidP="00023CAC">
            <w:pPr>
              <w:jc w:val="right"/>
              <w:rPr>
                <w:highlight w:val="yellow"/>
                <w:lang w:val="et-EE"/>
              </w:rPr>
            </w:pPr>
          </w:p>
        </w:tc>
        <w:tc>
          <w:tcPr>
            <w:tcW w:w="1200" w:type="dxa"/>
            <w:noWrap/>
            <w:vAlign w:val="bottom"/>
          </w:tcPr>
          <w:p w14:paraId="2E74FC5B" w14:textId="77777777" w:rsidR="00806FC4" w:rsidRPr="008033FA" w:rsidRDefault="00806FC4" w:rsidP="00F92CAD">
            <w:pPr>
              <w:pStyle w:val="xl34"/>
              <w:spacing w:before="0" w:beforeAutospacing="0" w:after="0" w:afterAutospacing="0"/>
              <w:jc w:val="center"/>
              <w:textAlignment w:val="auto"/>
              <w:rPr>
                <w:highlight w:val="yellow"/>
                <w:lang w:val="et-EE"/>
              </w:rPr>
            </w:pPr>
          </w:p>
        </w:tc>
      </w:tr>
      <w:tr w:rsidR="002A127C" w:rsidRPr="008033FA" w14:paraId="01B1E397" w14:textId="77777777" w:rsidTr="008967DB">
        <w:trPr>
          <w:trHeight w:val="315"/>
        </w:trPr>
        <w:tc>
          <w:tcPr>
            <w:tcW w:w="5547" w:type="dxa"/>
            <w:noWrap/>
            <w:vAlign w:val="bottom"/>
          </w:tcPr>
          <w:p w14:paraId="3A30FE5D" w14:textId="18050548" w:rsidR="002A127C" w:rsidRPr="008033FA" w:rsidRDefault="002A127C" w:rsidP="002A127C">
            <w:pPr>
              <w:tabs>
                <w:tab w:val="left" w:leader="dot" w:pos="5387"/>
              </w:tabs>
              <w:rPr>
                <w:lang w:val="et-EE"/>
              </w:rPr>
            </w:pPr>
            <w:r w:rsidRPr="008033FA">
              <w:rPr>
                <w:lang w:val="et-EE"/>
              </w:rPr>
              <w:t xml:space="preserve">Põhivarade ja kinnisvarainvesteeringute kulum ja väärtuse langus </w:t>
            </w:r>
          </w:p>
        </w:tc>
        <w:tc>
          <w:tcPr>
            <w:tcW w:w="1829" w:type="dxa"/>
            <w:gridSpan w:val="2"/>
            <w:noWrap/>
            <w:vAlign w:val="bottom"/>
          </w:tcPr>
          <w:p w14:paraId="049AFB9F" w14:textId="482AA9F7" w:rsidR="002A127C" w:rsidRPr="008033FA" w:rsidRDefault="002A127C" w:rsidP="002A127C">
            <w:pPr>
              <w:jc w:val="right"/>
              <w:rPr>
                <w:lang w:val="et-EE"/>
              </w:rPr>
            </w:pPr>
            <w:r w:rsidRPr="008033FA">
              <w:rPr>
                <w:lang w:val="et-EE"/>
              </w:rPr>
              <w:t xml:space="preserve">13 </w:t>
            </w:r>
            <w:r w:rsidR="005F1B8B" w:rsidRPr="008033FA">
              <w:rPr>
                <w:lang w:val="et-EE"/>
              </w:rPr>
              <w:t>616</w:t>
            </w:r>
          </w:p>
        </w:tc>
        <w:tc>
          <w:tcPr>
            <w:tcW w:w="1129" w:type="dxa"/>
            <w:gridSpan w:val="3"/>
            <w:vAlign w:val="bottom"/>
          </w:tcPr>
          <w:p w14:paraId="48B3C154" w14:textId="7F5C8EEC" w:rsidR="002A127C" w:rsidRPr="008033FA" w:rsidRDefault="002A127C" w:rsidP="002A127C">
            <w:pPr>
              <w:jc w:val="right"/>
              <w:rPr>
                <w:lang w:val="et-EE"/>
              </w:rPr>
            </w:pPr>
            <w:r w:rsidRPr="008033FA">
              <w:rPr>
                <w:lang w:val="et-EE"/>
              </w:rPr>
              <w:t>13 307</w:t>
            </w:r>
          </w:p>
        </w:tc>
        <w:tc>
          <w:tcPr>
            <w:tcW w:w="1200" w:type="dxa"/>
            <w:noWrap/>
            <w:vAlign w:val="bottom"/>
          </w:tcPr>
          <w:p w14:paraId="330C80B1" w14:textId="77777777" w:rsidR="002A127C" w:rsidRPr="008033FA" w:rsidRDefault="002A127C" w:rsidP="002A127C">
            <w:pPr>
              <w:jc w:val="right"/>
              <w:rPr>
                <w:lang w:val="et-EE"/>
              </w:rPr>
            </w:pPr>
            <w:r w:rsidRPr="008033FA">
              <w:rPr>
                <w:lang w:val="et-EE"/>
              </w:rPr>
              <w:t>6,7,8</w:t>
            </w:r>
          </w:p>
        </w:tc>
      </w:tr>
      <w:tr w:rsidR="002A127C" w:rsidRPr="008033FA" w14:paraId="4CEBE876" w14:textId="77777777" w:rsidTr="008967DB">
        <w:trPr>
          <w:trHeight w:val="315"/>
        </w:trPr>
        <w:tc>
          <w:tcPr>
            <w:tcW w:w="5547" w:type="dxa"/>
            <w:noWrap/>
            <w:vAlign w:val="bottom"/>
          </w:tcPr>
          <w:p w14:paraId="2074D0CE" w14:textId="3E86845D" w:rsidR="002A127C" w:rsidRPr="008033FA" w:rsidRDefault="002A127C" w:rsidP="002A127C">
            <w:pPr>
              <w:tabs>
                <w:tab w:val="left" w:leader="dot" w:pos="5387"/>
              </w:tabs>
              <w:rPr>
                <w:lang w:val="et-EE"/>
              </w:rPr>
            </w:pPr>
            <w:r w:rsidRPr="008033FA">
              <w:rPr>
                <w:lang w:val="et-EE"/>
              </w:rPr>
              <w:t>Kasum põhivarade ja kinnisvarainvesteeringute müügist</w:t>
            </w:r>
          </w:p>
        </w:tc>
        <w:tc>
          <w:tcPr>
            <w:tcW w:w="1829" w:type="dxa"/>
            <w:gridSpan w:val="2"/>
            <w:noWrap/>
            <w:vAlign w:val="bottom"/>
          </w:tcPr>
          <w:p w14:paraId="3C7B241D" w14:textId="55DC4758" w:rsidR="002A127C" w:rsidRPr="008033FA" w:rsidRDefault="002A127C" w:rsidP="002A127C">
            <w:pPr>
              <w:jc w:val="right"/>
              <w:rPr>
                <w:lang w:val="et-EE"/>
              </w:rPr>
            </w:pPr>
            <w:r w:rsidRPr="008033FA">
              <w:rPr>
                <w:lang w:val="et-EE"/>
              </w:rPr>
              <w:t>-</w:t>
            </w:r>
            <w:r w:rsidR="00355B70" w:rsidRPr="008033FA">
              <w:rPr>
                <w:lang w:val="et-EE"/>
              </w:rPr>
              <w:t>1 336</w:t>
            </w:r>
          </w:p>
        </w:tc>
        <w:tc>
          <w:tcPr>
            <w:tcW w:w="1129" w:type="dxa"/>
            <w:gridSpan w:val="3"/>
            <w:vAlign w:val="bottom"/>
          </w:tcPr>
          <w:p w14:paraId="5B253CA2" w14:textId="70C727DC" w:rsidR="002A127C" w:rsidRPr="008033FA" w:rsidRDefault="002A127C" w:rsidP="002A127C">
            <w:pPr>
              <w:jc w:val="right"/>
              <w:rPr>
                <w:lang w:val="et-EE"/>
              </w:rPr>
            </w:pPr>
            <w:r w:rsidRPr="008033FA">
              <w:rPr>
                <w:lang w:val="et-EE"/>
              </w:rPr>
              <w:t>-450</w:t>
            </w:r>
          </w:p>
        </w:tc>
        <w:tc>
          <w:tcPr>
            <w:tcW w:w="1200" w:type="dxa"/>
            <w:noWrap/>
            <w:vAlign w:val="bottom"/>
          </w:tcPr>
          <w:p w14:paraId="3E93F35C" w14:textId="77777777" w:rsidR="002A127C" w:rsidRPr="008033FA" w:rsidRDefault="002A127C" w:rsidP="002A127C">
            <w:pPr>
              <w:jc w:val="right"/>
              <w:rPr>
                <w:lang w:val="et-EE"/>
              </w:rPr>
            </w:pPr>
            <w:r w:rsidRPr="008033FA">
              <w:rPr>
                <w:lang w:val="et-EE"/>
              </w:rPr>
              <w:t>18</w:t>
            </w:r>
          </w:p>
        </w:tc>
      </w:tr>
      <w:tr w:rsidR="002A127C" w:rsidRPr="008033FA" w14:paraId="46C0C347" w14:textId="77777777" w:rsidTr="008967DB">
        <w:trPr>
          <w:trHeight w:val="315"/>
        </w:trPr>
        <w:tc>
          <w:tcPr>
            <w:tcW w:w="5547" w:type="dxa"/>
            <w:noWrap/>
            <w:vAlign w:val="bottom"/>
          </w:tcPr>
          <w:p w14:paraId="1141E11E" w14:textId="2A71F140" w:rsidR="002A127C" w:rsidRPr="008033FA" w:rsidRDefault="002A127C" w:rsidP="002A127C">
            <w:pPr>
              <w:tabs>
                <w:tab w:val="left" w:leader="dot" w:pos="5387"/>
              </w:tabs>
              <w:rPr>
                <w:lang w:val="et-EE"/>
              </w:rPr>
            </w:pPr>
            <w:r w:rsidRPr="008033FA">
              <w:rPr>
                <w:lang w:val="et-EE"/>
              </w:rPr>
              <w:t>Kasum (kahjum) bioloogilistelt varadelt</w:t>
            </w:r>
          </w:p>
        </w:tc>
        <w:tc>
          <w:tcPr>
            <w:tcW w:w="1829" w:type="dxa"/>
            <w:gridSpan w:val="2"/>
            <w:noWrap/>
            <w:vAlign w:val="bottom"/>
          </w:tcPr>
          <w:p w14:paraId="2766051B" w14:textId="59AE6DC4" w:rsidR="002A127C" w:rsidRPr="008033FA" w:rsidRDefault="002A127C" w:rsidP="002A127C">
            <w:pPr>
              <w:jc w:val="right"/>
              <w:rPr>
                <w:lang w:val="et-EE"/>
              </w:rPr>
            </w:pPr>
            <w:r w:rsidRPr="008033FA">
              <w:rPr>
                <w:lang w:val="et-EE"/>
              </w:rPr>
              <w:t xml:space="preserve">1 </w:t>
            </w:r>
            <w:r w:rsidR="00355B70" w:rsidRPr="008033FA">
              <w:rPr>
                <w:lang w:val="et-EE"/>
              </w:rPr>
              <w:t>876</w:t>
            </w:r>
          </w:p>
        </w:tc>
        <w:tc>
          <w:tcPr>
            <w:tcW w:w="1129" w:type="dxa"/>
            <w:gridSpan w:val="3"/>
            <w:vAlign w:val="bottom"/>
          </w:tcPr>
          <w:p w14:paraId="0FDEA20C" w14:textId="78590FFD" w:rsidR="002A127C" w:rsidRPr="008033FA" w:rsidRDefault="002A127C" w:rsidP="002A127C">
            <w:pPr>
              <w:jc w:val="right"/>
              <w:rPr>
                <w:lang w:val="et-EE"/>
              </w:rPr>
            </w:pPr>
            <w:r w:rsidRPr="008033FA">
              <w:rPr>
                <w:lang w:val="et-EE"/>
              </w:rPr>
              <w:t>-1 530</w:t>
            </w:r>
          </w:p>
        </w:tc>
        <w:tc>
          <w:tcPr>
            <w:tcW w:w="1200" w:type="dxa"/>
            <w:noWrap/>
            <w:vAlign w:val="bottom"/>
          </w:tcPr>
          <w:p w14:paraId="6AFB538A" w14:textId="77777777" w:rsidR="002A127C" w:rsidRPr="008033FA" w:rsidRDefault="002A127C" w:rsidP="002A127C">
            <w:pPr>
              <w:jc w:val="right"/>
              <w:rPr>
                <w:lang w:val="et-EE"/>
              </w:rPr>
            </w:pPr>
            <w:r w:rsidRPr="008033FA">
              <w:rPr>
                <w:lang w:val="et-EE"/>
              </w:rPr>
              <w:t>9</w:t>
            </w:r>
          </w:p>
        </w:tc>
      </w:tr>
      <w:tr w:rsidR="002A127C" w:rsidRPr="008033FA" w14:paraId="128A23D8" w14:textId="77777777" w:rsidTr="008967DB">
        <w:trPr>
          <w:trHeight w:val="315"/>
        </w:trPr>
        <w:tc>
          <w:tcPr>
            <w:tcW w:w="5547" w:type="dxa"/>
            <w:noWrap/>
            <w:vAlign w:val="bottom"/>
          </w:tcPr>
          <w:p w14:paraId="6C10553B" w14:textId="3FF8D3B4" w:rsidR="002A127C" w:rsidRPr="008033FA" w:rsidRDefault="002A127C" w:rsidP="002A127C">
            <w:pPr>
              <w:tabs>
                <w:tab w:val="left" w:leader="dot" w:pos="5387"/>
              </w:tabs>
              <w:rPr>
                <w:lang w:val="et-EE"/>
              </w:rPr>
            </w:pPr>
            <w:r w:rsidRPr="008033FA">
              <w:rPr>
                <w:lang w:val="et-EE"/>
              </w:rPr>
              <w:t xml:space="preserve">Muud korrigeerimised </w:t>
            </w:r>
            <w:r w:rsidRPr="008033FA">
              <w:rPr>
                <w:rFonts w:ascii="Arial" w:hAnsi="Arial" w:cs="Arial"/>
                <w:sz w:val="18"/>
                <w:szCs w:val="18"/>
                <w:vertAlign w:val="superscript"/>
                <w:lang w:val="et-EE"/>
              </w:rPr>
              <w:t>1</w:t>
            </w:r>
          </w:p>
        </w:tc>
        <w:tc>
          <w:tcPr>
            <w:tcW w:w="1829" w:type="dxa"/>
            <w:gridSpan w:val="2"/>
            <w:noWrap/>
            <w:vAlign w:val="bottom"/>
          </w:tcPr>
          <w:p w14:paraId="49A29B7D" w14:textId="4098698F" w:rsidR="002A127C" w:rsidRPr="008033FA" w:rsidRDefault="002A127C" w:rsidP="002A127C">
            <w:pPr>
              <w:jc w:val="right"/>
              <w:rPr>
                <w:highlight w:val="yellow"/>
                <w:lang w:val="et-EE"/>
              </w:rPr>
            </w:pPr>
            <w:r w:rsidRPr="008033FA">
              <w:rPr>
                <w:lang w:val="et-EE"/>
              </w:rPr>
              <w:t>-2</w:t>
            </w:r>
            <w:r w:rsidR="00355B70" w:rsidRPr="008033FA">
              <w:rPr>
                <w:lang w:val="et-EE"/>
              </w:rPr>
              <w:t>8</w:t>
            </w:r>
          </w:p>
        </w:tc>
        <w:tc>
          <w:tcPr>
            <w:tcW w:w="1129" w:type="dxa"/>
            <w:gridSpan w:val="3"/>
            <w:vAlign w:val="bottom"/>
          </w:tcPr>
          <w:p w14:paraId="7E33E957" w14:textId="7BA203F7" w:rsidR="002A127C" w:rsidRPr="008033FA" w:rsidRDefault="002A127C" w:rsidP="002A127C">
            <w:pPr>
              <w:jc w:val="right"/>
              <w:rPr>
                <w:highlight w:val="yellow"/>
                <w:lang w:val="et-EE"/>
              </w:rPr>
            </w:pPr>
            <w:r w:rsidRPr="008033FA">
              <w:rPr>
                <w:lang w:val="et-EE"/>
              </w:rPr>
              <w:t>-26</w:t>
            </w:r>
          </w:p>
        </w:tc>
        <w:tc>
          <w:tcPr>
            <w:tcW w:w="1200" w:type="dxa"/>
            <w:noWrap/>
            <w:vAlign w:val="bottom"/>
          </w:tcPr>
          <w:p w14:paraId="288BB421" w14:textId="4242BC01" w:rsidR="002A127C" w:rsidRPr="008033FA" w:rsidRDefault="00CC340A" w:rsidP="002A127C">
            <w:pPr>
              <w:pStyle w:val="xl34"/>
              <w:spacing w:before="0" w:beforeAutospacing="0" w:after="0" w:afterAutospacing="0"/>
              <w:textAlignment w:val="auto"/>
              <w:rPr>
                <w:lang w:val="et-EE"/>
              </w:rPr>
            </w:pPr>
            <w:r w:rsidRPr="008033FA">
              <w:rPr>
                <w:lang w:val="et-EE"/>
              </w:rPr>
              <w:t>13</w:t>
            </w:r>
          </w:p>
        </w:tc>
      </w:tr>
      <w:tr w:rsidR="002A127C" w:rsidRPr="008033FA" w14:paraId="18981B51" w14:textId="77777777" w:rsidTr="008967DB">
        <w:trPr>
          <w:trHeight w:val="315"/>
        </w:trPr>
        <w:tc>
          <w:tcPr>
            <w:tcW w:w="5547" w:type="dxa"/>
            <w:noWrap/>
            <w:vAlign w:val="bottom"/>
          </w:tcPr>
          <w:p w14:paraId="588DBE61" w14:textId="77777777" w:rsidR="002A127C" w:rsidRPr="008033FA" w:rsidRDefault="002A127C" w:rsidP="002A127C">
            <w:pPr>
              <w:tabs>
                <w:tab w:val="left" w:leader="dot" w:pos="5387"/>
              </w:tabs>
              <w:rPr>
                <w:b/>
                <w:lang w:val="et-EE"/>
              </w:rPr>
            </w:pPr>
            <w:r w:rsidRPr="008033FA">
              <w:rPr>
                <w:b/>
                <w:lang w:val="et-EE"/>
              </w:rPr>
              <w:t xml:space="preserve">Kokku korrigeerimised                                                            </w:t>
            </w:r>
          </w:p>
        </w:tc>
        <w:tc>
          <w:tcPr>
            <w:tcW w:w="1829" w:type="dxa"/>
            <w:gridSpan w:val="2"/>
            <w:noWrap/>
            <w:vAlign w:val="bottom"/>
          </w:tcPr>
          <w:p w14:paraId="50CD6FD2" w14:textId="796F98FF" w:rsidR="002A127C" w:rsidRPr="008033FA" w:rsidRDefault="002A127C" w:rsidP="002A127C">
            <w:pPr>
              <w:jc w:val="right"/>
              <w:rPr>
                <w:b/>
                <w:lang w:val="et-EE"/>
              </w:rPr>
            </w:pPr>
            <w:r w:rsidRPr="008033FA">
              <w:rPr>
                <w:b/>
                <w:lang w:val="et-EE"/>
              </w:rPr>
              <w:t>1</w:t>
            </w:r>
            <w:r w:rsidR="00355B70" w:rsidRPr="008033FA">
              <w:rPr>
                <w:b/>
                <w:lang w:val="et-EE"/>
              </w:rPr>
              <w:t>4</w:t>
            </w:r>
            <w:r w:rsidRPr="008033FA">
              <w:rPr>
                <w:b/>
                <w:lang w:val="et-EE"/>
              </w:rPr>
              <w:t xml:space="preserve"> </w:t>
            </w:r>
            <w:r w:rsidR="00355B70" w:rsidRPr="008033FA">
              <w:rPr>
                <w:b/>
                <w:lang w:val="et-EE"/>
              </w:rPr>
              <w:t>128</w:t>
            </w:r>
            <w:r w:rsidRPr="008033FA">
              <w:rPr>
                <w:b/>
                <w:lang w:val="et-EE"/>
              </w:rPr>
              <w:t xml:space="preserve"> </w:t>
            </w:r>
          </w:p>
        </w:tc>
        <w:tc>
          <w:tcPr>
            <w:tcW w:w="1129" w:type="dxa"/>
            <w:gridSpan w:val="3"/>
            <w:vAlign w:val="bottom"/>
          </w:tcPr>
          <w:p w14:paraId="7447AA4C" w14:textId="51BDD13A" w:rsidR="002A127C" w:rsidRPr="008033FA" w:rsidRDefault="002A127C" w:rsidP="002A127C">
            <w:pPr>
              <w:jc w:val="right"/>
              <w:rPr>
                <w:b/>
                <w:lang w:val="et-EE"/>
              </w:rPr>
            </w:pPr>
            <w:r w:rsidRPr="008033FA">
              <w:rPr>
                <w:b/>
                <w:lang w:val="et-EE"/>
              </w:rPr>
              <w:t xml:space="preserve">11 301 </w:t>
            </w:r>
          </w:p>
        </w:tc>
        <w:tc>
          <w:tcPr>
            <w:tcW w:w="1200" w:type="dxa"/>
            <w:noWrap/>
            <w:vAlign w:val="bottom"/>
          </w:tcPr>
          <w:p w14:paraId="7C5D0BBC" w14:textId="77777777" w:rsidR="002A127C" w:rsidRPr="008033FA" w:rsidRDefault="002A127C" w:rsidP="002A127C">
            <w:pPr>
              <w:pStyle w:val="xl34"/>
              <w:spacing w:before="0" w:beforeAutospacing="0" w:after="0" w:afterAutospacing="0"/>
              <w:jc w:val="center"/>
              <w:textAlignment w:val="auto"/>
              <w:rPr>
                <w:lang w:val="et-EE"/>
              </w:rPr>
            </w:pPr>
          </w:p>
        </w:tc>
      </w:tr>
      <w:tr w:rsidR="002A127C" w:rsidRPr="008033FA" w14:paraId="63869E15" w14:textId="77777777" w:rsidTr="008967DB">
        <w:trPr>
          <w:trHeight w:val="315"/>
        </w:trPr>
        <w:tc>
          <w:tcPr>
            <w:tcW w:w="5547" w:type="dxa"/>
            <w:noWrap/>
            <w:vAlign w:val="bottom"/>
          </w:tcPr>
          <w:p w14:paraId="1E5CBB2F" w14:textId="77777777" w:rsidR="002A127C" w:rsidRPr="008033FA" w:rsidRDefault="002A127C" w:rsidP="002A127C">
            <w:pPr>
              <w:tabs>
                <w:tab w:val="left" w:leader="dot" w:pos="5387"/>
              </w:tabs>
              <w:rPr>
                <w:lang w:val="et-EE"/>
              </w:rPr>
            </w:pPr>
            <w:r w:rsidRPr="008033FA">
              <w:rPr>
                <w:lang w:val="et-EE"/>
              </w:rPr>
              <w:t xml:space="preserve">Äritegevusega seotud nõuete ja ettemaksete muutus </w:t>
            </w:r>
          </w:p>
        </w:tc>
        <w:tc>
          <w:tcPr>
            <w:tcW w:w="1829" w:type="dxa"/>
            <w:gridSpan w:val="2"/>
            <w:noWrap/>
            <w:vAlign w:val="bottom"/>
          </w:tcPr>
          <w:p w14:paraId="6685BBDC" w14:textId="397F93A7" w:rsidR="002A127C" w:rsidRPr="008033FA" w:rsidRDefault="002A127C" w:rsidP="002A127C">
            <w:pPr>
              <w:jc w:val="right"/>
              <w:rPr>
                <w:lang w:val="et-EE"/>
              </w:rPr>
            </w:pPr>
            <w:r w:rsidRPr="008033FA">
              <w:rPr>
                <w:lang w:val="et-EE"/>
              </w:rPr>
              <w:t xml:space="preserve">1 </w:t>
            </w:r>
            <w:r w:rsidR="00355B70" w:rsidRPr="008033FA">
              <w:rPr>
                <w:lang w:val="et-EE"/>
              </w:rPr>
              <w:t>465</w:t>
            </w:r>
            <w:r w:rsidRPr="008033FA">
              <w:rPr>
                <w:lang w:val="et-EE"/>
              </w:rPr>
              <w:t xml:space="preserve">   </w:t>
            </w:r>
          </w:p>
        </w:tc>
        <w:tc>
          <w:tcPr>
            <w:tcW w:w="1129" w:type="dxa"/>
            <w:gridSpan w:val="3"/>
            <w:vAlign w:val="bottom"/>
          </w:tcPr>
          <w:p w14:paraId="3384D332" w14:textId="655C113C" w:rsidR="002A127C" w:rsidRPr="008033FA" w:rsidRDefault="002A127C" w:rsidP="002A127C">
            <w:pPr>
              <w:jc w:val="right"/>
              <w:rPr>
                <w:lang w:val="et-EE"/>
              </w:rPr>
            </w:pPr>
            <w:r w:rsidRPr="008033FA">
              <w:rPr>
                <w:lang w:val="et-EE"/>
              </w:rPr>
              <w:t xml:space="preserve">-1 599   </w:t>
            </w:r>
          </w:p>
        </w:tc>
        <w:tc>
          <w:tcPr>
            <w:tcW w:w="1200" w:type="dxa"/>
            <w:noWrap/>
            <w:vAlign w:val="bottom"/>
          </w:tcPr>
          <w:p w14:paraId="09A6EAB3" w14:textId="77777777" w:rsidR="002A127C" w:rsidRPr="008033FA" w:rsidRDefault="002A127C" w:rsidP="002A127C">
            <w:pPr>
              <w:jc w:val="right"/>
              <w:rPr>
                <w:lang w:val="et-EE"/>
              </w:rPr>
            </w:pPr>
          </w:p>
        </w:tc>
      </w:tr>
      <w:tr w:rsidR="002A127C" w:rsidRPr="008033FA" w14:paraId="48E0557C" w14:textId="77777777" w:rsidTr="008967DB">
        <w:trPr>
          <w:trHeight w:val="315"/>
        </w:trPr>
        <w:tc>
          <w:tcPr>
            <w:tcW w:w="5547" w:type="dxa"/>
            <w:noWrap/>
            <w:vAlign w:val="bottom"/>
          </w:tcPr>
          <w:p w14:paraId="3E6B694A" w14:textId="77777777" w:rsidR="002A127C" w:rsidRPr="008033FA" w:rsidRDefault="002A127C" w:rsidP="002A127C">
            <w:pPr>
              <w:tabs>
                <w:tab w:val="left" w:leader="dot" w:pos="5387"/>
              </w:tabs>
              <w:rPr>
                <w:lang w:val="et-EE"/>
              </w:rPr>
            </w:pPr>
            <w:r w:rsidRPr="008033FA">
              <w:rPr>
                <w:lang w:val="et-EE"/>
              </w:rPr>
              <w:t xml:space="preserve">Varude muutus </w:t>
            </w:r>
          </w:p>
        </w:tc>
        <w:tc>
          <w:tcPr>
            <w:tcW w:w="1829" w:type="dxa"/>
            <w:gridSpan w:val="2"/>
            <w:noWrap/>
            <w:vAlign w:val="bottom"/>
          </w:tcPr>
          <w:p w14:paraId="39B317AC" w14:textId="15C000EA" w:rsidR="002A127C" w:rsidRPr="008033FA" w:rsidRDefault="002A127C" w:rsidP="002A127C">
            <w:pPr>
              <w:jc w:val="right"/>
              <w:rPr>
                <w:lang w:val="et-EE"/>
              </w:rPr>
            </w:pPr>
            <w:r w:rsidRPr="008033FA">
              <w:rPr>
                <w:lang w:val="et-EE"/>
              </w:rPr>
              <w:t xml:space="preserve">  </w:t>
            </w:r>
            <w:r w:rsidR="00F45313" w:rsidRPr="008033FA">
              <w:rPr>
                <w:lang w:val="et-EE"/>
              </w:rPr>
              <w:t>-373</w:t>
            </w:r>
            <w:r w:rsidRPr="008033FA">
              <w:rPr>
                <w:lang w:val="et-EE"/>
              </w:rPr>
              <w:t xml:space="preserve">   </w:t>
            </w:r>
          </w:p>
        </w:tc>
        <w:tc>
          <w:tcPr>
            <w:tcW w:w="1129" w:type="dxa"/>
            <w:gridSpan w:val="3"/>
            <w:vAlign w:val="bottom"/>
          </w:tcPr>
          <w:p w14:paraId="269FE885" w14:textId="723E348D" w:rsidR="002A127C" w:rsidRPr="008033FA" w:rsidRDefault="002A127C" w:rsidP="002A127C">
            <w:pPr>
              <w:jc w:val="right"/>
              <w:rPr>
                <w:lang w:val="et-EE"/>
              </w:rPr>
            </w:pPr>
            <w:r w:rsidRPr="008033FA">
              <w:rPr>
                <w:lang w:val="et-EE"/>
              </w:rPr>
              <w:t xml:space="preserve">  3 319   </w:t>
            </w:r>
          </w:p>
        </w:tc>
        <w:tc>
          <w:tcPr>
            <w:tcW w:w="1200" w:type="dxa"/>
            <w:noWrap/>
            <w:vAlign w:val="bottom"/>
          </w:tcPr>
          <w:p w14:paraId="5FA7F149" w14:textId="77777777" w:rsidR="002A127C" w:rsidRPr="008033FA" w:rsidRDefault="002A127C" w:rsidP="002A127C">
            <w:pPr>
              <w:pStyle w:val="xl34"/>
              <w:spacing w:before="0" w:beforeAutospacing="0" w:after="0" w:afterAutospacing="0"/>
              <w:textAlignment w:val="auto"/>
              <w:rPr>
                <w:lang w:val="et-EE"/>
              </w:rPr>
            </w:pPr>
            <w:r w:rsidRPr="008033FA">
              <w:rPr>
                <w:lang w:val="et-EE"/>
              </w:rPr>
              <w:t>5</w:t>
            </w:r>
          </w:p>
        </w:tc>
      </w:tr>
      <w:tr w:rsidR="002A127C" w:rsidRPr="008033FA" w14:paraId="3FBFDC84" w14:textId="77777777" w:rsidTr="008967DB">
        <w:trPr>
          <w:trHeight w:val="315"/>
        </w:trPr>
        <w:tc>
          <w:tcPr>
            <w:tcW w:w="5547" w:type="dxa"/>
            <w:noWrap/>
            <w:vAlign w:val="bottom"/>
          </w:tcPr>
          <w:p w14:paraId="613C5953" w14:textId="77777777" w:rsidR="002A127C" w:rsidRPr="008033FA" w:rsidRDefault="002A127C" w:rsidP="002A127C">
            <w:pPr>
              <w:tabs>
                <w:tab w:val="left" w:leader="dot" w:pos="5387"/>
              </w:tabs>
              <w:rPr>
                <w:lang w:val="et-EE"/>
              </w:rPr>
            </w:pPr>
            <w:r w:rsidRPr="008033FA">
              <w:rPr>
                <w:lang w:val="et-EE"/>
              </w:rPr>
              <w:t xml:space="preserve">Äritegevusega seotud kohustiste ja ettemaksete muutus </w:t>
            </w:r>
          </w:p>
        </w:tc>
        <w:tc>
          <w:tcPr>
            <w:tcW w:w="1829" w:type="dxa"/>
            <w:gridSpan w:val="2"/>
            <w:noWrap/>
            <w:vAlign w:val="bottom"/>
          </w:tcPr>
          <w:p w14:paraId="633BB8D7" w14:textId="4EB44609" w:rsidR="002A127C" w:rsidRPr="008033FA" w:rsidRDefault="00F45313" w:rsidP="002A127C">
            <w:pPr>
              <w:jc w:val="right"/>
              <w:rPr>
                <w:lang w:val="et-EE"/>
              </w:rPr>
            </w:pPr>
            <w:r w:rsidRPr="008033FA">
              <w:rPr>
                <w:lang w:val="et-EE"/>
              </w:rPr>
              <w:t>3 941</w:t>
            </w:r>
          </w:p>
        </w:tc>
        <w:tc>
          <w:tcPr>
            <w:tcW w:w="1129" w:type="dxa"/>
            <w:gridSpan w:val="3"/>
            <w:vAlign w:val="bottom"/>
          </w:tcPr>
          <w:p w14:paraId="052EFB55" w14:textId="6E1AAC97" w:rsidR="002A127C" w:rsidRPr="008033FA" w:rsidRDefault="002A127C" w:rsidP="002A127C">
            <w:pPr>
              <w:jc w:val="right"/>
              <w:rPr>
                <w:lang w:val="et-EE"/>
              </w:rPr>
            </w:pPr>
            <w:r w:rsidRPr="008033FA">
              <w:rPr>
                <w:lang w:val="et-EE"/>
              </w:rPr>
              <w:t>-2 647</w:t>
            </w:r>
          </w:p>
        </w:tc>
        <w:tc>
          <w:tcPr>
            <w:tcW w:w="1200" w:type="dxa"/>
            <w:noWrap/>
            <w:vAlign w:val="bottom"/>
          </w:tcPr>
          <w:p w14:paraId="766C9C94" w14:textId="77777777" w:rsidR="002A127C" w:rsidRPr="008033FA" w:rsidRDefault="002A127C" w:rsidP="002A127C">
            <w:pPr>
              <w:pStyle w:val="xl34"/>
              <w:spacing w:before="0" w:beforeAutospacing="0" w:after="0" w:afterAutospacing="0"/>
              <w:textAlignment w:val="auto"/>
              <w:rPr>
                <w:lang w:val="et-EE"/>
              </w:rPr>
            </w:pPr>
          </w:p>
        </w:tc>
      </w:tr>
      <w:tr w:rsidR="002A127C" w:rsidRPr="008033FA" w14:paraId="2A2D77FC" w14:textId="77777777" w:rsidTr="008967DB">
        <w:trPr>
          <w:trHeight w:val="315"/>
        </w:trPr>
        <w:tc>
          <w:tcPr>
            <w:tcW w:w="5547" w:type="dxa"/>
            <w:noWrap/>
            <w:vAlign w:val="bottom"/>
          </w:tcPr>
          <w:p w14:paraId="45A8999F" w14:textId="77777777" w:rsidR="002A127C" w:rsidRPr="008033FA" w:rsidRDefault="002A127C" w:rsidP="002A127C">
            <w:pPr>
              <w:tabs>
                <w:tab w:val="left" w:leader="dot" w:pos="5387"/>
              </w:tabs>
              <w:rPr>
                <w:b/>
                <w:bCs/>
                <w:lang w:val="et-EE"/>
              </w:rPr>
            </w:pPr>
            <w:r w:rsidRPr="008033FA">
              <w:rPr>
                <w:b/>
                <w:bCs/>
                <w:lang w:val="et-EE"/>
              </w:rPr>
              <w:t xml:space="preserve">Kokku rahavood käibevarades </w:t>
            </w:r>
          </w:p>
        </w:tc>
        <w:tc>
          <w:tcPr>
            <w:tcW w:w="1829" w:type="dxa"/>
            <w:gridSpan w:val="2"/>
            <w:noWrap/>
            <w:vAlign w:val="bottom"/>
          </w:tcPr>
          <w:p w14:paraId="701A4E49" w14:textId="42992659" w:rsidR="002A127C" w:rsidRPr="008033FA" w:rsidRDefault="00F45313" w:rsidP="002A127C">
            <w:pPr>
              <w:jc w:val="right"/>
              <w:rPr>
                <w:b/>
                <w:bCs/>
                <w:highlight w:val="yellow"/>
                <w:lang w:val="et-EE"/>
              </w:rPr>
            </w:pPr>
            <w:r w:rsidRPr="008033FA">
              <w:rPr>
                <w:b/>
                <w:bCs/>
                <w:lang w:val="et-EE"/>
              </w:rPr>
              <w:t>5 033</w:t>
            </w:r>
            <w:r w:rsidR="002A127C" w:rsidRPr="008033FA">
              <w:rPr>
                <w:b/>
                <w:bCs/>
                <w:lang w:val="et-EE"/>
              </w:rPr>
              <w:t xml:space="preserve">  </w:t>
            </w:r>
          </w:p>
        </w:tc>
        <w:tc>
          <w:tcPr>
            <w:tcW w:w="1129" w:type="dxa"/>
            <w:gridSpan w:val="3"/>
            <w:vAlign w:val="bottom"/>
          </w:tcPr>
          <w:p w14:paraId="3C3A4B71" w14:textId="365856DA" w:rsidR="002A127C" w:rsidRPr="008033FA" w:rsidRDefault="002A127C" w:rsidP="002A127C">
            <w:pPr>
              <w:jc w:val="right"/>
              <w:rPr>
                <w:b/>
                <w:bCs/>
                <w:highlight w:val="yellow"/>
                <w:lang w:val="et-EE"/>
              </w:rPr>
            </w:pPr>
            <w:r w:rsidRPr="008033FA">
              <w:rPr>
                <w:b/>
                <w:bCs/>
                <w:lang w:val="et-EE"/>
              </w:rPr>
              <w:t xml:space="preserve">-927  </w:t>
            </w:r>
          </w:p>
        </w:tc>
        <w:tc>
          <w:tcPr>
            <w:tcW w:w="1200" w:type="dxa"/>
            <w:noWrap/>
            <w:vAlign w:val="bottom"/>
          </w:tcPr>
          <w:p w14:paraId="236D10E2" w14:textId="77777777" w:rsidR="002A127C" w:rsidRPr="008033FA" w:rsidRDefault="002A127C" w:rsidP="002A127C">
            <w:pPr>
              <w:jc w:val="right"/>
              <w:rPr>
                <w:lang w:val="et-EE"/>
              </w:rPr>
            </w:pPr>
          </w:p>
        </w:tc>
      </w:tr>
      <w:tr w:rsidR="002A127C" w:rsidRPr="008033FA" w14:paraId="3312FFEB" w14:textId="77777777" w:rsidTr="008967DB">
        <w:trPr>
          <w:trHeight w:val="315"/>
        </w:trPr>
        <w:tc>
          <w:tcPr>
            <w:tcW w:w="5547" w:type="dxa"/>
            <w:noWrap/>
            <w:vAlign w:val="bottom"/>
          </w:tcPr>
          <w:p w14:paraId="2D60B5C5" w14:textId="77777777" w:rsidR="002A127C" w:rsidRPr="008033FA" w:rsidRDefault="002A127C" w:rsidP="002A127C">
            <w:pPr>
              <w:tabs>
                <w:tab w:val="left" w:leader="dot" w:pos="5387"/>
              </w:tabs>
              <w:rPr>
                <w:b/>
                <w:bCs/>
                <w:lang w:val="et-EE"/>
              </w:rPr>
            </w:pPr>
            <w:r w:rsidRPr="008033FA">
              <w:rPr>
                <w:b/>
                <w:bCs/>
                <w:lang w:val="et-EE"/>
              </w:rPr>
              <w:t xml:space="preserve">Kokku rahavood äritegevusest </w:t>
            </w:r>
          </w:p>
        </w:tc>
        <w:tc>
          <w:tcPr>
            <w:tcW w:w="1829" w:type="dxa"/>
            <w:gridSpan w:val="2"/>
            <w:noWrap/>
            <w:vAlign w:val="bottom"/>
          </w:tcPr>
          <w:p w14:paraId="722A1B62" w14:textId="64AEEFD5" w:rsidR="002A127C" w:rsidRPr="008033FA" w:rsidRDefault="00683B4B" w:rsidP="002A127C">
            <w:pPr>
              <w:jc w:val="right"/>
              <w:rPr>
                <w:b/>
                <w:bCs/>
                <w:highlight w:val="yellow"/>
                <w:lang w:val="et-EE"/>
              </w:rPr>
            </w:pPr>
            <w:r w:rsidRPr="008033FA">
              <w:rPr>
                <w:b/>
                <w:bCs/>
                <w:lang w:val="et-EE"/>
              </w:rPr>
              <w:t>105 291</w:t>
            </w:r>
          </w:p>
        </w:tc>
        <w:tc>
          <w:tcPr>
            <w:tcW w:w="1129" w:type="dxa"/>
            <w:gridSpan w:val="3"/>
            <w:vAlign w:val="bottom"/>
          </w:tcPr>
          <w:p w14:paraId="5469701E" w14:textId="49B61BDD" w:rsidR="002A127C" w:rsidRPr="008033FA" w:rsidRDefault="002A127C" w:rsidP="002A127C">
            <w:pPr>
              <w:jc w:val="right"/>
              <w:rPr>
                <w:b/>
                <w:bCs/>
                <w:highlight w:val="yellow"/>
                <w:lang w:val="et-EE"/>
              </w:rPr>
            </w:pPr>
            <w:r w:rsidRPr="008033FA">
              <w:rPr>
                <w:b/>
                <w:bCs/>
                <w:lang w:val="et-EE"/>
              </w:rPr>
              <w:t>84 906</w:t>
            </w:r>
          </w:p>
        </w:tc>
        <w:tc>
          <w:tcPr>
            <w:tcW w:w="1200" w:type="dxa"/>
            <w:noWrap/>
            <w:vAlign w:val="bottom"/>
          </w:tcPr>
          <w:p w14:paraId="6BFF0FEE" w14:textId="77777777" w:rsidR="002A127C" w:rsidRPr="008033FA" w:rsidRDefault="002A127C" w:rsidP="002A127C">
            <w:pPr>
              <w:jc w:val="center"/>
              <w:rPr>
                <w:lang w:val="et-EE"/>
              </w:rPr>
            </w:pPr>
          </w:p>
        </w:tc>
      </w:tr>
      <w:tr w:rsidR="00080692" w:rsidRPr="008033FA" w14:paraId="269EE3FF" w14:textId="77777777" w:rsidTr="008967DB">
        <w:trPr>
          <w:trHeight w:val="315"/>
        </w:trPr>
        <w:tc>
          <w:tcPr>
            <w:tcW w:w="5547" w:type="dxa"/>
            <w:noWrap/>
            <w:vAlign w:val="bottom"/>
          </w:tcPr>
          <w:p w14:paraId="7AF0A7EB" w14:textId="77777777" w:rsidR="00080692" w:rsidRPr="008033FA" w:rsidRDefault="00080692" w:rsidP="00F92CAD">
            <w:pPr>
              <w:tabs>
                <w:tab w:val="left" w:leader="dot" w:pos="5387"/>
              </w:tabs>
              <w:rPr>
                <w:b/>
                <w:bCs/>
                <w:lang w:val="et-EE"/>
              </w:rPr>
            </w:pPr>
          </w:p>
        </w:tc>
        <w:tc>
          <w:tcPr>
            <w:tcW w:w="1829" w:type="dxa"/>
            <w:gridSpan w:val="2"/>
            <w:noWrap/>
            <w:vAlign w:val="bottom"/>
          </w:tcPr>
          <w:p w14:paraId="7D66E27F" w14:textId="77777777" w:rsidR="00080692" w:rsidRPr="008033FA" w:rsidRDefault="00080692" w:rsidP="00B11403">
            <w:pPr>
              <w:rPr>
                <w:highlight w:val="yellow"/>
                <w:lang w:val="et-EE"/>
              </w:rPr>
            </w:pPr>
          </w:p>
        </w:tc>
        <w:tc>
          <w:tcPr>
            <w:tcW w:w="1129" w:type="dxa"/>
            <w:gridSpan w:val="3"/>
            <w:vAlign w:val="bottom"/>
          </w:tcPr>
          <w:p w14:paraId="6F0C135A" w14:textId="77777777" w:rsidR="00080692" w:rsidRPr="008033FA" w:rsidRDefault="00080692" w:rsidP="00023CAC">
            <w:pPr>
              <w:jc w:val="right"/>
              <w:rPr>
                <w:lang w:val="et-EE"/>
              </w:rPr>
            </w:pPr>
          </w:p>
        </w:tc>
        <w:tc>
          <w:tcPr>
            <w:tcW w:w="1200" w:type="dxa"/>
            <w:noWrap/>
            <w:vAlign w:val="bottom"/>
          </w:tcPr>
          <w:p w14:paraId="3D4F4F38" w14:textId="77777777" w:rsidR="00080692" w:rsidRPr="008033FA" w:rsidRDefault="00080692" w:rsidP="00F92CAD">
            <w:pPr>
              <w:jc w:val="center"/>
              <w:rPr>
                <w:lang w:val="et-EE"/>
              </w:rPr>
            </w:pPr>
          </w:p>
        </w:tc>
      </w:tr>
      <w:tr w:rsidR="00080692" w:rsidRPr="008033FA" w14:paraId="6E43C20E" w14:textId="77777777" w:rsidTr="008967DB">
        <w:trPr>
          <w:trHeight w:val="315"/>
        </w:trPr>
        <w:tc>
          <w:tcPr>
            <w:tcW w:w="5547" w:type="dxa"/>
            <w:noWrap/>
            <w:vAlign w:val="bottom"/>
          </w:tcPr>
          <w:p w14:paraId="389D8082" w14:textId="77777777" w:rsidR="00080692" w:rsidRPr="008033FA" w:rsidRDefault="00080692" w:rsidP="00F92CAD">
            <w:pPr>
              <w:tabs>
                <w:tab w:val="left" w:leader="dot" w:pos="5387"/>
              </w:tabs>
              <w:rPr>
                <w:b/>
                <w:bCs/>
                <w:lang w:val="et-EE"/>
              </w:rPr>
            </w:pPr>
            <w:r w:rsidRPr="008033FA">
              <w:rPr>
                <w:b/>
                <w:bCs/>
                <w:lang w:val="et-EE"/>
              </w:rPr>
              <w:t>Rahavood investeerimistegevusest</w:t>
            </w:r>
          </w:p>
        </w:tc>
        <w:tc>
          <w:tcPr>
            <w:tcW w:w="1829" w:type="dxa"/>
            <w:gridSpan w:val="2"/>
            <w:noWrap/>
            <w:vAlign w:val="bottom"/>
          </w:tcPr>
          <w:p w14:paraId="0D57D106" w14:textId="77777777" w:rsidR="00080692" w:rsidRPr="008033FA" w:rsidRDefault="00080692" w:rsidP="00B11403">
            <w:pPr>
              <w:rPr>
                <w:highlight w:val="yellow"/>
                <w:lang w:val="et-EE"/>
              </w:rPr>
            </w:pPr>
          </w:p>
        </w:tc>
        <w:tc>
          <w:tcPr>
            <w:tcW w:w="1129" w:type="dxa"/>
            <w:gridSpan w:val="3"/>
            <w:vAlign w:val="bottom"/>
          </w:tcPr>
          <w:p w14:paraId="7CFA85D4" w14:textId="77777777" w:rsidR="00080692" w:rsidRPr="008033FA" w:rsidRDefault="00080692" w:rsidP="00023CAC">
            <w:pPr>
              <w:jc w:val="right"/>
              <w:rPr>
                <w:lang w:val="et-EE"/>
              </w:rPr>
            </w:pPr>
          </w:p>
        </w:tc>
        <w:tc>
          <w:tcPr>
            <w:tcW w:w="1200" w:type="dxa"/>
            <w:noWrap/>
            <w:vAlign w:val="bottom"/>
          </w:tcPr>
          <w:p w14:paraId="31ED0E20" w14:textId="77777777" w:rsidR="00080692" w:rsidRPr="008033FA" w:rsidRDefault="00080692" w:rsidP="00F92CAD">
            <w:pPr>
              <w:jc w:val="center"/>
              <w:rPr>
                <w:lang w:val="et-EE"/>
              </w:rPr>
            </w:pPr>
          </w:p>
        </w:tc>
      </w:tr>
      <w:tr w:rsidR="00080692" w:rsidRPr="008033FA" w14:paraId="3B5D8658" w14:textId="77777777" w:rsidTr="008967DB">
        <w:trPr>
          <w:trHeight w:val="315"/>
        </w:trPr>
        <w:tc>
          <w:tcPr>
            <w:tcW w:w="5547" w:type="dxa"/>
            <w:noWrap/>
            <w:vAlign w:val="bottom"/>
          </w:tcPr>
          <w:p w14:paraId="38788A86" w14:textId="77777777" w:rsidR="00080692" w:rsidRPr="008033FA" w:rsidRDefault="00080692" w:rsidP="00D201F7">
            <w:pPr>
              <w:tabs>
                <w:tab w:val="left" w:leader="dot" w:pos="5387"/>
              </w:tabs>
              <w:rPr>
                <w:lang w:val="et-EE"/>
              </w:rPr>
            </w:pPr>
            <w:r w:rsidRPr="008033FA">
              <w:rPr>
                <w:lang w:val="et-EE"/>
              </w:rPr>
              <w:t>Tasutud materiaalsete ja immateriaalsete põhivarade soetamisel</w:t>
            </w:r>
          </w:p>
        </w:tc>
        <w:tc>
          <w:tcPr>
            <w:tcW w:w="1829" w:type="dxa"/>
            <w:gridSpan w:val="2"/>
            <w:noWrap/>
            <w:vAlign w:val="bottom"/>
          </w:tcPr>
          <w:p w14:paraId="0366FED7" w14:textId="5335BEEC" w:rsidR="00080692" w:rsidRPr="008033FA" w:rsidRDefault="00080692" w:rsidP="00DC3A97">
            <w:pPr>
              <w:tabs>
                <w:tab w:val="left" w:pos="1656"/>
              </w:tabs>
              <w:ind w:right="32"/>
              <w:jc w:val="right"/>
              <w:rPr>
                <w:lang w:val="et-EE"/>
              </w:rPr>
            </w:pPr>
            <w:r w:rsidRPr="008033FA">
              <w:rPr>
                <w:lang w:val="et-EE"/>
              </w:rPr>
              <w:t xml:space="preserve">         </w:t>
            </w:r>
            <w:r w:rsidR="003062FC" w:rsidRPr="008033FA">
              <w:rPr>
                <w:lang w:val="et-EE"/>
              </w:rPr>
              <w:t>-</w:t>
            </w:r>
            <w:r w:rsidR="00EE1810" w:rsidRPr="008033FA">
              <w:rPr>
                <w:lang w:val="et-EE"/>
              </w:rPr>
              <w:t>2</w:t>
            </w:r>
            <w:r w:rsidR="004B1DC8" w:rsidRPr="008033FA">
              <w:rPr>
                <w:lang w:val="et-EE"/>
              </w:rPr>
              <w:t>6</w:t>
            </w:r>
            <w:r w:rsidR="00AE7CE4" w:rsidRPr="008033FA">
              <w:rPr>
                <w:lang w:val="et-EE"/>
              </w:rPr>
              <w:t xml:space="preserve"> </w:t>
            </w:r>
            <w:r w:rsidR="00EE1810" w:rsidRPr="008033FA">
              <w:rPr>
                <w:lang w:val="et-EE"/>
              </w:rPr>
              <w:t>466</w:t>
            </w:r>
          </w:p>
        </w:tc>
        <w:tc>
          <w:tcPr>
            <w:tcW w:w="1129" w:type="dxa"/>
            <w:gridSpan w:val="3"/>
            <w:vAlign w:val="bottom"/>
          </w:tcPr>
          <w:p w14:paraId="214B2E83" w14:textId="137AF8D1" w:rsidR="00080692" w:rsidRPr="008033FA" w:rsidRDefault="001C1D84" w:rsidP="00023CAC">
            <w:pPr>
              <w:tabs>
                <w:tab w:val="left" w:pos="1656"/>
              </w:tabs>
              <w:ind w:right="32"/>
              <w:jc w:val="right"/>
              <w:rPr>
                <w:lang w:val="et-EE"/>
              </w:rPr>
            </w:pPr>
            <w:r w:rsidRPr="008033FA">
              <w:rPr>
                <w:lang w:val="et-EE"/>
              </w:rPr>
              <w:t>-</w:t>
            </w:r>
            <w:r w:rsidR="00A276F6" w:rsidRPr="008033FA">
              <w:rPr>
                <w:lang w:val="et-EE"/>
              </w:rPr>
              <w:t>36</w:t>
            </w:r>
            <w:r w:rsidRPr="008033FA">
              <w:rPr>
                <w:lang w:val="et-EE"/>
              </w:rPr>
              <w:t xml:space="preserve"> </w:t>
            </w:r>
            <w:r w:rsidR="00A276F6" w:rsidRPr="008033FA">
              <w:rPr>
                <w:lang w:val="et-EE"/>
              </w:rPr>
              <w:t>385</w:t>
            </w:r>
          </w:p>
        </w:tc>
        <w:tc>
          <w:tcPr>
            <w:tcW w:w="1200" w:type="dxa"/>
            <w:noWrap/>
            <w:vAlign w:val="bottom"/>
          </w:tcPr>
          <w:p w14:paraId="5C44181A" w14:textId="77777777" w:rsidR="00080692" w:rsidRPr="008033FA" w:rsidRDefault="00080692" w:rsidP="00523902">
            <w:pPr>
              <w:jc w:val="right"/>
              <w:rPr>
                <w:lang w:val="et-EE"/>
              </w:rPr>
            </w:pPr>
            <w:r w:rsidRPr="008033FA">
              <w:rPr>
                <w:lang w:val="et-EE"/>
              </w:rPr>
              <w:t>7,8,11</w:t>
            </w:r>
          </w:p>
        </w:tc>
      </w:tr>
      <w:tr w:rsidR="00DA2CE6" w:rsidRPr="008033FA" w14:paraId="6B6867A6" w14:textId="77777777" w:rsidTr="008967DB">
        <w:trPr>
          <w:trHeight w:val="315"/>
        </w:trPr>
        <w:tc>
          <w:tcPr>
            <w:tcW w:w="5547" w:type="dxa"/>
            <w:noWrap/>
            <w:vAlign w:val="bottom"/>
          </w:tcPr>
          <w:p w14:paraId="0DF7C333" w14:textId="77777777" w:rsidR="00DA2CE6" w:rsidRPr="008033FA" w:rsidRDefault="00DA2CE6" w:rsidP="00DA2CE6">
            <w:pPr>
              <w:tabs>
                <w:tab w:val="left" w:leader="dot" w:pos="5387"/>
              </w:tabs>
              <w:rPr>
                <w:lang w:val="et-EE"/>
              </w:rPr>
            </w:pPr>
            <w:r w:rsidRPr="008033FA">
              <w:rPr>
                <w:lang w:val="et-EE"/>
              </w:rPr>
              <w:t xml:space="preserve">Laekunud materiaalsete ja immateriaalsete põhivarade ning kinnisvarainvesteeringute müügist </w:t>
            </w:r>
          </w:p>
        </w:tc>
        <w:tc>
          <w:tcPr>
            <w:tcW w:w="1829" w:type="dxa"/>
            <w:gridSpan w:val="2"/>
            <w:noWrap/>
            <w:vAlign w:val="bottom"/>
          </w:tcPr>
          <w:p w14:paraId="75083E36" w14:textId="27BDCA11" w:rsidR="00DA2CE6" w:rsidRPr="008033FA" w:rsidRDefault="00EE1810" w:rsidP="00DA2CE6">
            <w:pPr>
              <w:jc w:val="right"/>
              <w:rPr>
                <w:lang w:val="et-EE"/>
              </w:rPr>
            </w:pPr>
            <w:r w:rsidRPr="008033FA">
              <w:rPr>
                <w:lang w:val="et-EE"/>
              </w:rPr>
              <w:t>1 521</w:t>
            </w:r>
          </w:p>
        </w:tc>
        <w:tc>
          <w:tcPr>
            <w:tcW w:w="1129" w:type="dxa"/>
            <w:gridSpan w:val="3"/>
            <w:vAlign w:val="bottom"/>
          </w:tcPr>
          <w:p w14:paraId="584790C8" w14:textId="705AC59D" w:rsidR="00DA2CE6" w:rsidRPr="008033FA" w:rsidRDefault="00A276F6" w:rsidP="00023CAC">
            <w:pPr>
              <w:jc w:val="right"/>
              <w:rPr>
                <w:lang w:val="et-EE"/>
              </w:rPr>
            </w:pPr>
            <w:r w:rsidRPr="008033FA">
              <w:rPr>
                <w:lang w:val="et-EE"/>
              </w:rPr>
              <w:t>460</w:t>
            </w:r>
          </w:p>
        </w:tc>
        <w:tc>
          <w:tcPr>
            <w:tcW w:w="1200" w:type="dxa"/>
            <w:noWrap/>
            <w:vAlign w:val="bottom"/>
          </w:tcPr>
          <w:p w14:paraId="4C8A298A" w14:textId="77777777" w:rsidR="00DA2CE6" w:rsidRPr="008033FA" w:rsidRDefault="00DA2CE6" w:rsidP="00DA2CE6">
            <w:pPr>
              <w:jc w:val="right"/>
              <w:rPr>
                <w:lang w:val="et-EE"/>
              </w:rPr>
            </w:pPr>
            <w:r w:rsidRPr="008033FA">
              <w:rPr>
                <w:lang w:val="et-EE"/>
              </w:rPr>
              <w:t>6,7,8</w:t>
            </w:r>
          </w:p>
        </w:tc>
      </w:tr>
      <w:tr w:rsidR="00DA2CE6" w:rsidRPr="008033FA" w14:paraId="526C621C" w14:textId="77777777" w:rsidTr="008967DB">
        <w:trPr>
          <w:trHeight w:val="315"/>
        </w:trPr>
        <w:tc>
          <w:tcPr>
            <w:tcW w:w="5547" w:type="dxa"/>
            <w:noWrap/>
            <w:vAlign w:val="bottom"/>
          </w:tcPr>
          <w:p w14:paraId="6ECC88F6" w14:textId="77777777" w:rsidR="00DA2CE6" w:rsidRPr="008033FA" w:rsidRDefault="00DA2CE6" w:rsidP="00DA2CE6">
            <w:pPr>
              <w:tabs>
                <w:tab w:val="left" w:leader="dot" w:pos="5387"/>
              </w:tabs>
              <w:rPr>
                <w:lang w:val="et-EE"/>
              </w:rPr>
            </w:pPr>
            <w:r w:rsidRPr="008033FA">
              <w:rPr>
                <w:lang w:val="et-EE"/>
              </w:rPr>
              <w:t xml:space="preserve">Laekunud intressid </w:t>
            </w:r>
          </w:p>
        </w:tc>
        <w:tc>
          <w:tcPr>
            <w:tcW w:w="1829" w:type="dxa"/>
            <w:gridSpan w:val="2"/>
            <w:noWrap/>
            <w:vAlign w:val="bottom"/>
          </w:tcPr>
          <w:p w14:paraId="37AF4233" w14:textId="2AC9B117" w:rsidR="00DA2CE6" w:rsidRPr="008033FA" w:rsidRDefault="00EE1810" w:rsidP="00DA2CE6">
            <w:pPr>
              <w:jc w:val="right"/>
              <w:rPr>
                <w:highlight w:val="yellow"/>
                <w:lang w:val="et-EE"/>
              </w:rPr>
            </w:pPr>
            <w:r w:rsidRPr="008033FA">
              <w:rPr>
                <w:lang w:val="et-EE"/>
              </w:rPr>
              <w:t>3 310</w:t>
            </w:r>
          </w:p>
        </w:tc>
        <w:tc>
          <w:tcPr>
            <w:tcW w:w="1129" w:type="dxa"/>
            <w:gridSpan w:val="3"/>
            <w:vAlign w:val="bottom"/>
          </w:tcPr>
          <w:p w14:paraId="598B69AE" w14:textId="20FE6662" w:rsidR="00DA2CE6" w:rsidRPr="008033FA" w:rsidRDefault="00A276F6" w:rsidP="00023CAC">
            <w:pPr>
              <w:jc w:val="right"/>
              <w:rPr>
                <w:lang w:val="et-EE"/>
              </w:rPr>
            </w:pPr>
            <w:r w:rsidRPr="008033FA">
              <w:rPr>
                <w:lang w:val="et-EE"/>
              </w:rPr>
              <w:t>8</w:t>
            </w:r>
            <w:r w:rsidR="005938F7" w:rsidRPr="008033FA">
              <w:rPr>
                <w:lang w:val="et-EE"/>
              </w:rPr>
              <w:t xml:space="preserve"> </w:t>
            </w:r>
            <w:r w:rsidRPr="008033FA">
              <w:rPr>
                <w:lang w:val="et-EE"/>
              </w:rPr>
              <w:t>0</w:t>
            </w:r>
            <w:r w:rsidR="005938F7" w:rsidRPr="008033FA">
              <w:rPr>
                <w:lang w:val="et-EE"/>
              </w:rPr>
              <w:t>8</w:t>
            </w:r>
            <w:r w:rsidRPr="008033FA">
              <w:rPr>
                <w:lang w:val="et-EE"/>
              </w:rPr>
              <w:t>7</w:t>
            </w:r>
          </w:p>
        </w:tc>
        <w:tc>
          <w:tcPr>
            <w:tcW w:w="1200" w:type="dxa"/>
            <w:noWrap/>
            <w:vAlign w:val="bottom"/>
          </w:tcPr>
          <w:p w14:paraId="5462192B" w14:textId="77777777" w:rsidR="00DA2CE6" w:rsidRPr="008033FA" w:rsidRDefault="00DA2CE6" w:rsidP="00DA2CE6">
            <w:pPr>
              <w:jc w:val="right"/>
              <w:rPr>
                <w:highlight w:val="yellow"/>
                <w:lang w:val="et-EE"/>
              </w:rPr>
            </w:pPr>
          </w:p>
        </w:tc>
      </w:tr>
      <w:tr w:rsidR="00DA2CE6" w:rsidRPr="008033FA" w14:paraId="0185AA45" w14:textId="77777777" w:rsidTr="008967DB">
        <w:trPr>
          <w:trHeight w:val="315"/>
        </w:trPr>
        <w:tc>
          <w:tcPr>
            <w:tcW w:w="5547" w:type="dxa"/>
            <w:noWrap/>
            <w:vAlign w:val="bottom"/>
          </w:tcPr>
          <w:p w14:paraId="22FC9DB2" w14:textId="77777777" w:rsidR="00DA2CE6" w:rsidRPr="008033FA" w:rsidRDefault="00DA2CE6" w:rsidP="00DA2CE6">
            <w:pPr>
              <w:tabs>
                <w:tab w:val="left" w:leader="dot" w:pos="5387"/>
              </w:tabs>
              <w:rPr>
                <w:b/>
                <w:bCs/>
                <w:lang w:val="et-EE"/>
              </w:rPr>
            </w:pPr>
            <w:r w:rsidRPr="008033FA">
              <w:rPr>
                <w:b/>
                <w:bCs/>
                <w:lang w:val="et-EE"/>
              </w:rPr>
              <w:t xml:space="preserve">Kokku rahavood investeerimistegevusest </w:t>
            </w:r>
          </w:p>
        </w:tc>
        <w:tc>
          <w:tcPr>
            <w:tcW w:w="1829" w:type="dxa"/>
            <w:gridSpan w:val="2"/>
            <w:noWrap/>
            <w:vAlign w:val="bottom"/>
          </w:tcPr>
          <w:p w14:paraId="503A811E" w14:textId="78A28097" w:rsidR="00DA2CE6" w:rsidRPr="008033FA" w:rsidRDefault="003062FC" w:rsidP="00FC07AA">
            <w:pPr>
              <w:jc w:val="right"/>
              <w:rPr>
                <w:b/>
                <w:bCs/>
                <w:lang w:val="et-EE"/>
              </w:rPr>
            </w:pPr>
            <w:r w:rsidRPr="008033FA">
              <w:rPr>
                <w:b/>
                <w:bCs/>
                <w:lang w:val="et-EE"/>
              </w:rPr>
              <w:t>-</w:t>
            </w:r>
            <w:r w:rsidR="00AE7CE4" w:rsidRPr="008033FA">
              <w:rPr>
                <w:b/>
                <w:bCs/>
                <w:lang w:val="et-EE"/>
              </w:rPr>
              <w:t>2</w:t>
            </w:r>
            <w:r w:rsidR="00A07A3F" w:rsidRPr="008033FA">
              <w:rPr>
                <w:b/>
                <w:bCs/>
                <w:lang w:val="et-EE"/>
              </w:rPr>
              <w:t>1</w:t>
            </w:r>
            <w:r w:rsidR="00AE7CE4" w:rsidRPr="008033FA">
              <w:rPr>
                <w:b/>
                <w:bCs/>
                <w:lang w:val="et-EE"/>
              </w:rPr>
              <w:t xml:space="preserve"> </w:t>
            </w:r>
            <w:r w:rsidR="00A07A3F" w:rsidRPr="008033FA">
              <w:rPr>
                <w:b/>
                <w:bCs/>
                <w:lang w:val="et-EE"/>
              </w:rPr>
              <w:t>6</w:t>
            </w:r>
            <w:r w:rsidR="00C21AAC" w:rsidRPr="008033FA">
              <w:rPr>
                <w:b/>
                <w:bCs/>
                <w:lang w:val="et-EE"/>
              </w:rPr>
              <w:t>3</w:t>
            </w:r>
            <w:r w:rsidR="00A07A3F" w:rsidRPr="008033FA">
              <w:rPr>
                <w:b/>
                <w:bCs/>
                <w:lang w:val="et-EE"/>
              </w:rPr>
              <w:t>5</w:t>
            </w:r>
          </w:p>
        </w:tc>
        <w:tc>
          <w:tcPr>
            <w:tcW w:w="1129" w:type="dxa"/>
            <w:gridSpan w:val="3"/>
            <w:vAlign w:val="bottom"/>
          </w:tcPr>
          <w:p w14:paraId="6F78325D" w14:textId="015A0E89" w:rsidR="00DA2CE6" w:rsidRPr="008033FA" w:rsidRDefault="001C1D84" w:rsidP="00023CAC">
            <w:pPr>
              <w:jc w:val="right"/>
              <w:rPr>
                <w:b/>
                <w:bCs/>
                <w:lang w:val="et-EE"/>
              </w:rPr>
            </w:pPr>
            <w:r w:rsidRPr="008033FA">
              <w:rPr>
                <w:b/>
                <w:bCs/>
                <w:lang w:val="et-EE"/>
              </w:rPr>
              <w:t>-</w:t>
            </w:r>
            <w:r w:rsidR="00DA2CE6" w:rsidRPr="008033FA">
              <w:rPr>
                <w:b/>
                <w:bCs/>
                <w:lang w:val="et-EE"/>
              </w:rPr>
              <w:t>2</w:t>
            </w:r>
            <w:r w:rsidR="00A276F6" w:rsidRPr="008033FA">
              <w:rPr>
                <w:b/>
                <w:bCs/>
                <w:lang w:val="et-EE"/>
              </w:rPr>
              <w:t>7</w:t>
            </w:r>
            <w:r w:rsidR="005938F7" w:rsidRPr="008033FA">
              <w:rPr>
                <w:b/>
                <w:bCs/>
                <w:lang w:val="et-EE"/>
              </w:rPr>
              <w:t xml:space="preserve"> </w:t>
            </w:r>
            <w:r w:rsidR="00A276F6" w:rsidRPr="008033FA">
              <w:rPr>
                <w:b/>
                <w:bCs/>
                <w:lang w:val="et-EE"/>
              </w:rPr>
              <w:t>838</w:t>
            </w:r>
          </w:p>
        </w:tc>
        <w:tc>
          <w:tcPr>
            <w:tcW w:w="1200" w:type="dxa"/>
            <w:noWrap/>
            <w:vAlign w:val="bottom"/>
          </w:tcPr>
          <w:p w14:paraId="71310B26" w14:textId="77777777" w:rsidR="00DA2CE6" w:rsidRPr="008033FA" w:rsidRDefault="00DA2CE6" w:rsidP="00DA2CE6">
            <w:pPr>
              <w:jc w:val="center"/>
              <w:rPr>
                <w:lang w:val="et-EE"/>
              </w:rPr>
            </w:pPr>
          </w:p>
        </w:tc>
      </w:tr>
      <w:tr w:rsidR="00080692" w:rsidRPr="008033FA" w14:paraId="2E8350CF" w14:textId="77777777" w:rsidTr="008967DB">
        <w:trPr>
          <w:trHeight w:val="330"/>
        </w:trPr>
        <w:tc>
          <w:tcPr>
            <w:tcW w:w="5547" w:type="dxa"/>
            <w:noWrap/>
            <w:vAlign w:val="bottom"/>
          </w:tcPr>
          <w:p w14:paraId="7FE1B71C" w14:textId="77777777" w:rsidR="00080692" w:rsidRPr="008033FA" w:rsidRDefault="00080692" w:rsidP="00F92CAD">
            <w:pPr>
              <w:tabs>
                <w:tab w:val="left" w:leader="dot" w:pos="5387"/>
              </w:tabs>
              <w:rPr>
                <w:b/>
                <w:bCs/>
                <w:lang w:val="et-EE"/>
              </w:rPr>
            </w:pPr>
          </w:p>
        </w:tc>
        <w:tc>
          <w:tcPr>
            <w:tcW w:w="1829" w:type="dxa"/>
            <w:gridSpan w:val="2"/>
            <w:noWrap/>
            <w:vAlign w:val="bottom"/>
          </w:tcPr>
          <w:p w14:paraId="113AA729" w14:textId="77777777" w:rsidR="00080692" w:rsidRPr="008033FA" w:rsidRDefault="00080692" w:rsidP="00B11403">
            <w:pPr>
              <w:rPr>
                <w:highlight w:val="yellow"/>
                <w:lang w:val="et-EE"/>
              </w:rPr>
            </w:pPr>
          </w:p>
        </w:tc>
        <w:tc>
          <w:tcPr>
            <w:tcW w:w="1129" w:type="dxa"/>
            <w:gridSpan w:val="3"/>
            <w:vAlign w:val="bottom"/>
          </w:tcPr>
          <w:p w14:paraId="122B83D3" w14:textId="77777777" w:rsidR="00080692" w:rsidRPr="008033FA" w:rsidRDefault="00080692" w:rsidP="00023CAC">
            <w:pPr>
              <w:jc w:val="right"/>
              <w:rPr>
                <w:lang w:val="et-EE"/>
              </w:rPr>
            </w:pPr>
          </w:p>
        </w:tc>
        <w:tc>
          <w:tcPr>
            <w:tcW w:w="1200" w:type="dxa"/>
            <w:noWrap/>
            <w:vAlign w:val="bottom"/>
          </w:tcPr>
          <w:p w14:paraId="2A6CE469" w14:textId="77777777" w:rsidR="00080692" w:rsidRPr="008033FA" w:rsidRDefault="00080692" w:rsidP="00F92CAD">
            <w:pPr>
              <w:jc w:val="center"/>
              <w:rPr>
                <w:lang w:val="et-EE"/>
              </w:rPr>
            </w:pPr>
          </w:p>
        </w:tc>
      </w:tr>
      <w:tr w:rsidR="00080692" w:rsidRPr="008033FA" w14:paraId="5C30BCA0" w14:textId="77777777" w:rsidTr="008967DB">
        <w:trPr>
          <w:trHeight w:val="315"/>
        </w:trPr>
        <w:tc>
          <w:tcPr>
            <w:tcW w:w="5547" w:type="dxa"/>
            <w:noWrap/>
            <w:vAlign w:val="bottom"/>
          </w:tcPr>
          <w:p w14:paraId="7EBFE5AB" w14:textId="77777777" w:rsidR="00080692" w:rsidRPr="008033FA" w:rsidRDefault="00080692" w:rsidP="00F92CAD">
            <w:pPr>
              <w:tabs>
                <w:tab w:val="left" w:leader="dot" w:pos="5387"/>
              </w:tabs>
              <w:rPr>
                <w:b/>
                <w:bCs/>
                <w:lang w:val="et-EE"/>
              </w:rPr>
            </w:pPr>
            <w:r w:rsidRPr="008033FA">
              <w:rPr>
                <w:b/>
                <w:bCs/>
                <w:lang w:val="et-EE"/>
              </w:rPr>
              <w:t>Rahavood finantseerimistegevusest</w:t>
            </w:r>
          </w:p>
        </w:tc>
        <w:tc>
          <w:tcPr>
            <w:tcW w:w="1829" w:type="dxa"/>
            <w:gridSpan w:val="2"/>
            <w:noWrap/>
            <w:vAlign w:val="bottom"/>
          </w:tcPr>
          <w:p w14:paraId="22DAD479" w14:textId="77777777" w:rsidR="00080692" w:rsidRPr="008033FA" w:rsidRDefault="00080692" w:rsidP="00B11403">
            <w:pPr>
              <w:rPr>
                <w:highlight w:val="yellow"/>
                <w:lang w:val="et-EE"/>
              </w:rPr>
            </w:pPr>
          </w:p>
        </w:tc>
        <w:tc>
          <w:tcPr>
            <w:tcW w:w="1129" w:type="dxa"/>
            <w:gridSpan w:val="3"/>
            <w:vAlign w:val="bottom"/>
          </w:tcPr>
          <w:p w14:paraId="4015E978" w14:textId="77777777" w:rsidR="00080692" w:rsidRPr="008033FA" w:rsidRDefault="00080692" w:rsidP="00023CAC">
            <w:pPr>
              <w:jc w:val="right"/>
              <w:rPr>
                <w:lang w:val="et-EE"/>
              </w:rPr>
            </w:pPr>
          </w:p>
        </w:tc>
        <w:tc>
          <w:tcPr>
            <w:tcW w:w="1200" w:type="dxa"/>
            <w:noWrap/>
            <w:vAlign w:val="bottom"/>
          </w:tcPr>
          <w:p w14:paraId="23AA6D53" w14:textId="77777777" w:rsidR="00080692" w:rsidRPr="008033FA" w:rsidRDefault="00080692" w:rsidP="00F92CAD">
            <w:pPr>
              <w:jc w:val="center"/>
              <w:rPr>
                <w:lang w:val="et-EE"/>
              </w:rPr>
            </w:pPr>
          </w:p>
        </w:tc>
      </w:tr>
      <w:tr w:rsidR="00DA2CE6" w:rsidRPr="008033FA" w14:paraId="176ED20F" w14:textId="77777777" w:rsidTr="008967DB">
        <w:trPr>
          <w:trHeight w:val="315"/>
        </w:trPr>
        <w:tc>
          <w:tcPr>
            <w:tcW w:w="5547" w:type="dxa"/>
            <w:noWrap/>
            <w:vAlign w:val="bottom"/>
          </w:tcPr>
          <w:p w14:paraId="54C13E29" w14:textId="77777777" w:rsidR="00DA2CE6" w:rsidRPr="008033FA" w:rsidRDefault="00DA2CE6" w:rsidP="00DA2CE6">
            <w:pPr>
              <w:tabs>
                <w:tab w:val="left" w:leader="dot" w:pos="5387"/>
              </w:tabs>
              <w:rPr>
                <w:lang w:val="et-EE"/>
              </w:rPr>
            </w:pPr>
            <w:r w:rsidRPr="008033FA">
              <w:rPr>
                <w:lang w:val="et-EE"/>
              </w:rPr>
              <w:t>Makstud dividendid</w:t>
            </w:r>
          </w:p>
        </w:tc>
        <w:tc>
          <w:tcPr>
            <w:tcW w:w="1829" w:type="dxa"/>
            <w:gridSpan w:val="2"/>
            <w:noWrap/>
            <w:vAlign w:val="bottom"/>
          </w:tcPr>
          <w:p w14:paraId="147A8449" w14:textId="3EB2FF56" w:rsidR="00DA2CE6" w:rsidRPr="008033FA" w:rsidRDefault="003062FC" w:rsidP="00DC3A97">
            <w:pPr>
              <w:jc w:val="right"/>
              <w:rPr>
                <w:lang w:val="et-EE"/>
              </w:rPr>
            </w:pPr>
            <w:r w:rsidRPr="008033FA">
              <w:rPr>
                <w:lang w:val="et-EE"/>
              </w:rPr>
              <w:t>-</w:t>
            </w:r>
            <w:r w:rsidR="00D72B26" w:rsidRPr="008033FA">
              <w:rPr>
                <w:lang w:val="et-EE"/>
              </w:rPr>
              <w:t>35</w:t>
            </w:r>
            <w:r w:rsidR="004933E7" w:rsidRPr="008033FA">
              <w:rPr>
                <w:lang w:val="et-EE"/>
              </w:rPr>
              <w:t xml:space="preserve"> </w:t>
            </w:r>
            <w:r w:rsidR="00D72B26" w:rsidRPr="008033FA">
              <w:rPr>
                <w:lang w:val="et-EE"/>
              </w:rPr>
              <w:t>482</w:t>
            </w:r>
            <w:r w:rsidR="00DA2CE6" w:rsidRPr="008033FA">
              <w:rPr>
                <w:lang w:val="et-EE"/>
              </w:rPr>
              <w:t xml:space="preserve"> </w:t>
            </w:r>
          </w:p>
        </w:tc>
        <w:tc>
          <w:tcPr>
            <w:tcW w:w="1129" w:type="dxa"/>
            <w:gridSpan w:val="3"/>
            <w:vAlign w:val="bottom"/>
          </w:tcPr>
          <w:p w14:paraId="3B31B2BF" w14:textId="7AEBA2DD" w:rsidR="00DA2CE6" w:rsidRPr="008033FA" w:rsidRDefault="00DA2CE6" w:rsidP="00023CAC">
            <w:pPr>
              <w:jc w:val="right"/>
              <w:rPr>
                <w:lang w:val="et-EE"/>
              </w:rPr>
            </w:pPr>
            <w:r w:rsidRPr="008033FA">
              <w:rPr>
                <w:lang w:val="et-EE"/>
              </w:rPr>
              <w:t>-</w:t>
            </w:r>
            <w:r w:rsidR="00A276F6" w:rsidRPr="008033FA">
              <w:rPr>
                <w:lang w:val="et-EE"/>
              </w:rPr>
              <w:t>119</w:t>
            </w:r>
            <w:r w:rsidRPr="008033FA">
              <w:rPr>
                <w:lang w:val="et-EE"/>
              </w:rPr>
              <w:t xml:space="preserve"> </w:t>
            </w:r>
            <w:r w:rsidR="00A276F6" w:rsidRPr="008033FA">
              <w:rPr>
                <w:lang w:val="et-EE"/>
              </w:rPr>
              <w:t>60</w:t>
            </w:r>
            <w:r w:rsidR="00F51655" w:rsidRPr="008033FA">
              <w:rPr>
                <w:lang w:val="et-EE"/>
              </w:rPr>
              <w:t>0</w:t>
            </w:r>
            <w:r w:rsidRPr="008033FA">
              <w:rPr>
                <w:lang w:val="et-EE"/>
              </w:rPr>
              <w:t xml:space="preserve"> </w:t>
            </w:r>
          </w:p>
        </w:tc>
        <w:tc>
          <w:tcPr>
            <w:tcW w:w="1200" w:type="dxa"/>
            <w:noWrap/>
            <w:vAlign w:val="bottom"/>
          </w:tcPr>
          <w:p w14:paraId="7CA31523" w14:textId="77777777" w:rsidR="00DA2CE6" w:rsidRPr="008033FA" w:rsidRDefault="00DA2CE6" w:rsidP="00DA2CE6">
            <w:pPr>
              <w:pStyle w:val="xl34"/>
              <w:spacing w:before="0" w:beforeAutospacing="0" w:after="0" w:afterAutospacing="0"/>
              <w:textAlignment w:val="auto"/>
              <w:rPr>
                <w:lang w:val="et-EE"/>
              </w:rPr>
            </w:pPr>
            <w:r w:rsidRPr="008033FA">
              <w:rPr>
                <w:lang w:val="et-EE"/>
              </w:rPr>
              <w:t>23</w:t>
            </w:r>
          </w:p>
        </w:tc>
      </w:tr>
      <w:tr w:rsidR="00DA2CE6" w:rsidRPr="008033FA" w14:paraId="13872A9D" w14:textId="77777777" w:rsidTr="008967DB">
        <w:trPr>
          <w:trHeight w:val="315"/>
        </w:trPr>
        <w:tc>
          <w:tcPr>
            <w:tcW w:w="5547" w:type="dxa"/>
            <w:noWrap/>
            <w:vAlign w:val="bottom"/>
          </w:tcPr>
          <w:p w14:paraId="117D441F" w14:textId="77777777" w:rsidR="00DA2CE6" w:rsidRPr="008033FA" w:rsidRDefault="00DA2CE6" w:rsidP="00DA2CE6">
            <w:pPr>
              <w:tabs>
                <w:tab w:val="left" w:leader="dot" w:pos="5387"/>
              </w:tabs>
              <w:rPr>
                <w:lang w:val="et-EE"/>
              </w:rPr>
            </w:pPr>
            <w:r w:rsidRPr="008033FA">
              <w:rPr>
                <w:lang w:val="et-EE"/>
              </w:rPr>
              <w:t>Makstud dividendide tulumaks</w:t>
            </w:r>
          </w:p>
        </w:tc>
        <w:tc>
          <w:tcPr>
            <w:tcW w:w="1829" w:type="dxa"/>
            <w:gridSpan w:val="2"/>
            <w:noWrap/>
            <w:vAlign w:val="bottom"/>
          </w:tcPr>
          <w:p w14:paraId="0DAB155C" w14:textId="3B6E0EA5" w:rsidR="00DA2CE6" w:rsidRPr="008033FA" w:rsidRDefault="00793EAD">
            <w:pPr>
              <w:jc w:val="right"/>
              <w:rPr>
                <w:lang w:val="et-EE"/>
              </w:rPr>
            </w:pPr>
            <w:r w:rsidRPr="008033FA">
              <w:rPr>
                <w:lang w:val="et-EE"/>
              </w:rPr>
              <w:t>-</w:t>
            </w:r>
            <w:r w:rsidR="002B3073" w:rsidRPr="008033FA">
              <w:rPr>
                <w:lang w:val="et-EE"/>
              </w:rPr>
              <w:t>24</w:t>
            </w:r>
            <w:r w:rsidRPr="008033FA">
              <w:rPr>
                <w:lang w:val="et-EE"/>
              </w:rPr>
              <w:t xml:space="preserve"> </w:t>
            </w:r>
            <w:r w:rsidR="002B3073" w:rsidRPr="008033FA">
              <w:rPr>
                <w:lang w:val="et-EE"/>
              </w:rPr>
              <w:t>604</w:t>
            </w:r>
          </w:p>
        </w:tc>
        <w:tc>
          <w:tcPr>
            <w:tcW w:w="1129" w:type="dxa"/>
            <w:gridSpan w:val="3"/>
            <w:vAlign w:val="bottom"/>
          </w:tcPr>
          <w:p w14:paraId="775F1175" w14:textId="12874F20" w:rsidR="00DA2CE6" w:rsidRPr="008033FA" w:rsidRDefault="00DA2CE6" w:rsidP="00023CAC">
            <w:pPr>
              <w:jc w:val="right"/>
              <w:rPr>
                <w:lang w:val="et-EE"/>
              </w:rPr>
            </w:pPr>
            <w:r w:rsidRPr="008033FA">
              <w:rPr>
                <w:lang w:val="et-EE"/>
              </w:rPr>
              <w:t xml:space="preserve"> </w:t>
            </w:r>
            <w:r w:rsidR="00A276F6" w:rsidRPr="008033FA">
              <w:rPr>
                <w:lang w:val="et-EE"/>
              </w:rPr>
              <w:t>-13 727</w:t>
            </w:r>
          </w:p>
        </w:tc>
        <w:tc>
          <w:tcPr>
            <w:tcW w:w="1200" w:type="dxa"/>
            <w:noWrap/>
            <w:vAlign w:val="bottom"/>
          </w:tcPr>
          <w:p w14:paraId="152DA7B3" w14:textId="77777777" w:rsidR="00DA2CE6" w:rsidRPr="008033FA" w:rsidRDefault="00DA2CE6" w:rsidP="00DA2CE6">
            <w:pPr>
              <w:pStyle w:val="xl34"/>
              <w:spacing w:before="0" w:beforeAutospacing="0" w:after="0" w:afterAutospacing="0"/>
              <w:textAlignment w:val="auto"/>
              <w:rPr>
                <w:lang w:val="et-EE"/>
              </w:rPr>
            </w:pPr>
            <w:r w:rsidRPr="008033FA">
              <w:rPr>
                <w:lang w:val="et-EE"/>
              </w:rPr>
              <w:t>23</w:t>
            </w:r>
          </w:p>
        </w:tc>
      </w:tr>
      <w:tr w:rsidR="00DA2CE6" w:rsidRPr="008033FA" w14:paraId="1BCD7A0B" w14:textId="77777777" w:rsidTr="008967DB">
        <w:trPr>
          <w:trHeight w:val="315"/>
        </w:trPr>
        <w:tc>
          <w:tcPr>
            <w:tcW w:w="5547" w:type="dxa"/>
            <w:noWrap/>
            <w:vAlign w:val="bottom"/>
          </w:tcPr>
          <w:p w14:paraId="437A7F6F" w14:textId="77777777" w:rsidR="00DA2CE6" w:rsidRPr="008033FA" w:rsidRDefault="00DA2CE6" w:rsidP="00DA2CE6">
            <w:pPr>
              <w:tabs>
                <w:tab w:val="left" w:leader="dot" w:pos="5387"/>
              </w:tabs>
              <w:rPr>
                <w:b/>
                <w:bCs/>
                <w:lang w:val="et-EE"/>
              </w:rPr>
            </w:pPr>
            <w:r w:rsidRPr="008033FA">
              <w:rPr>
                <w:b/>
                <w:bCs/>
                <w:lang w:val="et-EE"/>
              </w:rPr>
              <w:t xml:space="preserve">Kokku rahavood finantseerimistegevusest </w:t>
            </w:r>
          </w:p>
        </w:tc>
        <w:tc>
          <w:tcPr>
            <w:tcW w:w="1829" w:type="dxa"/>
            <w:gridSpan w:val="2"/>
            <w:noWrap/>
            <w:vAlign w:val="bottom"/>
          </w:tcPr>
          <w:p w14:paraId="4D779A38" w14:textId="4E85312A" w:rsidR="00DA2CE6" w:rsidRPr="008033FA" w:rsidRDefault="003062FC" w:rsidP="00DC3A97">
            <w:pPr>
              <w:jc w:val="right"/>
              <w:rPr>
                <w:b/>
                <w:bCs/>
                <w:lang w:val="et-EE"/>
              </w:rPr>
            </w:pPr>
            <w:r w:rsidRPr="008033FA">
              <w:rPr>
                <w:bCs/>
                <w:lang w:val="et-EE"/>
              </w:rPr>
              <w:t>-</w:t>
            </w:r>
            <w:r w:rsidR="002B3073" w:rsidRPr="008033FA">
              <w:rPr>
                <w:b/>
                <w:bCs/>
                <w:lang w:val="et-EE"/>
              </w:rPr>
              <w:t>60</w:t>
            </w:r>
            <w:r w:rsidR="00AE7CE4" w:rsidRPr="008033FA">
              <w:rPr>
                <w:b/>
                <w:bCs/>
                <w:lang w:val="et-EE"/>
              </w:rPr>
              <w:t xml:space="preserve"> </w:t>
            </w:r>
            <w:r w:rsidR="002B3073" w:rsidRPr="008033FA">
              <w:rPr>
                <w:b/>
                <w:bCs/>
                <w:lang w:val="et-EE"/>
              </w:rPr>
              <w:t>086</w:t>
            </w:r>
          </w:p>
        </w:tc>
        <w:tc>
          <w:tcPr>
            <w:tcW w:w="1129" w:type="dxa"/>
            <w:gridSpan w:val="3"/>
            <w:vAlign w:val="bottom"/>
          </w:tcPr>
          <w:p w14:paraId="00642878" w14:textId="0365F1EA" w:rsidR="00DA2CE6" w:rsidRPr="008033FA" w:rsidRDefault="00DA2CE6" w:rsidP="00023CAC">
            <w:pPr>
              <w:jc w:val="right"/>
              <w:rPr>
                <w:b/>
                <w:bCs/>
                <w:lang w:val="et-EE"/>
              </w:rPr>
            </w:pPr>
            <w:r w:rsidRPr="008033FA">
              <w:rPr>
                <w:b/>
                <w:bCs/>
                <w:lang w:val="et-EE"/>
              </w:rPr>
              <w:t>-</w:t>
            </w:r>
            <w:r w:rsidR="00A276F6" w:rsidRPr="008033FA">
              <w:rPr>
                <w:b/>
                <w:bCs/>
                <w:lang w:val="et-EE"/>
              </w:rPr>
              <w:t>133</w:t>
            </w:r>
            <w:r w:rsidR="00F51655" w:rsidRPr="008033FA">
              <w:rPr>
                <w:b/>
                <w:bCs/>
                <w:lang w:val="et-EE"/>
              </w:rPr>
              <w:t xml:space="preserve"> </w:t>
            </w:r>
            <w:r w:rsidR="00A276F6" w:rsidRPr="008033FA">
              <w:rPr>
                <w:b/>
                <w:bCs/>
                <w:lang w:val="et-EE"/>
              </w:rPr>
              <w:t>327</w:t>
            </w:r>
          </w:p>
        </w:tc>
        <w:tc>
          <w:tcPr>
            <w:tcW w:w="1200" w:type="dxa"/>
            <w:noWrap/>
            <w:vAlign w:val="bottom"/>
          </w:tcPr>
          <w:p w14:paraId="1D713A12" w14:textId="77777777" w:rsidR="00DA2CE6" w:rsidRPr="008033FA" w:rsidRDefault="00DA2CE6" w:rsidP="00DA2CE6">
            <w:pPr>
              <w:jc w:val="center"/>
              <w:rPr>
                <w:lang w:val="et-EE"/>
              </w:rPr>
            </w:pPr>
          </w:p>
        </w:tc>
      </w:tr>
      <w:tr w:rsidR="00080692" w:rsidRPr="008033FA" w14:paraId="30D99608" w14:textId="77777777" w:rsidTr="008967DB">
        <w:trPr>
          <w:trHeight w:val="330"/>
        </w:trPr>
        <w:tc>
          <w:tcPr>
            <w:tcW w:w="5547" w:type="dxa"/>
            <w:noWrap/>
            <w:vAlign w:val="bottom"/>
          </w:tcPr>
          <w:p w14:paraId="34CFAE05" w14:textId="77777777" w:rsidR="00080692" w:rsidRPr="008033FA" w:rsidRDefault="00080692" w:rsidP="00F92CAD">
            <w:pPr>
              <w:tabs>
                <w:tab w:val="left" w:leader="dot" w:pos="5387"/>
              </w:tabs>
              <w:rPr>
                <w:b/>
                <w:bCs/>
                <w:lang w:val="et-EE"/>
              </w:rPr>
            </w:pPr>
          </w:p>
        </w:tc>
        <w:tc>
          <w:tcPr>
            <w:tcW w:w="1829" w:type="dxa"/>
            <w:gridSpan w:val="2"/>
            <w:noWrap/>
            <w:vAlign w:val="bottom"/>
          </w:tcPr>
          <w:p w14:paraId="1E53CE3C" w14:textId="77777777" w:rsidR="00080692" w:rsidRPr="008033FA" w:rsidRDefault="00080692" w:rsidP="00B11403">
            <w:pPr>
              <w:rPr>
                <w:lang w:val="et-EE"/>
              </w:rPr>
            </w:pPr>
          </w:p>
        </w:tc>
        <w:tc>
          <w:tcPr>
            <w:tcW w:w="1129" w:type="dxa"/>
            <w:gridSpan w:val="3"/>
            <w:vAlign w:val="bottom"/>
          </w:tcPr>
          <w:p w14:paraId="101B942A" w14:textId="77777777" w:rsidR="00080692" w:rsidRPr="008033FA" w:rsidRDefault="00080692" w:rsidP="00023CAC">
            <w:pPr>
              <w:jc w:val="right"/>
              <w:rPr>
                <w:lang w:val="et-EE"/>
              </w:rPr>
            </w:pPr>
          </w:p>
        </w:tc>
        <w:tc>
          <w:tcPr>
            <w:tcW w:w="1200" w:type="dxa"/>
            <w:noWrap/>
            <w:vAlign w:val="bottom"/>
          </w:tcPr>
          <w:p w14:paraId="0D0FC3DC" w14:textId="77777777" w:rsidR="00080692" w:rsidRPr="008033FA" w:rsidRDefault="00080692" w:rsidP="00F92CAD">
            <w:pPr>
              <w:jc w:val="center"/>
              <w:rPr>
                <w:lang w:val="et-EE"/>
              </w:rPr>
            </w:pPr>
          </w:p>
        </w:tc>
      </w:tr>
      <w:tr w:rsidR="00080692" w:rsidRPr="008033FA" w14:paraId="72790EEB" w14:textId="77777777" w:rsidTr="008967DB">
        <w:trPr>
          <w:trHeight w:val="330"/>
        </w:trPr>
        <w:tc>
          <w:tcPr>
            <w:tcW w:w="5547" w:type="dxa"/>
            <w:noWrap/>
            <w:vAlign w:val="bottom"/>
          </w:tcPr>
          <w:p w14:paraId="265D72D8" w14:textId="77777777" w:rsidR="00080692" w:rsidRPr="008033FA" w:rsidRDefault="00080692" w:rsidP="00F91256">
            <w:pPr>
              <w:tabs>
                <w:tab w:val="left" w:leader="dot" w:pos="5387"/>
              </w:tabs>
              <w:rPr>
                <w:b/>
                <w:bCs/>
                <w:lang w:val="et-EE"/>
              </w:rPr>
            </w:pPr>
            <w:r w:rsidRPr="008033FA">
              <w:rPr>
                <w:b/>
                <w:bCs/>
                <w:lang w:val="et-EE"/>
              </w:rPr>
              <w:t xml:space="preserve">Kokku rahavood </w:t>
            </w:r>
          </w:p>
        </w:tc>
        <w:tc>
          <w:tcPr>
            <w:tcW w:w="1829" w:type="dxa"/>
            <w:gridSpan w:val="2"/>
            <w:noWrap/>
            <w:vAlign w:val="bottom"/>
          </w:tcPr>
          <w:p w14:paraId="6A0B9C50" w14:textId="26129F65" w:rsidR="00080692" w:rsidRPr="008033FA" w:rsidRDefault="00692AE0" w:rsidP="00944E41">
            <w:pPr>
              <w:jc w:val="right"/>
              <w:rPr>
                <w:b/>
                <w:bCs/>
                <w:u w:val="single"/>
                <w:lang w:val="et-EE"/>
              </w:rPr>
            </w:pPr>
            <w:r w:rsidRPr="008033FA">
              <w:rPr>
                <w:b/>
                <w:bCs/>
                <w:u w:val="single"/>
                <w:lang w:val="et-EE"/>
              </w:rPr>
              <w:t>23</w:t>
            </w:r>
            <w:r w:rsidR="002A76B1" w:rsidRPr="008033FA">
              <w:rPr>
                <w:b/>
                <w:bCs/>
                <w:u w:val="single"/>
                <w:lang w:val="et-EE"/>
              </w:rPr>
              <w:t xml:space="preserve"> </w:t>
            </w:r>
            <w:r w:rsidRPr="008033FA">
              <w:rPr>
                <w:b/>
                <w:bCs/>
                <w:u w:val="single"/>
                <w:lang w:val="et-EE"/>
              </w:rPr>
              <w:t>570</w:t>
            </w:r>
          </w:p>
        </w:tc>
        <w:tc>
          <w:tcPr>
            <w:tcW w:w="1129" w:type="dxa"/>
            <w:gridSpan w:val="3"/>
            <w:vAlign w:val="bottom"/>
          </w:tcPr>
          <w:p w14:paraId="5A788CB7" w14:textId="0C9977E2" w:rsidR="00080692" w:rsidRPr="008033FA" w:rsidRDefault="00A276F6" w:rsidP="00023CAC">
            <w:pPr>
              <w:jc w:val="right"/>
              <w:rPr>
                <w:b/>
                <w:bCs/>
                <w:u w:val="single"/>
                <w:lang w:val="et-EE"/>
              </w:rPr>
            </w:pPr>
            <w:r w:rsidRPr="008033FA">
              <w:rPr>
                <w:b/>
                <w:bCs/>
                <w:u w:val="single"/>
                <w:lang w:val="et-EE"/>
              </w:rPr>
              <w:t>-76</w:t>
            </w:r>
            <w:r w:rsidR="00F51655" w:rsidRPr="008033FA">
              <w:rPr>
                <w:b/>
                <w:bCs/>
                <w:u w:val="single"/>
                <w:lang w:val="et-EE"/>
              </w:rPr>
              <w:t xml:space="preserve"> </w:t>
            </w:r>
            <w:r w:rsidRPr="008033FA">
              <w:rPr>
                <w:b/>
                <w:bCs/>
                <w:u w:val="single"/>
                <w:lang w:val="et-EE"/>
              </w:rPr>
              <w:t>259</w:t>
            </w:r>
          </w:p>
        </w:tc>
        <w:tc>
          <w:tcPr>
            <w:tcW w:w="1200" w:type="dxa"/>
            <w:noWrap/>
            <w:vAlign w:val="bottom"/>
          </w:tcPr>
          <w:p w14:paraId="5DBB38A6" w14:textId="77777777" w:rsidR="00080692" w:rsidRPr="008033FA" w:rsidRDefault="00080692" w:rsidP="00F92CAD">
            <w:pPr>
              <w:jc w:val="center"/>
              <w:rPr>
                <w:lang w:val="et-EE"/>
              </w:rPr>
            </w:pPr>
          </w:p>
        </w:tc>
      </w:tr>
      <w:tr w:rsidR="00080692" w:rsidRPr="008033FA" w14:paraId="550A007C" w14:textId="77777777" w:rsidTr="008967DB">
        <w:trPr>
          <w:trHeight w:val="315"/>
        </w:trPr>
        <w:tc>
          <w:tcPr>
            <w:tcW w:w="5547" w:type="dxa"/>
            <w:noWrap/>
            <w:vAlign w:val="bottom"/>
          </w:tcPr>
          <w:p w14:paraId="293E4CAD" w14:textId="77777777" w:rsidR="00080692" w:rsidRPr="008033FA" w:rsidRDefault="00080692" w:rsidP="00F92CAD">
            <w:pPr>
              <w:tabs>
                <w:tab w:val="left" w:leader="dot" w:pos="5387"/>
              </w:tabs>
              <w:rPr>
                <w:lang w:val="et-EE"/>
              </w:rPr>
            </w:pPr>
          </w:p>
        </w:tc>
        <w:tc>
          <w:tcPr>
            <w:tcW w:w="1829" w:type="dxa"/>
            <w:gridSpan w:val="2"/>
            <w:noWrap/>
            <w:vAlign w:val="bottom"/>
          </w:tcPr>
          <w:p w14:paraId="561053B3" w14:textId="77777777" w:rsidR="00080692" w:rsidRPr="008033FA" w:rsidRDefault="00080692" w:rsidP="00A15E18">
            <w:pPr>
              <w:jc w:val="right"/>
              <w:rPr>
                <w:lang w:val="et-EE"/>
              </w:rPr>
            </w:pPr>
          </w:p>
        </w:tc>
        <w:tc>
          <w:tcPr>
            <w:tcW w:w="1129" w:type="dxa"/>
            <w:gridSpan w:val="3"/>
            <w:vAlign w:val="bottom"/>
          </w:tcPr>
          <w:p w14:paraId="4B67E579" w14:textId="77777777" w:rsidR="00080692" w:rsidRPr="008033FA" w:rsidRDefault="00080692" w:rsidP="00023CAC">
            <w:pPr>
              <w:jc w:val="right"/>
              <w:rPr>
                <w:lang w:val="et-EE"/>
              </w:rPr>
            </w:pPr>
          </w:p>
        </w:tc>
        <w:tc>
          <w:tcPr>
            <w:tcW w:w="1200" w:type="dxa"/>
            <w:noWrap/>
            <w:vAlign w:val="bottom"/>
          </w:tcPr>
          <w:p w14:paraId="6BDB3EED" w14:textId="77777777" w:rsidR="00080692" w:rsidRPr="008033FA" w:rsidRDefault="00080692" w:rsidP="00F92CAD">
            <w:pPr>
              <w:jc w:val="center"/>
              <w:rPr>
                <w:lang w:val="et-EE"/>
              </w:rPr>
            </w:pPr>
          </w:p>
        </w:tc>
      </w:tr>
      <w:tr w:rsidR="00DA2CE6" w:rsidRPr="008033FA" w14:paraId="54C6A154" w14:textId="77777777" w:rsidTr="008967DB">
        <w:trPr>
          <w:trHeight w:val="315"/>
        </w:trPr>
        <w:tc>
          <w:tcPr>
            <w:tcW w:w="5547" w:type="dxa"/>
            <w:noWrap/>
            <w:vAlign w:val="bottom"/>
          </w:tcPr>
          <w:p w14:paraId="7BC16E95" w14:textId="77777777" w:rsidR="00DA2CE6" w:rsidRPr="008033FA" w:rsidRDefault="00DA2CE6" w:rsidP="00DA2CE6">
            <w:pPr>
              <w:tabs>
                <w:tab w:val="left" w:leader="dot" w:pos="5387"/>
              </w:tabs>
              <w:rPr>
                <w:b/>
                <w:bCs/>
                <w:lang w:val="et-EE"/>
              </w:rPr>
            </w:pPr>
            <w:r w:rsidRPr="008033FA">
              <w:rPr>
                <w:b/>
                <w:bCs/>
                <w:lang w:val="et-EE"/>
              </w:rPr>
              <w:t xml:space="preserve">Raha ja raha ekvivalendid perioodi alguses </w:t>
            </w:r>
          </w:p>
        </w:tc>
        <w:tc>
          <w:tcPr>
            <w:tcW w:w="1829" w:type="dxa"/>
            <w:gridSpan w:val="2"/>
            <w:noWrap/>
            <w:vAlign w:val="bottom"/>
          </w:tcPr>
          <w:p w14:paraId="46BC4CA7" w14:textId="1C488B3F" w:rsidR="00DA2CE6" w:rsidRPr="008033FA" w:rsidRDefault="00A203BC" w:rsidP="00DA2CE6">
            <w:pPr>
              <w:jc w:val="right"/>
              <w:rPr>
                <w:b/>
                <w:bCs/>
                <w:lang w:val="et-EE"/>
              </w:rPr>
            </w:pPr>
            <w:r w:rsidRPr="008033FA">
              <w:rPr>
                <w:b/>
                <w:bCs/>
                <w:lang w:val="et-EE"/>
              </w:rPr>
              <w:t>1</w:t>
            </w:r>
            <w:r w:rsidR="00692AE0" w:rsidRPr="008033FA">
              <w:rPr>
                <w:b/>
                <w:bCs/>
                <w:lang w:val="et-EE"/>
              </w:rPr>
              <w:t>12</w:t>
            </w:r>
            <w:r w:rsidRPr="008033FA">
              <w:rPr>
                <w:b/>
                <w:bCs/>
                <w:lang w:val="et-EE"/>
              </w:rPr>
              <w:t xml:space="preserve"> </w:t>
            </w:r>
            <w:r w:rsidR="00692AE0" w:rsidRPr="008033FA">
              <w:rPr>
                <w:b/>
                <w:bCs/>
                <w:lang w:val="et-EE"/>
              </w:rPr>
              <w:t>701</w:t>
            </w:r>
          </w:p>
        </w:tc>
        <w:tc>
          <w:tcPr>
            <w:tcW w:w="1129" w:type="dxa"/>
            <w:gridSpan w:val="3"/>
            <w:vAlign w:val="bottom"/>
          </w:tcPr>
          <w:p w14:paraId="40D58CB1" w14:textId="24BBCDD9" w:rsidR="00DA2CE6" w:rsidRPr="008033FA" w:rsidRDefault="00A276F6" w:rsidP="00023CAC">
            <w:pPr>
              <w:jc w:val="right"/>
              <w:rPr>
                <w:b/>
                <w:bCs/>
                <w:lang w:val="et-EE"/>
              </w:rPr>
            </w:pPr>
            <w:r w:rsidRPr="008033FA">
              <w:rPr>
                <w:b/>
                <w:bCs/>
                <w:lang w:val="et-EE"/>
              </w:rPr>
              <w:t>188</w:t>
            </w:r>
            <w:r w:rsidR="00F51655" w:rsidRPr="008033FA">
              <w:rPr>
                <w:b/>
                <w:bCs/>
                <w:lang w:val="et-EE"/>
              </w:rPr>
              <w:t xml:space="preserve"> 96</w:t>
            </w:r>
            <w:r w:rsidRPr="008033FA">
              <w:rPr>
                <w:b/>
                <w:bCs/>
                <w:lang w:val="et-EE"/>
              </w:rPr>
              <w:t>0</w:t>
            </w:r>
          </w:p>
        </w:tc>
        <w:tc>
          <w:tcPr>
            <w:tcW w:w="1200" w:type="dxa"/>
            <w:noWrap/>
            <w:vAlign w:val="bottom"/>
          </w:tcPr>
          <w:p w14:paraId="5B833CF6" w14:textId="77777777" w:rsidR="00DA2CE6" w:rsidRPr="008033FA" w:rsidRDefault="00DA2CE6" w:rsidP="00DA2CE6">
            <w:pPr>
              <w:jc w:val="right"/>
              <w:rPr>
                <w:lang w:val="et-EE"/>
              </w:rPr>
            </w:pPr>
            <w:r w:rsidRPr="008033FA">
              <w:rPr>
                <w:lang w:val="et-EE"/>
              </w:rPr>
              <w:t>2</w:t>
            </w:r>
          </w:p>
        </w:tc>
      </w:tr>
      <w:tr w:rsidR="00DA2CE6" w:rsidRPr="008033FA" w14:paraId="75196975" w14:textId="77777777" w:rsidTr="008967DB">
        <w:trPr>
          <w:trHeight w:val="315"/>
        </w:trPr>
        <w:tc>
          <w:tcPr>
            <w:tcW w:w="5547" w:type="dxa"/>
            <w:noWrap/>
            <w:vAlign w:val="bottom"/>
          </w:tcPr>
          <w:p w14:paraId="6327E5EF" w14:textId="77777777" w:rsidR="00DA2CE6" w:rsidRPr="008033FA" w:rsidRDefault="00DA2CE6" w:rsidP="00DA2CE6">
            <w:pPr>
              <w:tabs>
                <w:tab w:val="left" w:leader="dot" w:pos="5387"/>
              </w:tabs>
              <w:rPr>
                <w:lang w:val="et-EE"/>
              </w:rPr>
            </w:pPr>
            <w:r w:rsidRPr="008033FA">
              <w:rPr>
                <w:lang w:val="et-EE"/>
              </w:rPr>
              <w:t xml:space="preserve">Raha ja raha ekvivalentide muutus </w:t>
            </w:r>
          </w:p>
        </w:tc>
        <w:tc>
          <w:tcPr>
            <w:tcW w:w="1829" w:type="dxa"/>
            <w:gridSpan w:val="2"/>
            <w:noWrap/>
            <w:vAlign w:val="bottom"/>
          </w:tcPr>
          <w:p w14:paraId="0CACFA8A" w14:textId="7E518BEC" w:rsidR="00DA2CE6" w:rsidRPr="008033FA" w:rsidRDefault="00692AE0" w:rsidP="001F5613">
            <w:pPr>
              <w:jc w:val="right"/>
              <w:rPr>
                <w:lang w:val="et-EE"/>
              </w:rPr>
            </w:pPr>
            <w:r w:rsidRPr="008033FA">
              <w:rPr>
                <w:lang w:val="et-EE"/>
              </w:rPr>
              <w:t>23 570</w:t>
            </w:r>
          </w:p>
        </w:tc>
        <w:tc>
          <w:tcPr>
            <w:tcW w:w="1129" w:type="dxa"/>
            <w:gridSpan w:val="3"/>
            <w:vAlign w:val="bottom"/>
          </w:tcPr>
          <w:p w14:paraId="63142525" w14:textId="440D380B" w:rsidR="00DA2CE6" w:rsidRPr="008033FA" w:rsidRDefault="00DA2CE6" w:rsidP="00023CAC">
            <w:pPr>
              <w:jc w:val="right"/>
              <w:rPr>
                <w:lang w:val="et-EE"/>
              </w:rPr>
            </w:pPr>
            <w:r w:rsidRPr="008033FA">
              <w:rPr>
                <w:lang w:val="et-EE"/>
              </w:rPr>
              <w:t xml:space="preserve"> </w:t>
            </w:r>
            <w:r w:rsidR="00A276F6" w:rsidRPr="008033FA">
              <w:rPr>
                <w:lang w:val="et-EE"/>
              </w:rPr>
              <w:t>-76</w:t>
            </w:r>
            <w:r w:rsidR="00F51655" w:rsidRPr="008033FA">
              <w:rPr>
                <w:lang w:val="et-EE"/>
              </w:rPr>
              <w:t xml:space="preserve"> </w:t>
            </w:r>
            <w:r w:rsidR="00A276F6" w:rsidRPr="008033FA">
              <w:rPr>
                <w:lang w:val="et-EE"/>
              </w:rPr>
              <w:t>259</w:t>
            </w:r>
          </w:p>
        </w:tc>
        <w:tc>
          <w:tcPr>
            <w:tcW w:w="1200" w:type="dxa"/>
            <w:noWrap/>
            <w:vAlign w:val="bottom"/>
          </w:tcPr>
          <w:p w14:paraId="16E1F24E" w14:textId="77777777" w:rsidR="00DA2CE6" w:rsidRPr="008033FA" w:rsidRDefault="00DA2CE6" w:rsidP="00DA2CE6">
            <w:pPr>
              <w:rPr>
                <w:lang w:val="et-EE"/>
              </w:rPr>
            </w:pPr>
          </w:p>
        </w:tc>
      </w:tr>
      <w:tr w:rsidR="00DA2CE6" w:rsidRPr="008033FA" w14:paraId="5B46E923" w14:textId="77777777" w:rsidTr="008967DB">
        <w:trPr>
          <w:trHeight w:val="315"/>
        </w:trPr>
        <w:tc>
          <w:tcPr>
            <w:tcW w:w="5547" w:type="dxa"/>
            <w:noWrap/>
            <w:vAlign w:val="bottom"/>
          </w:tcPr>
          <w:p w14:paraId="6AEFA683" w14:textId="77777777" w:rsidR="00DA2CE6" w:rsidRPr="008033FA" w:rsidRDefault="00DA2CE6" w:rsidP="00DA2CE6">
            <w:pPr>
              <w:tabs>
                <w:tab w:val="left" w:leader="dot" w:pos="5387"/>
              </w:tabs>
              <w:rPr>
                <w:lang w:val="et-EE"/>
              </w:rPr>
            </w:pPr>
            <w:r w:rsidRPr="008033FA">
              <w:rPr>
                <w:b/>
                <w:bCs/>
                <w:lang w:val="et-EE"/>
              </w:rPr>
              <w:t>Raha ja raha ekvivalendid perioodi lõpus</w:t>
            </w:r>
          </w:p>
        </w:tc>
        <w:tc>
          <w:tcPr>
            <w:tcW w:w="1829" w:type="dxa"/>
            <w:gridSpan w:val="2"/>
            <w:noWrap/>
            <w:vAlign w:val="bottom"/>
          </w:tcPr>
          <w:p w14:paraId="06D3D6EB" w14:textId="086B83E3" w:rsidR="00DA2CE6" w:rsidRPr="008033FA" w:rsidRDefault="00A203BC" w:rsidP="00DA2CE6">
            <w:pPr>
              <w:jc w:val="right"/>
              <w:rPr>
                <w:b/>
                <w:lang w:val="et-EE"/>
              </w:rPr>
            </w:pPr>
            <w:r w:rsidRPr="008033FA">
              <w:rPr>
                <w:b/>
                <w:lang w:val="et-EE"/>
              </w:rPr>
              <w:t>1</w:t>
            </w:r>
            <w:r w:rsidR="00692AE0" w:rsidRPr="008033FA">
              <w:rPr>
                <w:b/>
                <w:lang w:val="et-EE"/>
              </w:rPr>
              <w:t>36</w:t>
            </w:r>
            <w:r w:rsidRPr="008033FA">
              <w:rPr>
                <w:b/>
                <w:lang w:val="et-EE"/>
              </w:rPr>
              <w:t xml:space="preserve"> </w:t>
            </w:r>
            <w:r w:rsidR="00692AE0" w:rsidRPr="008033FA">
              <w:rPr>
                <w:b/>
                <w:lang w:val="et-EE"/>
              </w:rPr>
              <w:t>27</w:t>
            </w:r>
            <w:r w:rsidRPr="008033FA">
              <w:rPr>
                <w:b/>
                <w:lang w:val="et-EE"/>
              </w:rPr>
              <w:t>1</w:t>
            </w:r>
          </w:p>
        </w:tc>
        <w:tc>
          <w:tcPr>
            <w:tcW w:w="1129" w:type="dxa"/>
            <w:gridSpan w:val="3"/>
            <w:vAlign w:val="bottom"/>
          </w:tcPr>
          <w:p w14:paraId="07E8BB6F" w14:textId="698BB269" w:rsidR="00DA2CE6" w:rsidRPr="008033FA" w:rsidRDefault="00F51655" w:rsidP="00023CAC">
            <w:pPr>
              <w:jc w:val="right"/>
              <w:rPr>
                <w:b/>
                <w:lang w:val="et-EE"/>
              </w:rPr>
            </w:pPr>
            <w:r w:rsidRPr="008033FA">
              <w:rPr>
                <w:b/>
                <w:lang w:val="et-EE"/>
              </w:rPr>
              <w:t>1</w:t>
            </w:r>
            <w:r w:rsidR="00A276F6" w:rsidRPr="008033FA">
              <w:rPr>
                <w:b/>
                <w:lang w:val="et-EE"/>
              </w:rPr>
              <w:t>12</w:t>
            </w:r>
            <w:r w:rsidRPr="008033FA">
              <w:rPr>
                <w:b/>
                <w:lang w:val="et-EE"/>
              </w:rPr>
              <w:t xml:space="preserve"> </w:t>
            </w:r>
            <w:r w:rsidR="00A276F6" w:rsidRPr="008033FA">
              <w:rPr>
                <w:b/>
                <w:lang w:val="et-EE"/>
              </w:rPr>
              <w:t>701</w:t>
            </w:r>
          </w:p>
        </w:tc>
        <w:tc>
          <w:tcPr>
            <w:tcW w:w="1200" w:type="dxa"/>
            <w:noWrap/>
            <w:vAlign w:val="bottom"/>
          </w:tcPr>
          <w:p w14:paraId="066B3E6F" w14:textId="77777777" w:rsidR="00DA2CE6" w:rsidRPr="008033FA" w:rsidRDefault="00DA2CE6" w:rsidP="00DA2CE6">
            <w:pPr>
              <w:jc w:val="right"/>
              <w:rPr>
                <w:lang w:val="et-EE"/>
              </w:rPr>
            </w:pPr>
            <w:r w:rsidRPr="008033FA">
              <w:rPr>
                <w:lang w:val="et-EE"/>
              </w:rPr>
              <w:t>2</w:t>
            </w:r>
          </w:p>
        </w:tc>
      </w:tr>
    </w:tbl>
    <w:p w14:paraId="4A6AC220" w14:textId="77777777" w:rsidR="00FE1F0E" w:rsidRPr="008033FA" w:rsidRDefault="00FE1F0E" w:rsidP="00F92CAD">
      <w:pPr>
        <w:pStyle w:val="Heading2"/>
        <w:ind w:right="-1"/>
        <w:jc w:val="left"/>
        <w:rPr>
          <w:caps w:val="0"/>
        </w:rPr>
      </w:pPr>
    </w:p>
    <w:p w14:paraId="7CA61A5E" w14:textId="77777777" w:rsidR="00D92DB0" w:rsidRPr="008033FA" w:rsidRDefault="00D92DB0" w:rsidP="00D92DB0">
      <w:pPr>
        <w:rPr>
          <w:lang w:val="et-EE"/>
        </w:rPr>
      </w:pPr>
    </w:p>
    <w:p w14:paraId="5B92FBE4" w14:textId="1ABF7F7C" w:rsidR="000B0084" w:rsidRPr="008033FA" w:rsidRDefault="00DE5A27" w:rsidP="00D92DB0">
      <w:pPr>
        <w:rPr>
          <w:lang w:val="et-EE"/>
        </w:rPr>
      </w:pPr>
      <w:r w:rsidRPr="008033FA">
        <w:rPr>
          <w:rFonts w:ascii="Arial" w:hAnsi="Arial" w:cs="Arial"/>
          <w:sz w:val="18"/>
          <w:szCs w:val="18"/>
          <w:vertAlign w:val="superscript"/>
          <w:lang w:val="et-EE"/>
        </w:rPr>
        <w:t>1</w:t>
      </w:r>
      <w:r w:rsidR="000B2355" w:rsidRPr="008033FA">
        <w:rPr>
          <w:rFonts w:ascii="Arial" w:hAnsi="Arial" w:cs="Arial"/>
          <w:sz w:val="18"/>
          <w:szCs w:val="18"/>
          <w:vertAlign w:val="superscript"/>
          <w:lang w:val="et-EE"/>
        </w:rPr>
        <w:t xml:space="preserve"> </w:t>
      </w:r>
      <w:r w:rsidRPr="008033FA">
        <w:rPr>
          <w:lang w:val="et-EE"/>
        </w:rPr>
        <w:t xml:space="preserve">Muud korrigeerimised real on kajastatud </w:t>
      </w:r>
      <w:r w:rsidR="00D11940" w:rsidRPr="008033FA">
        <w:rPr>
          <w:lang w:val="et-EE"/>
        </w:rPr>
        <w:t>eraldiste intress</w:t>
      </w:r>
      <w:r w:rsidR="00203DE3" w:rsidRPr="008033FA">
        <w:rPr>
          <w:lang w:val="et-EE"/>
        </w:rPr>
        <w:t>i kulu.</w:t>
      </w:r>
    </w:p>
    <w:p w14:paraId="30D642E1" w14:textId="77777777" w:rsidR="00DE5A27" w:rsidRPr="008033FA" w:rsidRDefault="00DE5A27" w:rsidP="00D92DB0">
      <w:pPr>
        <w:rPr>
          <w:lang w:val="et-EE"/>
        </w:rPr>
      </w:pPr>
    </w:p>
    <w:p w14:paraId="26D07E8B" w14:textId="77777777" w:rsidR="00BA6D15" w:rsidRPr="008033FA" w:rsidRDefault="00BA6D15" w:rsidP="00D92DB0">
      <w:pPr>
        <w:rPr>
          <w:lang w:val="et-EE"/>
        </w:rPr>
      </w:pPr>
    </w:p>
    <w:p w14:paraId="50FADB00" w14:textId="77777777" w:rsidR="0016517B" w:rsidRPr="008033FA" w:rsidRDefault="0016517B" w:rsidP="00D92DB0">
      <w:pPr>
        <w:rPr>
          <w:lang w:val="et-EE"/>
        </w:rPr>
      </w:pPr>
    </w:p>
    <w:p w14:paraId="38FC59EB" w14:textId="77777777" w:rsidR="00163520" w:rsidRPr="008033FA" w:rsidRDefault="00163520" w:rsidP="00D92DB0">
      <w:pPr>
        <w:rPr>
          <w:lang w:val="et-EE"/>
        </w:rPr>
      </w:pPr>
    </w:p>
    <w:p w14:paraId="279354F1" w14:textId="77777777" w:rsidR="00BA6D15" w:rsidRPr="008033FA" w:rsidRDefault="00BA6D15" w:rsidP="00D92DB0">
      <w:pPr>
        <w:rPr>
          <w:lang w:val="et-EE"/>
        </w:rPr>
      </w:pPr>
    </w:p>
    <w:p w14:paraId="5A2E6F1A" w14:textId="77777777" w:rsidR="009B0767" w:rsidRPr="008033FA" w:rsidRDefault="009B0767" w:rsidP="00D92DB0">
      <w:pPr>
        <w:rPr>
          <w:lang w:val="et-EE"/>
        </w:rPr>
      </w:pPr>
    </w:p>
    <w:p w14:paraId="42691236" w14:textId="77777777" w:rsidR="00F92CAD" w:rsidRPr="008033FA" w:rsidRDefault="00E765A4" w:rsidP="00F92CAD">
      <w:pPr>
        <w:pStyle w:val="Heading2"/>
        <w:ind w:right="-1"/>
        <w:jc w:val="left"/>
        <w:rPr>
          <w:caps w:val="0"/>
        </w:rPr>
      </w:pPr>
      <w:bookmarkStart w:id="8" w:name="_Toc222898078"/>
      <w:r w:rsidRPr="008033FA">
        <w:rPr>
          <w:caps w:val="0"/>
        </w:rPr>
        <w:lastRenderedPageBreak/>
        <w:t>NETOVARA</w:t>
      </w:r>
      <w:r w:rsidR="00F92CAD" w:rsidRPr="008033FA">
        <w:rPr>
          <w:caps w:val="0"/>
        </w:rPr>
        <w:t xml:space="preserve"> MUUTUSTE ARUANNE</w:t>
      </w:r>
      <w:bookmarkEnd w:id="8"/>
    </w:p>
    <w:p w14:paraId="53EC6C52" w14:textId="77777777" w:rsidR="00F92CAD" w:rsidRPr="008033FA" w:rsidRDefault="00F92CAD" w:rsidP="00F92CAD">
      <w:pPr>
        <w:pStyle w:val="BodySingle"/>
        <w:rPr>
          <w:lang w:val="et-EE"/>
        </w:rPr>
      </w:pPr>
      <w:r w:rsidRPr="008033FA">
        <w:rPr>
          <w:lang w:val="et-EE"/>
        </w:rPr>
        <w:t>(</w:t>
      </w:r>
      <w:r w:rsidR="00305B97" w:rsidRPr="008033FA">
        <w:rPr>
          <w:lang w:val="et-EE"/>
        </w:rPr>
        <w:t xml:space="preserve">tuhandetes </w:t>
      </w:r>
      <w:r w:rsidRPr="008033FA">
        <w:rPr>
          <w:lang w:val="et-EE"/>
        </w:rPr>
        <w:t>eurodes)</w:t>
      </w:r>
    </w:p>
    <w:p w14:paraId="3004634D" w14:textId="77777777" w:rsidR="00F92CAD" w:rsidRPr="008033FA" w:rsidRDefault="00F92CAD" w:rsidP="00F92CAD">
      <w:pPr>
        <w:rPr>
          <w:lang w:val="et-EE"/>
        </w:rPr>
      </w:pPr>
    </w:p>
    <w:tbl>
      <w:tblPr>
        <w:tblW w:w="9498" w:type="dxa"/>
        <w:tblInd w:w="-567" w:type="dxa"/>
        <w:tblLayout w:type="fixed"/>
        <w:tblCellMar>
          <w:left w:w="0" w:type="dxa"/>
          <w:right w:w="0" w:type="dxa"/>
        </w:tblCellMar>
        <w:tblLook w:val="0000" w:firstRow="0" w:lastRow="0" w:firstColumn="0" w:lastColumn="0" w:noHBand="0" w:noVBand="0"/>
      </w:tblPr>
      <w:tblGrid>
        <w:gridCol w:w="3447"/>
        <w:gridCol w:w="1515"/>
        <w:gridCol w:w="1559"/>
        <w:gridCol w:w="1701"/>
        <w:gridCol w:w="1276"/>
      </w:tblGrid>
      <w:tr w:rsidR="00F92CAD" w:rsidRPr="008033FA" w14:paraId="1B4ECDD9" w14:textId="77777777" w:rsidTr="00093914">
        <w:trPr>
          <w:trHeight w:val="1260"/>
        </w:trPr>
        <w:tc>
          <w:tcPr>
            <w:tcW w:w="3447" w:type="dxa"/>
            <w:vAlign w:val="bottom"/>
          </w:tcPr>
          <w:p w14:paraId="33624ED3" w14:textId="77777777" w:rsidR="00F92CAD" w:rsidRPr="008033FA" w:rsidRDefault="00F92CAD" w:rsidP="00F92CAD">
            <w:pPr>
              <w:pStyle w:val="xl26"/>
              <w:spacing w:before="0" w:beforeAutospacing="0" w:after="0" w:afterAutospacing="0"/>
              <w:rPr>
                <w:rFonts w:ascii="Times New Roman" w:hAnsi="Times New Roman" w:cs="Times New Roman"/>
                <w:szCs w:val="20"/>
                <w:lang w:val="et-EE"/>
              </w:rPr>
            </w:pPr>
          </w:p>
        </w:tc>
        <w:tc>
          <w:tcPr>
            <w:tcW w:w="1515" w:type="dxa"/>
            <w:vAlign w:val="bottom"/>
          </w:tcPr>
          <w:p w14:paraId="5D76C3ED" w14:textId="77777777" w:rsidR="00F92CAD" w:rsidRPr="008033FA" w:rsidRDefault="00F92CAD" w:rsidP="00033863">
            <w:pPr>
              <w:jc w:val="right"/>
              <w:rPr>
                <w:b/>
                <w:bCs/>
                <w:lang w:val="et-EE"/>
              </w:rPr>
            </w:pPr>
            <w:r w:rsidRPr="008033FA">
              <w:rPr>
                <w:b/>
                <w:bCs/>
                <w:lang w:val="et-EE"/>
              </w:rPr>
              <w:t>Riigikapital</w:t>
            </w:r>
          </w:p>
        </w:tc>
        <w:tc>
          <w:tcPr>
            <w:tcW w:w="1559" w:type="dxa"/>
            <w:vAlign w:val="bottom"/>
          </w:tcPr>
          <w:p w14:paraId="30473BAE" w14:textId="77777777" w:rsidR="005F4C82" w:rsidRPr="008033FA" w:rsidRDefault="00F92CAD" w:rsidP="00033863">
            <w:pPr>
              <w:pStyle w:val="xl29"/>
              <w:pBdr>
                <w:bottom w:val="none" w:sz="0" w:space="0" w:color="auto"/>
              </w:pBdr>
              <w:spacing w:before="0" w:beforeAutospacing="0" w:after="0" w:afterAutospacing="0"/>
              <w:jc w:val="right"/>
              <w:textAlignment w:val="auto"/>
              <w:rPr>
                <w:rFonts w:ascii="Times New Roman" w:hAnsi="Times New Roman" w:cs="Times New Roman"/>
                <w:szCs w:val="20"/>
                <w:lang w:val="et-EE"/>
              </w:rPr>
            </w:pPr>
            <w:r w:rsidRPr="008033FA">
              <w:rPr>
                <w:rFonts w:ascii="Times New Roman" w:hAnsi="Times New Roman" w:cs="Times New Roman"/>
                <w:szCs w:val="20"/>
                <w:lang w:val="et-EE"/>
              </w:rPr>
              <w:t xml:space="preserve">Eelmiste  perioodide </w:t>
            </w:r>
            <w:r w:rsidR="005F4C82" w:rsidRPr="008033FA">
              <w:rPr>
                <w:rFonts w:ascii="Times New Roman" w:hAnsi="Times New Roman" w:cs="Times New Roman"/>
                <w:szCs w:val="20"/>
                <w:lang w:val="et-EE"/>
              </w:rPr>
              <w:t>jaotamata</w:t>
            </w:r>
          </w:p>
          <w:p w14:paraId="37C96139" w14:textId="77777777" w:rsidR="00F92CAD" w:rsidRPr="008033FA" w:rsidRDefault="00F92CAD" w:rsidP="00033863">
            <w:pPr>
              <w:pStyle w:val="xl29"/>
              <w:pBdr>
                <w:bottom w:val="none" w:sz="0" w:space="0" w:color="auto"/>
              </w:pBdr>
              <w:spacing w:before="0" w:beforeAutospacing="0" w:after="0" w:afterAutospacing="0"/>
              <w:jc w:val="right"/>
              <w:textAlignment w:val="auto"/>
              <w:rPr>
                <w:rFonts w:ascii="Times New Roman" w:hAnsi="Times New Roman" w:cs="Times New Roman"/>
                <w:szCs w:val="20"/>
                <w:vertAlign w:val="superscript"/>
                <w:lang w:val="et-EE"/>
              </w:rPr>
            </w:pPr>
            <w:r w:rsidRPr="008033FA">
              <w:rPr>
                <w:rFonts w:ascii="Times New Roman" w:hAnsi="Times New Roman" w:cs="Times New Roman"/>
                <w:szCs w:val="20"/>
                <w:lang w:val="et-EE"/>
              </w:rPr>
              <w:t>kasum</w:t>
            </w:r>
          </w:p>
        </w:tc>
        <w:tc>
          <w:tcPr>
            <w:tcW w:w="1701" w:type="dxa"/>
            <w:vAlign w:val="bottom"/>
          </w:tcPr>
          <w:p w14:paraId="43A38779" w14:textId="23BBB5BB" w:rsidR="00F92CAD" w:rsidRPr="008033FA" w:rsidRDefault="00F92CAD" w:rsidP="00033863">
            <w:pPr>
              <w:jc w:val="right"/>
              <w:rPr>
                <w:b/>
                <w:bCs/>
                <w:lang w:val="et-EE"/>
              </w:rPr>
            </w:pPr>
            <w:r w:rsidRPr="008033FA">
              <w:rPr>
                <w:b/>
                <w:bCs/>
                <w:lang w:val="et-EE"/>
              </w:rPr>
              <w:t xml:space="preserve">Aruandeaasta </w:t>
            </w:r>
            <w:r w:rsidR="002F1775" w:rsidRPr="008033FA">
              <w:rPr>
                <w:b/>
                <w:bCs/>
                <w:lang w:val="et-EE"/>
              </w:rPr>
              <w:t>tulem</w:t>
            </w:r>
            <w:r w:rsidR="00BD29AB" w:rsidRPr="008033FA">
              <w:rPr>
                <w:b/>
                <w:bCs/>
                <w:lang w:val="et-EE"/>
              </w:rPr>
              <w:t xml:space="preserve"> koos </w:t>
            </w:r>
            <w:r w:rsidR="00310965" w:rsidRPr="008033FA">
              <w:rPr>
                <w:b/>
                <w:bCs/>
                <w:lang w:val="et-EE"/>
              </w:rPr>
              <w:t>b</w:t>
            </w:r>
            <w:r w:rsidR="00BD29AB" w:rsidRPr="008033FA">
              <w:rPr>
                <w:b/>
                <w:bCs/>
                <w:lang w:val="et-EE"/>
              </w:rPr>
              <w:t>ioloogilis</w:t>
            </w:r>
            <w:r w:rsidR="001A62C2" w:rsidRPr="008033FA">
              <w:rPr>
                <w:b/>
                <w:bCs/>
                <w:lang w:val="et-EE"/>
              </w:rPr>
              <w:t>t</w:t>
            </w:r>
            <w:r w:rsidR="00BD29AB" w:rsidRPr="008033FA">
              <w:rPr>
                <w:b/>
                <w:bCs/>
                <w:lang w:val="et-EE"/>
              </w:rPr>
              <w:t>e vara</w:t>
            </w:r>
            <w:r w:rsidR="001A62C2" w:rsidRPr="008033FA">
              <w:rPr>
                <w:b/>
                <w:bCs/>
                <w:lang w:val="et-EE"/>
              </w:rPr>
              <w:t>de</w:t>
            </w:r>
            <w:r w:rsidR="00BD29AB" w:rsidRPr="008033FA">
              <w:rPr>
                <w:b/>
                <w:bCs/>
                <w:lang w:val="et-EE"/>
              </w:rPr>
              <w:t xml:space="preserve"> ümber-hindluse</w:t>
            </w:r>
            <w:r w:rsidR="002F1775" w:rsidRPr="008033FA">
              <w:rPr>
                <w:b/>
                <w:bCs/>
                <w:lang w:val="et-EE"/>
              </w:rPr>
              <w:t>ga</w:t>
            </w:r>
          </w:p>
        </w:tc>
        <w:tc>
          <w:tcPr>
            <w:tcW w:w="1276" w:type="dxa"/>
            <w:vAlign w:val="bottom"/>
          </w:tcPr>
          <w:p w14:paraId="7390F689" w14:textId="77777777" w:rsidR="00F92CAD" w:rsidRPr="008033FA" w:rsidRDefault="00946AB1" w:rsidP="00033863">
            <w:pPr>
              <w:jc w:val="right"/>
              <w:rPr>
                <w:b/>
                <w:bCs/>
                <w:lang w:val="et-EE"/>
              </w:rPr>
            </w:pPr>
            <w:r w:rsidRPr="008033FA">
              <w:rPr>
                <w:b/>
                <w:bCs/>
                <w:lang w:val="et-EE"/>
              </w:rPr>
              <w:t xml:space="preserve">Netovara </w:t>
            </w:r>
            <w:r w:rsidR="00F92CAD" w:rsidRPr="008033FA">
              <w:rPr>
                <w:b/>
                <w:bCs/>
                <w:lang w:val="et-EE"/>
              </w:rPr>
              <w:t xml:space="preserve"> kokku</w:t>
            </w:r>
          </w:p>
        </w:tc>
      </w:tr>
      <w:tr w:rsidR="00F92CAD" w:rsidRPr="008033FA" w14:paraId="500B75BC" w14:textId="77777777" w:rsidTr="00093914">
        <w:trPr>
          <w:trHeight w:val="315"/>
        </w:trPr>
        <w:tc>
          <w:tcPr>
            <w:tcW w:w="3447" w:type="dxa"/>
            <w:noWrap/>
            <w:vAlign w:val="bottom"/>
          </w:tcPr>
          <w:p w14:paraId="393BBCD9" w14:textId="77777777" w:rsidR="00F92CAD" w:rsidRPr="008033FA" w:rsidRDefault="00F92CAD" w:rsidP="00F92CAD">
            <w:pPr>
              <w:rPr>
                <w:lang w:val="et-EE"/>
              </w:rPr>
            </w:pPr>
          </w:p>
        </w:tc>
        <w:tc>
          <w:tcPr>
            <w:tcW w:w="1515" w:type="dxa"/>
            <w:noWrap/>
            <w:vAlign w:val="bottom"/>
          </w:tcPr>
          <w:p w14:paraId="43C8A174" w14:textId="77777777" w:rsidR="00F92CAD" w:rsidRPr="008033FA" w:rsidRDefault="00F92CAD" w:rsidP="00F92CAD">
            <w:pPr>
              <w:rPr>
                <w:lang w:val="et-EE"/>
              </w:rPr>
            </w:pPr>
          </w:p>
        </w:tc>
        <w:tc>
          <w:tcPr>
            <w:tcW w:w="1559" w:type="dxa"/>
            <w:noWrap/>
            <w:vAlign w:val="bottom"/>
          </w:tcPr>
          <w:p w14:paraId="02E6CA11" w14:textId="77777777" w:rsidR="00F92CAD" w:rsidRPr="008033FA" w:rsidRDefault="00F92CAD" w:rsidP="00F92CAD">
            <w:pPr>
              <w:rPr>
                <w:lang w:val="et-EE"/>
              </w:rPr>
            </w:pPr>
          </w:p>
        </w:tc>
        <w:tc>
          <w:tcPr>
            <w:tcW w:w="1701" w:type="dxa"/>
            <w:noWrap/>
            <w:vAlign w:val="bottom"/>
          </w:tcPr>
          <w:p w14:paraId="6AE2A95E" w14:textId="77777777" w:rsidR="00F92CAD" w:rsidRPr="008033FA" w:rsidRDefault="00F92CAD" w:rsidP="00F92CAD">
            <w:pPr>
              <w:rPr>
                <w:lang w:val="et-EE"/>
              </w:rPr>
            </w:pPr>
          </w:p>
        </w:tc>
        <w:tc>
          <w:tcPr>
            <w:tcW w:w="1276" w:type="dxa"/>
            <w:noWrap/>
            <w:vAlign w:val="bottom"/>
          </w:tcPr>
          <w:p w14:paraId="14886806" w14:textId="77777777" w:rsidR="00F92CAD" w:rsidRPr="008033FA" w:rsidRDefault="00F92CAD" w:rsidP="00F92CAD">
            <w:pPr>
              <w:rPr>
                <w:b/>
                <w:bCs/>
                <w:lang w:val="et-EE"/>
              </w:rPr>
            </w:pPr>
          </w:p>
        </w:tc>
      </w:tr>
      <w:tr w:rsidR="00875E17" w:rsidRPr="008033FA" w14:paraId="32493B0C" w14:textId="77777777" w:rsidTr="00093914">
        <w:trPr>
          <w:trHeight w:val="315"/>
        </w:trPr>
        <w:tc>
          <w:tcPr>
            <w:tcW w:w="3447" w:type="dxa"/>
            <w:noWrap/>
            <w:vAlign w:val="bottom"/>
          </w:tcPr>
          <w:p w14:paraId="62B0990B" w14:textId="0AA6B0E4" w:rsidR="00875E17" w:rsidRPr="008033FA" w:rsidRDefault="00875E17" w:rsidP="00875E17">
            <w:pPr>
              <w:rPr>
                <w:b/>
                <w:bCs/>
                <w:lang w:val="et-EE"/>
              </w:rPr>
            </w:pPr>
            <w:r w:rsidRPr="008033FA">
              <w:rPr>
                <w:b/>
                <w:bCs/>
                <w:lang w:val="et-EE"/>
              </w:rPr>
              <w:t>31.12.202</w:t>
            </w:r>
            <w:r w:rsidR="0035291A" w:rsidRPr="008033FA">
              <w:rPr>
                <w:b/>
                <w:bCs/>
                <w:lang w:val="et-EE"/>
              </w:rPr>
              <w:t>3</w:t>
            </w:r>
          </w:p>
        </w:tc>
        <w:tc>
          <w:tcPr>
            <w:tcW w:w="1515" w:type="dxa"/>
            <w:noWrap/>
            <w:vAlign w:val="bottom"/>
          </w:tcPr>
          <w:p w14:paraId="2BEC1C7B" w14:textId="463463EE" w:rsidR="00875E17" w:rsidRPr="008033FA" w:rsidRDefault="00875E17" w:rsidP="00875E17">
            <w:pPr>
              <w:jc w:val="right"/>
              <w:rPr>
                <w:b/>
                <w:bCs/>
                <w:lang w:val="et-EE"/>
              </w:rPr>
            </w:pPr>
            <w:r w:rsidRPr="008033FA">
              <w:rPr>
                <w:b/>
                <w:bCs/>
                <w:lang w:val="et-EE"/>
              </w:rPr>
              <w:t>1 1</w:t>
            </w:r>
            <w:r w:rsidR="0035291A" w:rsidRPr="008033FA">
              <w:rPr>
                <w:b/>
                <w:bCs/>
                <w:lang w:val="et-EE"/>
              </w:rPr>
              <w:t>50</w:t>
            </w:r>
            <w:r w:rsidRPr="008033FA">
              <w:rPr>
                <w:b/>
                <w:bCs/>
                <w:lang w:val="et-EE"/>
              </w:rPr>
              <w:t xml:space="preserve"> </w:t>
            </w:r>
            <w:r w:rsidR="0054373D" w:rsidRPr="008033FA">
              <w:rPr>
                <w:b/>
                <w:bCs/>
                <w:lang w:val="et-EE"/>
              </w:rPr>
              <w:t>680</w:t>
            </w:r>
            <w:r w:rsidRPr="008033FA">
              <w:rPr>
                <w:b/>
                <w:bCs/>
                <w:lang w:val="et-EE"/>
              </w:rPr>
              <w:t xml:space="preserve"> </w:t>
            </w:r>
          </w:p>
        </w:tc>
        <w:tc>
          <w:tcPr>
            <w:tcW w:w="1559" w:type="dxa"/>
            <w:noWrap/>
            <w:vAlign w:val="bottom"/>
          </w:tcPr>
          <w:p w14:paraId="1C0D5A3A" w14:textId="46E7A0FA" w:rsidR="00875E17" w:rsidRPr="008033FA" w:rsidRDefault="0035291A" w:rsidP="00875E17">
            <w:pPr>
              <w:jc w:val="right"/>
              <w:rPr>
                <w:b/>
                <w:bCs/>
                <w:lang w:val="et-EE"/>
              </w:rPr>
            </w:pPr>
            <w:r w:rsidRPr="008033FA">
              <w:rPr>
                <w:b/>
                <w:bCs/>
                <w:lang w:val="et-EE"/>
              </w:rPr>
              <w:t>1 749 694</w:t>
            </w:r>
          </w:p>
        </w:tc>
        <w:tc>
          <w:tcPr>
            <w:tcW w:w="1701" w:type="dxa"/>
            <w:noWrap/>
            <w:vAlign w:val="bottom"/>
          </w:tcPr>
          <w:p w14:paraId="474B17BF" w14:textId="2020F733" w:rsidR="00875E17" w:rsidRPr="008033FA" w:rsidRDefault="0035291A" w:rsidP="00875E17">
            <w:pPr>
              <w:jc w:val="right"/>
              <w:rPr>
                <w:b/>
                <w:bCs/>
                <w:lang w:val="et-EE"/>
              </w:rPr>
            </w:pPr>
            <w:r w:rsidRPr="008033FA">
              <w:rPr>
                <w:b/>
                <w:lang w:val="et-EE"/>
              </w:rPr>
              <w:t>378</w:t>
            </w:r>
            <w:r w:rsidR="0054373D" w:rsidRPr="008033FA">
              <w:rPr>
                <w:b/>
                <w:lang w:val="et-EE"/>
              </w:rPr>
              <w:t xml:space="preserve"> </w:t>
            </w:r>
            <w:r w:rsidRPr="008033FA">
              <w:rPr>
                <w:b/>
                <w:lang w:val="et-EE"/>
              </w:rPr>
              <w:t>608</w:t>
            </w:r>
          </w:p>
        </w:tc>
        <w:tc>
          <w:tcPr>
            <w:tcW w:w="1276" w:type="dxa"/>
            <w:noWrap/>
            <w:vAlign w:val="bottom"/>
          </w:tcPr>
          <w:p w14:paraId="26DAC877" w14:textId="1573AD78" w:rsidR="00875E17" w:rsidRPr="008033FA" w:rsidRDefault="0035291A" w:rsidP="00875E17">
            <w:pPr>
              <w:jc w:val="right"/>
              <w:rPr>
                <w:b/>
                <w:bCs/>
                <w:lang w:val="et-EE"/>
              </w:rPr>
            </w:pPr>
            <w:r w:rsidRPr="008033FA">
              <w:rPr>
                <w:b/>
                <w:bCs/>
                <w:lang w:val="et-EE"/>
              </w:rPr>
              <w:t>3</w:t>
            </w:r>
            <w:r w:rsidR="00875E17" w:rsidRPr="008033FA">
              <w:rPr>
                <w:b/>
                <w:bCs/>
                <w:lang w:val="et-EE"/>
              </w:rPr>
              <w:t> </w:t>
            </w:r>
            <w:r w:rsidRPr="008033FA">
              <w:rPr>
                <w:b/>
                <w:bCs/>
                <w:lang w:val="et-EE"/>
              </w:rPr>
              <w:t>278</w:t>
            </w:r>
            <w:r w:rsidR="00875E17" w:rsidRPr="008033FA">
              <w:rPr>
                <w:b/>
                <w:bCs/>
                <w:lang w:val="et-EE"/>
              </w:rPr>
              <w:t xml:space="preserve"> </w:t>
            </w:r>
            <w:r w:rsidRPr="008033FA">
              <w:rPr>
                <w:b/>
                <w:bCs/>
                <w:lang w:val="et-EE"/>
              </w:rPr>
              <w:t>982</w:t>
            </w:r>
          </w:p>
        </w:tc>
      </w:tr>
      <w:tr w:rsidR="00E22644" w:rsidRPr="008033FA" w14:paraId="6FC46F3C" w14:textId="77777777" w:rsidTr="00093914">
        <w:trPr>
          <w:trHeight w:val="600"/>
        </w:trPr>
        <w:tc>
          <w:tcPr>
            <w:tcW w:w="3447" w:type="dxa"/>
            <w:vAlign w:val="bottom"/>
          </w:tcPr>
          <w:p w14:paraId="3E6B0F94" w14:textId="2B089314" w:rsidR="00E22644" w:rsidRPr="008033FA" w:rsidRDefault="00E22644" w:rsidP="00E22644">
            <w:pPr>
              <w:rPr>
                <w:lang w:val="et-EE"/>
              </w:rPr>
            </w:pPr>
            <w:r w:rsidRPr="008033FA">
              <w:rPr>
                <w:lang w:val="et-EE"/>
              </w:rPr>
              <w:t>202</w:t>
            </w:r>
            <w:r w:rsidR="009D2AD8" w:rsidRPr="008033FA">
              <w:rPr>
                <w:lang w:val="et-EE"/>
              </w:rPr>
              <w:t>3</w:t>
            </w:r>
            <w:r w:rsidRPr="008033FA">
              <w:rPr>
                <w:lang w:val="et-EE"/>
              </w:rPr>
              <w:t xml:space="preserve">. aasta kasumi kandmine eelmiste perioodide kasumiks  </w:t>
            </w:r>
          </w:p>
        </w:tc>
        <w:tc>
          <w:tcPr>
            <w:tcW w:w="1515" w:type="dxa"/>
            <w:noWrap/>
            <w:vAlign w:val="bottom"/>
          </w:tcPr>
          <w:p w14:paraId="2C4180E6" w14:textId="77777777" w:rsidR="00E22644" w:rsidRPr="008033FA" w:rsidRDefault="00E22644" w:rsidP="00E22644">
            <w:pPr>
              <w:pStyle w:val="xl34"/>
              <w:spacing w:before="0" w:beforeAutospacing="0" w:after="0" w:afterAutospacing="0"/>
              <w:textAlignment w:val="auto"/>
              <w:rPr>
                <w:szCs w:val="20"/>
                <w:lang w:val="et-EE"/>
              </w:rPr>
            </w:pPr>
            <w:r w:rsidRPr="008033FA">
              <w:rPr>
                <w:szCs w:val="20"/>
                <w:lang w:val="et-EE"/>
              </w:rPr>
              <w:t>0</w:t>
            </w:r>
          </w:p>
        </w:tc>
        <w:tc>
          <w:tcPr>
            <w:tcW w:w="1559" w:type="dxa"/>
            <w:noWrap/>
            <w:vAlign w:val="bottom"/>
          </w:tcPr>
          <w:p w14:paraId="67FAD31D" w14:textId="1549CEC9" w:rsidR="00E22644" w:rsidRPr="008033FA" w:rsidRDefault="0035291A" w:rsidP="00E22644">
            <w:pPr>
              <w:jc w:val="right"/>
              <w:rPr>
                <w:lang w:val="et-EE"/>
              </w:rPr>
            </w:pPr>
            <w:r w:rsidRPr="008033FA">
              <w:rPr>
                <w:lang w:val="et-EE"/>
              </w:rPr>
              <w:t>378 608</w:t>
            </w:r>
          </w:p>
        </w:tc>
        <w:tc>
          <w:tcPr>
            <w:tcW w:w="1701" w:type="dxa"/>
            <w:noWrap/>
            <w:vAlign w:val="bottom"/>
          </w:tcPr>
          <w:p w14:paraId="1C81FE64" w14:textId="5A1837F1" w:rsidR="00E22644" w:rsidRPr="008033FA" w:rsidRDefault="00E22644" w:rsidP="00E22644">
            <w:pPr>
              <w:jc w:val="right"/>
              <w:rPr>
                <w:lang w:val="et-EE"/>
              </w:rPr>
            </w:pPr>
            <w:r w:rsidRPr="008033FA">
              <w:rPr>
                <w:lang w:val="et-EE"/>
              </w:rPr>
              <w:t>-</w:t>
            </w:r>
            <w:r w:rsidR="0035291A" w:rsidRPr="008033FA">
              <w:rPr>
                <w:lang w:val="et-EE"/>
              </w:rPr>
              <w:t>378 608</w:t>
            </w:r>
          </w:p>
        </w:tc>
        <w:tc>
          <w:tcPr>
            <w:tcW w:w="1276" w:type="dxa"/>
            <w:noWrap/>
            <w:vAlign w:val="bottom"/>
          </w:tcPr>
          <w:p w14:paraId="420909A9" w14:textId="60641BA5" w:rsidR="00E22644" w:rsidRPr="008033FA" w:rsidRDefault="0036245C" w:rsidP="00E22644">
            <w:pPr>
              <w:jc w:val="right"/>
              <w:rPr>
                <w:lang w:val="et-EE"/>
              </w:rPr>
            </w:pPr>
            <w:r w:rsidRPr="008033FA">
              <w:rPr>
                <w:lang w:val="et-EE"/>
              </w:rPr>
              <w:t>0</w:t>
            </w:r>
          </w:p>
        </w:tc>
      </w:tr>
      <w:tr w:rsidR="0036245C" w:rsidRPr="008033FA" w14:paraId="2E057889" w14:textId="77777777" w:rsidTr="00093914">
        <w:trPr>
          <w:trHeight w:val="255"/>
        </w:trPr>
        <w:tc>
          <w:tcPr>
            <w:tcW w:w="3447" w:type="dxa"/>
            <w:noWrap/>
            <w:vAlign w:val="bottom"/>
          </w:tcPr>
          <w:p w14:paraId="5DEC3EA4" w14:textId="77777777" w:rsidR="0036245C" w:rsidRPr="008033FA" w:rsidRDefault="0036245C" w:rsidP="0036245C">
            <w:pPr>
              <w:rPr>
                <w:b/>
                <w:bCs/>
                <w:lang w:val="et-EE"/>
              </w:rPr>
            </w:pPr>
            <w:r w:rsidRPr="008033FA">
              <w:rPr>
                <w:lang w:val="et-EE"/>
              </w:rPr>
              <w:t>Makstud dividendid</w:t>
            </w:r>
            <w:r w:rsidRPr="008033FA">
              <w:rPr>
                <w:rFonts w:ascii="Arial" w:hAnsi="Arial" w:cs="Arial"/>
                <w:sz w:val="18"/>
                <w:szCs w:val="18"/>
                <w:vertAlign w:val="superscript"/>
                <w:lang w:val="et-EE"/>
              </w:rPr>
              <w:t>2</w:t>
            </w:r>
          </w:p>
        </w:tc>
        <w:tc>
          <w:tcPr>
            <w:tcW w:w="1515" w:type="dxa"/>
            <w:noWrap/>
            <w:vAlign w:val="bottom"/>
          </w:tcPr>
          <w:p w14:paraId="4B2BFE82" w14:textId="77777777" w:rsidR="0036245C" w:rsidRPr="008033FA" w:rsidRDefault="0036245C" w:rsidP="0036245C">
            <w:pPr>
              <w:pStyle w:val="xl34"/>
              <w:spacing w:before="0" w:beforeAutospacing="0" w:after="0" w:afterAutospacing="0"/>
              <w:textAlignment w:val="auto"/>
              <w:rPr>
                <w:szCs w:val="20"/>
                <w:lang w:val="et-EE"/>
              </w:rPr>
            </w:pPr>
            <w:r w:rsidRPr="008033FA">
              <w:rPr>
                <w:szCs w:val="20"/>
                <w:lang w:val="et-EE"/>
              </w:rPr>
              <w:t>0</w:t>
            </w:r>
          </w:p>
        </w:tc>
        <w:tc>
          <w:tcPr>
            <w:tcW w:w="1559" w:type="dxa"/>
            <w:noWrap/>
            <w:vAlign w:val="bottom"/>
          </w:tcPr>
          <w:p w14:paraId="71CF8E66" w14:textId="6DC07036" w:rsidR="0036245C" w:rsidRPr="008033FA" w:rsidRDefault="0036245C" w:rsidP="0036245C">
            <w:pPr>
              <w:pStyle w:val="xl34"/>
              <w:spacing w:before="0" w:beforeAutospacing="0" w:after="0" w:afterAutospacing="0"/>
              <w:textAlignment w:val="auto"/>
              <w:rPr>
                <w:szCs w:val="20"/>
                <w:lang w:val="et-EE"/>
              </w:rPr>
            </w:pPr>
            <w:r w:rsidRPr="008033FA">
              <w:rPr>
                <w:szCs w:val="20"/>
                <w:lang w:val="et-EE"/>
              </w:rPr>
              <w:t>-</w:t>
            </w:r>
            <w:r w:rsidR="0035291A" w:rsidRPr="008033FA">
              <w:rPr>
                <w:szCs w:val="20"/>
                <w:lang w:val="et-EE"/>
              </w:rPr>
              <w:t>119</w:t>
            </w:r>
            <w:r w:rsidRPr="008033FA">
              <w:rPr>
                <w:szCs w:val="20"/>
                <w:lang w:val="et-EE"/>
              </w:rPr>
              <w:t xml:space="preserve"> </w:t>
            </w:r>
            <w:r w:rsidR="0035291A" w:rsidRPr="008033FA">
              <w:rPr>
                <w:szCs w:val="20"/>
                <w:lang w:val="et-EE"/>
              </w:rPr>
              <w:t>600</w:t>
            </w:r>
            <w:r w:rsidRPr="008033FA">
              <w:rPr>
                <w:szCs w:val="20"/>
                <w:lang w:val="et-EE"/>
              </w:rPr>
              <w:t xml:space="preserve"> </w:t>
            </w:r>
          </w:p>
        </w:tc>
        <w:tc>
          <w:tcPr>
            <w:tcW w:w="1701" w:type="dxa"/>
            <w:noWrap/>
            <w:vAlign w:val="bottom"/>
          </w:tcPr>
          <w:p w14:paraId="4296E2B4" w14:textId="6EE6B7EE" w:rsidR="0036245C" w:rsidRPr="008033FA" w:rsidRDefault="0036245C" w:rsidP="0036245C">
            <w:pPr>
              <w:jc w:val="right"/>
              <w:rPr>
                <w:lang w:val="et-EE"/>
              </w:rPr>
            </w:pPr>
            <w:r w:rsidRPr="008033FA">
              <w:rPr>
                <w:lang w:val="et-EE"/>
              </w:rPr>
              <w:t>0</w:t>
            </w:r>
          </w:p>
        </w:tc>
        <w:tc>
          <w:tcPr>
            <w:tcW w:w="1276" w:type="dxa"/>
            <w:noWrap/>
            <w:vAlign w:val="bottom"/>
          </w:tcPr>
          <w:p w14:paraId="3183F2C7" w14:textId="408551B9" w:rsidR="0036245C" w:rsidRPr="008033FA" w:rsidRDefault="0036245C" w:rsidP="0036245C">
            <w:pPr>
              <w:jc w:val="right"/>
              <w:rPr>
                <w:lang w:val="et-EE"/>
              </w:rPr>
            </w:pPr>
            <w:r w:rsidRPr="008033FA">
              <w:rPr>
                <w:szCs w:val="20"/>
                <w:lang w:val="et-EE"/>
              </w:rPr>
              <w:t>-</w:t>
            </w:r>
            <w:r w:rsidR="0035291A" w:rsidRPr="008033FA">
              <w:rPr>
                <w:szCs w:val="20"/>
                <w:lang w:val="et-EE"/>
              </w:rPr>
              <w:t>119</w:t>
            </w:r>
            <w:r w:rsidRPr="008033FA">
              <w:rPr>
                <w:szCs w:val="20"/>
                <w:lang w:val="et-EE"/>
              </w:rPr>
              <w:t xml:space="preserve"> </w:t>
            </w:r>
            <w:r w:rsidR="0035291A" w:rsidRPr="008033FA">
              <w:rPr>
                <w:szCs w:val="20"/>
                <w:lang w:val="et-EE"/>
              </w:rPr>
              <w:t>60</w:t>
            </w:r>
            <w:r w:rsidRPr="008033FA">
              <w:rPr>
                <w:szCs w:val="20"/>
                <w:lang w:val="et-EE"/>
              </w:rPr>
              <w:t>0</w:t>
            </w:r>
          </w:p>
        </w:tc>
      </w:tr>
      <w:tr w:rsidR="0036245C" w:rsidRPr="008033FA" w14:paraId="62FFD48E" w14:textId="77777777" w:rsidTr="00093914">
        <w:trPr>
          <w:trHeight w:val="255"/>
        </w:trPr>
        <w:tc>
          <w:tcPr>
            <w:tcW w:w="3447" w:type="dxa"/>
            <w:noWrap/>
            <w:vAlign w:val="bottom"/>
          </w:tcPr>
          <w:p w14:paraId="22EDFB1C" w14:textId="0DEC52E9" w:rsidR="0036245C" w:rsidRPr="008033FA" w:rsidRDefault="0036245C" w:rsidP="0036245C">
            <w:pPr>
              <w:rPr>
                <w:lang w:val="et-EE"/>
              </w:rPr>
            </w:pPr>
            <w:r w:rsidRPr="008033FA">
              <w:rPr>
                <w:lang w:val="et-EE"/>
              </w:rPr>
              <w:t>202</w:t>
            </w:r>
            <w:r w:rsidR="00112EB7" w:rsidRPr="008033FA">
              <w:rPr>
                <w:lang w:val="et-EE"/>
              </w:rPr>
              <w:t>4</w:t>
            </w:r>
            <w:r w:rsidRPr="008033FA">
              <w:rPr>
                <w:lang w:val="et-EE"/>
              </w:rPr>
              <w:t xml:space="preserve">. aruandeaasta </w:t>
            </w:r>
            <w:r w:rsidR="007D0C82" w:rsidRPr="008033FA">
              <w:rPr>
                <w:lang w:val="et-EE"/>
              </w:rPr>
              <w:t>tulem</w:t>
            </w:r>
            <w:r w:rsidRPr="008033FA">
              <w:rPr>
                <w:lang w:val="et-EE"/>
              </w:rPr>
              <w:t xml:space="preserve"> koos bioloogiliste varade ümberhindluse</w:t>
            </w:r>
            <w:r w:rsidR="00AC6F70" w:rsidRPr="008033FA">
              <w:rPr>
                <w:lang w:val="et-EE"/>
              </w:rPr>
              <w:t>ga</w:t>
            </w:r>
          </w:p>
        </w:tc>
        <w:tc>
          <w:tcPr>
            <w:tcW w:w="1515" w:type="dxa"/>
            <w:noWrap/>
            <w:vAlign w:val="bottom"/>
          </w:tcPr>
          <w:p w14:paraId="1EC724C2" w14:textId="77777777" w:rsidR="0036245C" w:rsidRPr="008033FA" w:rsidRDefault="0036245C" w:rsidP="0036245C">
            <w:pPr>
              <w:pStyle w:val="xl34"/>
              <w:spacing w:before="0" w:beforeAutospacing="0" w:after="0" w:afterAutospacing="0"/>
              <w:textAlignment w:val="auto"/>
              <w:rPr>
                <w:szCs w:val="20"/>
                <w:lang w:val="et-EE"/>
              </w:rPr>
            </w:pPr>
            <w:r w:rsidRPr="008033FA">
              <w:rPr>
                <w:szCs w:val="20"/>
                <w:lang w:val="et-EE"/>
              </w:rPr>
              <w:t>0</w:t>
            </w:r>
          </w:p>
        </w:tc>
        <w:tc>
          <w:tcPr>
            <w:tcW w:w="1559" w:type="dxa"/>
            <w:noWrap/>
            <w:vAlign w:val="bottom"/>
          </w:tcPr>
          <w:p w14:paraId="58D9FA2C" w14:textId="77777777" w:rsidR="0036245C" w:rsidRPr="008033FA" w:rsidRDefault="0036245C" w:rsidP="0036245C">
            <w:pPr>
              <w:pStyle w:val="xl34"/>
              <w:spacing w:before="0" w:beforeAutospacing="0" w:after="0" w:afterAutospacing="0"/>
              <w:textAlignment w:val="auto"/>
              <w:rPr>
                <w:szCs w:val="20"/>
                <w:lang w:val="et-EE"/>
              </w:rPr>
            </w:pPr>
            <w:r w:rsidRPr="008033FA">
              <w:rPr>
                <w:szCs w:val="20"/>
                <w:lang w:val="et-EE"/>
              </w:rPr>
              <w:t>0</w:t>
            </w:r>
          </w:p>
        </w:tc>
        <w:tc>
          <w:tcPr>
            <w:tcW w:w="1701" w:type="dxa"/>
            <w:noWrap/>
            <w:vAlign w:val="bottom"/>
          </w:tcPr>
          <w:p w14:paraId="3D5F3FB4" w14:textId="7608C664" w:rsidR="0036245C" w:rsidRPr="008033FA" w:rsidRDefault="00826CC6" w:rsidP="0036245C">
            <w:pPr>
              <w:jc w:val="right"/>
              <w:rPr>
                <w:lang w:val="et-EE"/>
              </w:rPr>
            </w:pPr>
            <w:r w:rsidRPr="008033FA">
              <w:rPr>
                <w:lang w:val="et-EE"/>
              </w:rPr>
              <w:t>-408 251</w:t>
            </w:r>
          </w:p>
        </w:tc>
        <w:tc>
          <w:tcPr>
            <w:tcW w:w="1276" w:type="dxa"/>
            <w:noWrap/>
            <w:vAlign w:val="bottom"/>
          </w:tcPr>
          <w:p w14:paraId="0A1BAE71" w14:textId="726BD50B" w:rsidR="0036245C" w:rsidRPr="008033FA" w:rsidRDefault="00826CC6" w:rsidP="0036245C">
            <w:pPr>
              <w:jc w:val="right"/>
              <w:rPr>
                <w:lang w:val="et-EE"/>
              </w:rPr>
            </w:pPr>
            <w:r w:rsidRPr="008033FA">
              <w:rPr>
                <w:lang w:val="et-EE"/>
              </w:rPr>
              <w:t>-408 251</w:t>
            </w:r>
          </w:p>
        </w:tc>
      </w:tr>
      <w:tr w:rsidR="0036245C" w:rsidRPr="008033FA" w14:paraId="4D94153E" w14:textId="77777777" w:rsidTr="00093914">
        <w:trPr>
          <w:trHeight w:val="255"/>
        </w:trPr>
        <w:tc>
          <w:tcPr>
            <w:tcW w:w="3447" w:type="dxa"/>
            <w:noWrap/>
            <w:vAlign w:val="bottom"/>
          </w:tcPr>
          <w:p w14:paraId="0B8A2B93" w14:textId="77777777" w:rsidR="0036245C" w:rsidRPr="008033FA" w:rsidRDefault="0036245C" w:rsidP="0036245C">
            <w:pPr>
              <w:pStyle w:val="BodyText2"/>
              <w:tabs>
                <w:tab w:val="clear" w:pos="1134"/>
              </w:tabs>
              <w:rPr>
                <w:szCs w:val="24"/>
              </w:rPr>
            </w:pPr>
            <w:r w:rsidRPr="008033FA">
              <w:t>Varade saamine</w:t>
            </w:r>
            <w:r w:rsidRPr="008033FA">
              <w:rPr>
                <w:rFonts w:ascii="Arial" w:hAnsi="Arial" w:cs="Arial"/>
                <w:sz w:val="18"/>
                <w:szCs w:val="18"/>
                <w:vertAlign w:val="superscript"/>
              </w:rPr>
              <w:t>1</w:t>
            </w:r>
          </w:p>
        </w:tc>
        <w:tc>
          <w:tcPr>
            <w:tcW w:w="1515" w:type="dxa"/>
            <w:noWrap/>
            <w:vAlign w:val="bottom"/>
          </w:tcPr>
          <w:p w14:paraId="4EB64DAA" w14:textId="5158EAC6" w:rsidR="0036245C" w:rsidRPr="008033FA" w:rsidRDefault="00826CC6" w:rsidP="0036245C">
            <w:pPr>
              <w:pStyle w:val="xl34"/>
              <w:spacing w:before="0" w:beforeAutospacing="0" w:after="0" w:afterAutospacing="0"/>
              <w:textAlignment w:val="auto"/>
              <w:rPr>
                <w:lang w:val="et-EE"/>
              </w:rPr>
            </w:pPr>
            <w:r w:rsidRPr="008033FA">
              <w:rPr>
                <w:lang w:val="et-EE"/>
              </w:rPr>
              <w:t>1 152</w:t>
            </w:r>
          </w:p>
        </w:tc>
        <w:tc>
          <w:tcPr>
            <w:tcW w:w="1559" w:type="dxa"/>
            <w:noWrap/>
            <w:vAlign w:val="bottom"/>
          </w:tcPr>
          <w:p w14:paraId="42CE537E" w14:textId="09967750" w:rsidR="0036245C" w:rsidRPr="008033FA" w:rsidRDefault="0036245C" w:rsidP="0036245C">
            <w:pPr>
              <w:pStyle w:val="xl34"/>
              <w:spacing w:before="0" w:beforeAutospacing="0" w:after="0" w:afterAutospacing="0"/>
              <w:textAlignment w:val="auto"/>
              <w:rPr>
                <w:szCs w:val="20"/>
                <w:lang w:val="et-EE"/>
              </w:rPr>
            </w:pPr>
            <w:r w:rsidRPr="008033FA">
              <w:rPr>
                <w:szCs w:val="20"/>
                <w:lang w:val="et-EE"/>
              </w:rPr>
              <w:t>0</w:t>
            </w:r>
          </w:p>
        </w:tc>
        <w:tc>
          <w:tcPr>
            <w:tcW w:w="1701" w:type="dxa"/>
            <w:noWrap/>
            <w:vAlign w:val="bottom"/>
          </w:tcPr>
          <w:p w14:paraId="0065CF5C" w14:textId="015AB447" w:rsidR="0036245C" w:rsidRPr="008033FA" w:rsidRDefault="0036245C" w:rsidP="0036245C">
            <w:pPr>
              <w:jc w:val="right"/>
              <w:rPr>
                <w:lang w:val="et-EE"/>
              </w:rPr>
            </w:pPr>
            <w:r w:rsidRPr="008033FA">
              <w:rPr>
                <w:lang w:val="et-EE"/>
              </w:rPr>
              <w:t>0</w:t>
            </w:r>
          </w:p>
        </w:tc>
        <w:tc>
          <w:tcPr>
            <w:tcW w:w="1276" w:type="dxa"/>
            <w:noWrap/>
            <w:vAlign w:val="bottom"/>
          </w:tcPr>
          <w:p w14:paraId="5CD0B3F1" w14:textId="747AED06" w:rsidR="0036245C" w:rsidRPr="008033FA" w:rsidRDefault="00826CC6" w:rsidP="0036245C">
            <w:pPr>
              <w:jc w:val="right"/>
              <w:rPr>
                <w:lang w:val="et-EE"/>
              </w:rPr>
            </w:pPr>
            <w:r w:rsidRPr="008033FA">
              <w:rPr>
                <w:lang w:val="et-EE"/>
              </w:rPr>
              <w:t>1 152</w:t>
            </w:r>
          </w:p>
        </w:tc>
      </w:tr>
      <w:tr w:rsidR="001B69D5" w:rsidRPr="008033FA" w14:paraId="00E5598D" w14:textId="77777777" w:rsidTr="00093914">
        <w:trPr>
          <w:trHeight w:val="255"/>
        </w:trPr>
        <w:tc>
          <w:tcPr>
            <w:tcW w:w="3447" w:type="dxa"/>
            <w:noWrap/>
            <w:vAlign w:val="bottom"/>
          </w:tcPr>
          <w:p w14:paraId="6B6A5D17" w14:textId="3E83830A" w:rsidR="001B69D5" w:rsidRPr="008033FA" w:rsidRDefault="006C7C43" w:rsidP="0036245C">
            <w:pPr>
              <w:pStyle w:val="BodyText2"/>
              <w:tabs>
                <w:tab w:val="clear" w:pos="1134"/>
              </w:tabs>
            </w:pPr>
            <w:r w:rsidRPr="008033FA">
              <w:t>Varade andmine</w:t>
            </w:r>
            <w:r w:rsidRPr="008033FA">
              <w:rPr>
                <w:rFonts w:ascii="Arial" w:hAnsi="Arial" w:cs="Arial"/>
                <w:sz w:val="18"/>
                <w:szCs w:val="18"/>
                <w:vertAlign w:val="superscript"/>
              </w:rPr>
              <w:t>1</w:t>
            </w:r>
          </w:p>
        </w:tc>
        <w:tc>
          <w:tcPr>
            <w:tcW w:w="1515" w:type="dxa"/>
            <w:noWrap/>
            <w:vAlign w:val="bottom"/>
          </w:tcPr>
          <w:p w14:paraId="6A821FC2" w14:textId="0A24ACA2" w:rsidR="001B69D5" w:rsidRPr="008033FA" w:rsidRDefault="006C7C43" w:rsidP="0036245C">
            <w:pPr>
              <w:pStyle w:val="xl34"/>
              <w:spacing w:before="0" w:beforeAutospacing="0" w:after="0" w:afterAutospacing="0"/>
              <w:textAlignment w:val="auto"/>
              <w:rPr>
                <w:szCs w:val="20"/>
                <w:lang w:val="et-EE"/>
              </w:rPr>
            </w:pPr>
            <w:r w:rsidRPr="008033FA">
              <w:rPr>
                <w:szCs w:val="20"/>
                <w:lang w:val="et-EE"/>
              </w:rPr>
              <w:t>-2</w:t>
            </w:r>
            <w:r w:rsidR="00686674" w:rsidRPr="008033FA">
              <w:rPr>
                <w:szCs w:val="20"/>
                <w:lang w:val="et-EE"/>
              </w:rPr>
              <w:t xml:space="preserve"> </w:t>
            </w:r>
            <w:r w:rsidRPr="008033FA">
              <w:rPr>
                <w:szCs w:val="20"/>
                <w:lang w:val="et-EE"/>
              </w:rPr>
              <w:t>759</w:t>
            </w:r>
          </w:p>
        </w:tc>
        <w:tc>
          <w:tcPr>
            <w:tcW w:w="1559" w:type="dxa"/>
            <w:noWrap/>
            <w:vAlign w:val="bottom"/>
          </w:tcPr>
          <w:p w14:paraId="1D093E9A" w14:textId="77777777" w:rsidR="001B69D5" w:rsidRPr="008033FA" w:rsidRDefault="001B69D5" w:rsidP="0036245C">
            <w:pPr>
              <w:pStyle w:val="xl34"/>
              <w:spacing w:before="0" w:beforeAutospacing="0" w:after="0" w:afterAutospacing="0"/>
              <w:textAlignment w:val="auto"/>
              <w:rPr>
                <w:szCs w:val="20"/>
                <w:lang w:val="et-EE"/>
              </w:rPr>
            </w:pPr>
          </w:p>
        </w:tc>
        <w:tc>
          <w:tcPr>
            <w:tcW w:w="1701" w:type="dxa"/>
            <w:noWrap/>
            <w:vAlign w:val="bottom"/>
          </w:tcPr>
          <w:p w14:paraId="06B36DB8" w14:textId="77777777" w:rsidR="001B69D5" w:rsidRPr="008033FA" w:rsidRDefault="001B69D5" w:rsidP="0036245C">
            <w:pPr>
              <w:jc w:val="right"/>
              <w:rPr>
                <w:lang w:val="et-EE"/>
              </w:rPr>
            </w:pPr>
          </w:p>
        </w:tc>
        <w:tc>
          <w:tcPr>
            <w:tcW w:w="1276" w:type="dxa"/>
            <w:noWrap/>
            <w:vAlign w:val="bottom"/>
          </w:tcPr>
          <w:p w14:paraId="2C84E22B" w14:textId="018ABA27" w:rsidR="001B69D5" w:rsidRPr="008033FA" w:rsidRDefault="006C7C43" w:rsidP="0036245C">
            <w:pPr>
              <w:jc w:val="right"/>
              <w:rPr>
                <w:szCs w:val="20"/>
                <w:lang w:val="et-EE"/>
              </w:rPr>
            </w:pPr>
            <w:r w:rsidRPr="008033FA">
              <w:rPr>
                <w:szCs w:val="20"/>
                <w:lang w:val="et-EE"/>
              </w:rPr>
              <w:t>-2</w:t>
            </w:r>
            <w:r w:rsidR="00686674" w:rsidRPr="008033FA">
              <w:rPr>
                <w:szCs w:val="20"/>
                <w:lang w:val="et-EE"/>
              </w:rPr>
              <w:t xml:space="preserve"> </w:t>
            </w:r>
            <w:r w:rsidRPr="008033FA">
              <w:rPr>
                <w:szCs w:val="20"/>
                <w:lang w:val="et-EE"/>
              </w:rPr>
              <w:t>759</w:t>
            </w:r>
          </w:p>
        </w:tc>
      </w:tr>
      <w:tr w:rsidR="0036245C" w:rsidRPr="008033FA" w14:paraId="242E24B4" w14:textId="77777777" w:rsidTr="00093914">
        <w:trPr>
          <w:trHeight w:val="255"/>
        </w:trPr>
        <w:tc>
          <w:tcPr>
            <w:tcW w:w="3447" w:type="dxa"/>
            <w:noWrap/>
            <w:vAlign w:val="bottom"/>
          </w:tcPr>
          <w:p w14:paraId="6BE23ABA" w14:textId="77777777" w:rsidR="0036245C" w:rsidRPr="008033FA" w:rsidRDefault="0036245C" w:rsidP="0036245C">
            <w:pPr>
              <w:pStyle w:val="BodyText2"/>
              <w:tabs>
                <w:tab w:val="clear" w:pos="1134"/>
              </w:tabs>
            </w:pPr>
            <w:r w:rsidRPr="008033FA">
              <w:t>RMK-</w:t>
            </w:r>
            <w:proofErr w:type="spellStart"/>
            <w:r w:rsidRPr="008033FA">
              <w:t>le</w:t>
            </w:r>
            <w:proofErr w:type="spellEnd"/>
            <w:r w:rsidRPr="008033FA">
              <w:t xml:space="preserve"> üle antud maadega seotud bioloogiliste varade ümberhindlus</w:t>
            </w:r>
            <w:r w:rsidRPr="008033FA">
              <w:rPr>
                <w:rFonts w:ascii="Arial" w:hAnsi="Arial" w:cs="Arial"/>
                <w:sz w:val="18"/>
                <w:szCs w:val="18"/>
                <w:vertAlign w:val="superscript"/>
              </w:rPr>
              <w:t>3</w:t>
            </w:r>
          </w:p>
        </w:tc>
        <w:tc>
          <w:tcPr>
            <w:tcW w:w="1515" w:type="dxa"/>
            <w:noWrap/>
            <w:vAlign w:val="bottom"/>
          </w:tcPr>
          <w:p w14:paraId="60F3E362" w14:textId="6CF7D783" w:rsidR="0036245C" w:rsidRPr="008033FA" w:rsidRDefault="0036245C" w:rsidP="0036245C">
            <w:pPr>
              <w:pStyle w:val="xl34"/>
              <w:spacing w:before="0" w:beforeAutospacing="0" w:after="0" w:afterAutospacing="0"/>
              <w:textAlignment w:val="auto"/>
              <w:rPr>
                <w:szCs w:val="20"/>
                <w:lang w:val="et-EE"/>
              </w:rPr>
            </w:pPr>
            <w:r w:rsidRPr="008033FA">
              <w:rPr>
                <w:szCs w:val="20"/>
                <w:lang w:val="et-EE"/>
              </w:rPr>
              <w:t>-</w:t>
            </w:r>
            <w:r w:rsidR="003A0DD5" w:rsidRPr="008033FA">
              <w:rPr>
                <w:szCs w:val="20"/>
                <w:lang w:val="et-EE"/>
              </w:rPr>
              <w:t>20</w:t>
            </w:r>
            <w:r w:rsidRPr="008033FA">
              <w:rPr>
                <w:szCs w:val="20"/>
                <w:lang w:val="et-EE"/>
              </w:rPr>
              <w:t xml:space="preserve"> </w:t>
            </w:r>
            <w:r w:rsidR="003A0DD5" w:rsidRPr="008033FA">
              <w:rPr>
                <w:szCs w:val="20"/>
                <w:lang w:val="et-EE"/>
              </w:rPr>
              <w:t>253</w:t>
            </w:r>
          </w:p>
        </w:tc>
        <w:tc>
          <w:tcPr>
            <w:tcW w:w="1559" w:type="dxa"/>
            <w:noWrap/>
            <w:vAlign w:val="bottom"/>
          </w:tcPr>
          <w:p w14:paraId="07672383" w14:textId="7893EC08" w:rsidR="0036245C" w:rsidRPr="008033FA" w:rsidRDefault="0036245C" w:rsidP="0036245C">
            <w:pPr>
              <w:pStyle w:val="xl34"/>
              <w:spacing w:before="0" w:beforeAutospacing="0" w:after="0" w:afterAutospacing="0"/>
              <w:textAlignment w:val="auto"/>
              <w:rPr>
                <w:szCs w:val="20"/>
                <w:lang w:val="et-EE"/>
              </w:rPr>
            </w:pPr>
            <w:r w:rsidRPr="008033FA">
              <w:rPr>
                <w:szCs w:val="20"/>
                <w:lang w:val="et-EE"/>
              </w:rPr>
              <w:t>0</w:t>
            </w:r>
          </w:p>
        </w:tc>
        <w:tc>
          <w:tcPr>
            <w:tcW w:w="1701" w:type="dxa"/>
            <w:noWrap/>
            <w:vAlign w:val="bottom"/>
          </w:tcPr>
          <w:p w14:paraId="1ACA0433" w14:textId="7EECC532" w:rsidR="0036245C" w:rsidRPr="008033FA" w:rsidRDefault="0036245C" w:rsidP="0036245C">
            <w:pPr>
              <w:jc w:val="right"/>
              <w:rPr>
                <w:lang w:val="et-EE"/>
              </w:rPr>
            </w:pPr>
            <w:r w:rsidRPr="008033FA">
              <w:rPr>
                <w:lang w:val="et-EE"/>
              </w:rPr>
              <w:t>0</w:t>
            </w:r>
          </w:p>
        </w:tc>
        <w:tc>
          <w:tcPr>
            <w:tcW w:w="1276" w:type="dxa"/>
            <w:noWrap/>
            <w:vAlign w:val="bottom"/>
          </w:tcPr>
          <w:p w14:paraId="530FE76D" w14:textId="65878773" w:rsidR="0036245C" w:rsidRPr="008033FA" w:rsidRDefault="0036245C" w:rsidP="0036245C">
            <w:pPr>
              <w:jc w:val="right"/>
              <w:rPr>
                <w:lang w:val="et-EE"/>
              </w:rPr>
            </w:pPr>
            <w:r w:rsidRPr="008033FA">
              <w:rPr>
                <w:lang w:val="et-EE"/>
              </w:rPr>
              <w:t>-</w:t>
            </w:r>
            <w:r w:rsidR="003A0DD5" w:rsidRPr="008033FA">
              <w:rPr>
                <w:lang w:val="et-EE"/>
              </w:rPr>
              <w:t>20</w:t>
            </w:r>
            <w:r w:rsidRPr="008033FA">
              <w:rPr>
                <w:lang w:val="et-EE"/>
              </w:rPr>
              <w:t xml:space="preserve"> </w:t>
            </w:r>
            <w:r w:rsidR="003A0DD5" w:rsidRPr="008033FA">
              <w:rPr>
                <w:lang w:val="et-EE"/>
              </w:rPr>
              <w:t>253</w:t>
            </w:r>
          </w:p>
        </w:tc>
      </w:tr>
      <w:tr w:rsidR="0036245C" w:rsidRPr="008033FA" w14:paraId="04197259" w14:textId="77777777" w:rsidTr="00093914">
        <w:trPr>
          <w:trHeight w:val="315"/>
        </w:trPr>
        <w:tc>
          <w:tcPr>
            <w:tcW w:w="3447" w:type="dxa"/>
            <w:noWrap/>
            <w:vAlign w:val="bottom"/>
          </w:tcPr>
          <w:p w14:paraId="1942DAA5" w14:textId="54986DC3" w:rsidR="0036245C" w:rsidRPr="008033FA" w:rsidRDefault="0036245C" w:rsidP="0036245C">
            <w:pPr>
              <w:rPr>
                <w:b/>
                <w:bCs/>
                <w:lang w:val="et-EE"/>
              </w:rPr>
            </w:pPr>
            <w:r w:rsidRPr="008033FA">
              <w:rPr>
                <w:b/>
                <w:bCs/>
                <w:lang w:val="et-EE"/>
              </w:rPr>
              <w:t>31.12.202</w:t>
            </w:r>
            <w:r w:rsidR="0035291A" w:rsidRPr="008033FA">
              <w:rPr>
                <w:b/>
                <w:bCs/>
                <w:lang w:val="et-EE"/>
              </w:rPr>
              <w:t>4</w:t>
            </w:r>
          </w:p>
        </w:tc>
        <w:tc>
          <w:tcPr>
            <w:tcW w:w="1515" w:type="dxa"/>
            <w:noWrap/>
            <w:vAlign w:val="bottom"/>
          </w:tcPr>
          <w:p w14:paraId="34CAA9D5" w14:textId="5908CD3C" w:rsidR="0036245C" w:rsidRPr="008033FA" w:rsidRDefault="0036245C" w:rsidP="0036245C">
            <w:pPr>
              <w:jc w:val="right"/>
              <w:rPr>
                <w:b/>
                <w:bCs/>
                <w:lang w:val="et-EE"/>
              </w:rPr>
            </w:pPr>
            <w:r w:rsidRPr="008033FA">
              <w:rPr>
                <w:b/>
                <w:bCs/>
                <w:lang w:val="et-EE"/>
              </w:rPr>
              <w:t>1 1</w:t>
            </w:r>
            <w:r w:rsidR="003A0DD5" w:rsidRPr="008033FA">
              <w:rPr>
                <w:b/>
                <w:bCs/>
                <w:lang w:val="et-EE"/>
              </w:rPr>
              <w:t>28</w:t>
            </w:r>
            <w:r w:rsidRPr="008033FA">
              <w:rPr>
                <w:b/>
                <w:bCs/>
                <w:lang w:val="et-EE"/>
              </w:rPr>
              <w:t xml:space="preserve"> </w:t>
            </w:r>
            <w:r w:rsidR="003A0DD5" w:rsidRPr="008033FA">
              <w:rPr>
                <w:b/>
                <w:bCs/>
                <w:lang w:val="et-EE"/>
              </w:rPr>
              <w:t>82</w:t>
            </w:r>
            <w:r w:rsidRPr="008033FA">
              <w:rPr>
                <w:b/>
                <w:bCs/>
                <w:lang w:val="et-EE"/>
              </w:rPr>
              <w:t xml:space="preserve">0 </w:t>
            </w:r>
          </w:p>
        </w:tc>
        <w:tc>
          <w:tcPr>
            <w:tcW w:w="1559" w:type="dxa"/>
            <w:noWrap/>
            <w:vAlign w:val="bottom"/>
          </w:tcPr>
          <w:p w14:paraId="5DE22B91" w14:textId="5957C5B1" w:rsidR="0036245C" w:rsidRPr="008033FA" w:rsidRDefault="003A0DD5" w:rsidP="0036245C">
            <w:pPr>
              <w:jc w:val="right"/>
              <w:rPr>
                <w:b/>
                <w:bCs/>
                <w:lang w:val="et-EE"/>
              </w:rPr>
            </w:pPr>
            <w:r w:rsidRPr="008033FA">
              <w:rPr>
                <w:b/>
                <w:bCs/>
                <w:lang w:val="et-EE"/>
              </w:rPr>
              <w:t>2</w:t>
            </w:r>
            <w:r w:rsidR="0036245C" w:rsidRPr="008033FA">
              <w:rPr>
                <w:b/>
                <w:bCs/>
                <w:lang w:val="et-EE"/>
              </w:rPr>
              <w:t> </w:t>
            </w:r>
            <w:r w:rsidRPr="008033FA">
              <w:rPr>
                <w:b/>
                <w:bCs/>
                <w:lang w:val="et-EE"/>
              </w:rPr>
              <w:t>008</w:t>
            </w:r>
            <w:r w:rsidR="0036245C" w:rsidRPr="008033FA">
              <w:rPr>
                <w:b/>
                <w:bCs/>
                <w:lang w:val="et-EE"/>
              </w:rPr>
              <w:t xml:space="preserve"> </w:t>
            </w:r>
            <w:r w:rsidRPr="008033FA">
              <w:rPr>
                <w:b/>
                <w:bCs/>
                <w:lang w:val="et-EE"/>
              </w:rPr>
              <w:t>702</w:t>
            </w:r>
          </w:p>
        </w:tc>
        <w:tc>
          <w:tcPr>
            <w:tcW w:w="1701" w:type="dxa"/>
            <w:noWrap/>
            <w:vAlign w:val="bottom"/>
          </w:tcPr>
          <w:p w14:paraId="48AE35B0" w14:textId="2CA881B1" w:rsidR="0036245C" w:rsidRPr="008033FA" w:rsidRDefault="003A0DD5" w:rsidP="0036245C">
            <w:pPr>
              <w:jc w:val="right"/>
              <w:rPr>
                <w:b/>
                <w:bCs/>
                <w:lang w:val="et-EE"/>
              </w:rPr>
            </w:pPr>
            <w:r w:rsidRPr="008033FA">
              <w:rPr>
                <w:b/>
                <w:lang w:val="et-EE"/>
              </w:rPr>
              <w:t>-408 251</w:t>
            </w:r>
          </w:p>
        </w:tc>
        <w:tc>
          <w:tcPr>
            <w:tcW w:w="1276" w:type="dxa"/>
            <w:noWrap/>
            <w:vAlign w:val="bottom"/>
          </w:tcPr>
          <w:p w14:paraId="5E4E7CDF" w14:textId="1CD60614" w:rsidR="0036245C" w:rsidRPr="008033FA" w:rsidRDefault="003A0DD5" w:rsidP="0036245C">
            <w:pPr>
              <w:jc w:val="right"/>
              <w:rPr>
                <w:b/>
                <w:bCs/>
                <w:lang w:val="et-EE"/>
              </w:rPr>
            </w:pPr>
            <w:r w:rsidRPr="008033FA">
              <w:rPr>
                <w:b/>
                <w:bCs/>
                <w:lang w:val="et-EE"/>
              </w:rPr>
              <w:t>2</w:t>
            </w:r>
            <w:r w:rsidR="0036245C" w:rsidRPr="008033FA">
              <w:rPr>
                <w:b/>
                <w:bCs/>
                <w:lang w:val="et-EE"/>
              </w:rPr>
              <w:t> </w:t>
            </w:r>
            <w:r w:rsidRPr="008033FA">
              <w:rPr>
                <w:b/>
                <w:bCs/>
                <w:lang w:val="et-EE"/>
              </w:rPr>
              <w:t>729</w:t>
            </w:r>
            <w:r w:rsidR="0036245C" w:rsidRPr="008033FA">
              <w:rPr>
                <w:b/>
                <w:bCs/>
                <w:lang w:val="et-EE"/>
              </w:rPr>
              <w:t xml:space="preserve"> </w:t>
            </w:r>
            <w:r w:rsidRPr="008033FA">
              <w:rPr>
                <w:b/>
                <w:bCs/>
                <w:lang w:val="et-EE"/>
              </w:rPr>
              <w:t>271</w:t>
            </w:r>
          </w:p>
        </w:tc>
      </w:tr>
      <w:tr w:rsidR="003053B0" w:rsidRPr="008033FA" w14:paraId="7FCE6371" w14:textId="77777777" w:rsidTr="00093914">
        <w:trPr>
          <w:trHeight w:val="315"/>
        </w:trPr>
        <w:tc>
          <w:tcPr>
            <w:tcW w:w="3447" w:type="dxa"/>
            <w:noWrap/>
            <w:vAlign w:val="bottom"/>
          </w:tcPr>
          <w:p w14:paraId="5EC673CC" w14:textId="77777777" w:rsidR="003053B0" w:rsidRPr="008033FA" w:rsidRDefault="003053B0" w:rsidP="0036245C">
            <w:pPr>
              <w:rPr>
                <w:b/>
                <w:bCs/>
                <w:lang w:val="et-EE"/>
              </w:rPr>
            </w:pPr>
          </w:p>
        </w:tc>
        <w:tc>
          <w:tcPr>
            <w:tcW w:w="1515" w:type="dxa"/>
            <w:noWrap/>
            <w:vAlign w:val="bottom"/>
          </w:tcPr>
          <w:p w14:paraId="7E5539B0" w14:textId="77777777" w:rsidR="003053B0" w:rsidRPr="008033FA" w:rsidRDefault="003053B0" w:rsidP="0036245C">
            <w:pPr>
              <w:jc w:val="right"/>
              <w:rPr>
                <w:b/>
                <w:bCs/>
                <w:lang w:val="et-EE"/>
              </w:rPr>
            </w:pPr>
          </w:p>
        </w:tc>
        <w:tc>
          <w:tcPr>
            <w:tcW w:w="1559" w:type="dxa"/>
            <w:noWrap/>
            <w:vAlign w:val="bottom"/>
          </w:tcPr>
          <w:p w14:paraId="26931A50" w14:textId="77777777" w:rsidR="003053B0" w:rsidRPr="008033FA" w:rsidRDefault="003053B0" w:rsidP="0036245C">
            <w:pPr>
              <w:jc w:val="right"/>
              <w:rPr>
                <w:b/>
                <w:bCs/>
                <w:lang w:val="et-EE"/>
              </w:rPr>
            </w:pPr>
          </w:p>
        </w:tc>
        <w:tc>
          <w:tcPr>
            <w:tcW w:w="1701" w:type="dxa"/>
            <w:noWrap/>
            <w:vAlign w:val="bottom"/>
          </w:tcPr>
          <w:p w14:paraId="74652ED3" w14:textId="77777777" w:rsidR="003053B0" w:rsidRPr="008033FA" w:rsidRDefault="003053B0" w:rsidP="0036245C">
            <w:pPr>
              <w:jc w:val="right"/>
              <w:rPr>
                <w:b/>
                <w:lang w:val="et-EE"/>
              </w:rPr>
            </w:pPr>
          </w:p>
        </w:tc>
        <w:tc>
          <w:tcPr>
            <w:tcW w:w="1276" w:type="dxa"/>
            <w:noWrap/>
            <w:vAlign w:val="bottom"/>
          </w:tcPr>
          <w:p w14:paraId="68C24498" w14:textId="77777777" w:rsidR="003053B0" w:rsidRPr="008033FA" w:rsidRDefault="003053B0" w:rsidP="0036245C">
            <w:pPr>
              <w:jc w:val="right"/>
              <w:rPr>
                <w:b/>
                <w:bCs/>
                <w:lang w:val="et-EE"/>
              </w:rPr>
            </w:pPr>
          </w:p>
        </w:tc>
      </w:tr>
      <w:tr w:rsidR="00593432" w:rsidRPr="008033FA" w14:paraId="467A9294" w14:textId="77777777" w:rsidTr="00093914">
        <w:trPr>
          <w:trHeight w:val="600"/>
        </w:trPr>
        <w:tc>
          <w:tcPr>
            <w:tcW w:w="3447" w:type="dxa"/>
            <w:vAlign w:val="bottom"/>
          </w:tcPr>
          <w:p w14:paraId="5F44730F" w14:textId="5F528CEC" w:rsidR="00593432" w:rsidRPr="008033FA" w:rsidRDefault="00593432" w:rsidP="00593432">
            <w:pPr>
              <w:rPr>
                <w:lang w:val="et-EE"/>
              </w:rPr>
            </w:pPr>
            <w:r w:rsidRPr="008033FA">
              <w:rPr>
                <w:lang w:val="et-EE"/>
              </w:rPr>
              <w:t>202</w:t>
            </w:r>
            <w:r w:rsidR="009D2AD8" w:rsidRPr="008033FA">
              <w:rPr>
                <w:lang w:val="et-EE"/>
              </w:rPr>
              <w:t>4</w:t>
            </w:r>
            <w:r w:rsidRPr="008033FA">
              <w:rPr>
                <w:lang w:val="et-EE"/>
              </w:rPr>
              <w:t xml:space="preserve">. aasta </w:t>
            </w:r>
            <w:r w:rsidR="001D02DE" w:rsidRPr="008033FA">
              <w:rPr>
                <w:lang w:val="et-EE"/>
              </w:rPr>
              <w:t>ka</w:t>
            </w:r>
            <w:r w:rsidR="001978EE" w:rsidRPr="008033FA">
              <w:rPr>
                <w:lang w:val="et-EE"/>
              </w:rPr>
              <w:t>hj</w:t>
            </w:r>
            <w:r w:rsidR="001D02DE" w:rsidRPr="008033FA">
              <w:rPr>
                <w:lang w:val="et-EE"/>
              </w:rPr>
              <w:t xml:space="preserve">umi </w:t>
            </w:r>
            <w:r w:rsidRPr="008033FA">
              <w:rPr>
                <w:lang w:val="et-EE"/>
              </w:rPr>
              <w:t xml:space="preserve">kandmine eelmiste perioodide </w:t>
            </w:r>
            <w:r w:rsidR="00D87678" w:rsidRPr="008033FA">
              <w:rPr>
                <w:lang w:val="et-EE"/>
              </w:rPr>
              <w:t>tule</w:t>
            </w:r>
            <w:r w:rsidRPr="008033FA">
              <w:rPr>
                <w:lang w:val="et-EE"/>
              </w:rPr>
              <w:t xml:space="preserve">miks  </w:t>
            </w:r>
          </w:p>
        </w:tc>
        <w:tc>
          <w:tcPr>
            <w:tcW w:w="1515" w:type="dxa"/>
            <w:noWrap/>
            <w:vAlign w:val="bottom"/>
          </w:tcPr>
          <w:p w14:paraId="5FFEDF2A" w14:textId="77777777" w:rsidR="00593432" w:rsidRPr="008033FA" w:rsidRDefault="00593432" w:rsidP="00593432">
            <w:pPr>
              <w:pStyle w:val="xl34"/>
              <w:spacing w:before="0" w:beforeAutospacing="0" w:after="0" w:afterAutospacing="0"/>
              <w:textAlignment w:val="auto"/>
              <w:rPr>
                <w:szCs w:val="20"/>
                <w:lang w:val="et-EE"/>
              </w:rPr>
            </w:pPr>
            <w:r w:rsidRPr="008033FA">
              <w:rPr>
                <w:szCs w:val="20"/>
                <w:lang w:val="et-EE"/>
              </w:rPr>
              <w:t>0</w:t>
            </w:r>
          </w:p>
        </w:tc>
        <w:tc>
          <w:tcPr>
            <w:tcW w:w="1559" w:type="dxa"/>
            <w:noWrap/>
            <w:vAlign w:val="bottom"/>
          </w:tcPr>
          <w:p w14:paraId="4FC42A7E" w14:textId="624DDC2E" w:rsidR="00593432" w:rsidRPr="008033FA" w:rsidRDefault="004F7BC7" w:rsidP="00786EDB">
            <w:pPr>
              <w:jc w:val="right"/>
              <w:rPr>
                <w:lang w:val="et-EE"/>
              </w:rPr>
            </w:pPr>
            <w:r w:rsidRPr="008033FA">
              <w:rPr>
                <w:lang w:val="et-EE"/>
              </w:rPr>
              <w:t>-408 251</w:t>
            </w:r>
          </w:p>
        </w:tc>
        <w:tc>
          <w:tcPr>
            <w:tcW w:w="1701" w:type="dxa"/>
            <w:noWrap/>
            <w:vAlign w:val="bottom"/>
          </w:tcPr>
          <w:p w14:paraId="339F149E" w14:textId="227C29D5" w:rsidR="00593432" w:rsidRPr="008033FA" w:rsidRDefault="004F7BC7" w:rsidP="00593432">
            <w:pPr>
              <w:jc w:val="right"/>
              <w:rPr>
                <w:lang w:val="et-EE"/>
              </w:rPr>
            </w:pPr>
            <w:r w:rsidRPr="008033FA">
              <w:rPr>
                <w:lang w:val="et-EE"/>
              </w:rPr>
              <w:t xml:space="preserve">408 </w:t>
            </w:r>
            <w:r w:rsidR="00C07FF7" w:rsidRPr="008033FA">
              <w:rPr>
                <w:lang w:val="et-EE"/>
              </w:rPr>
              <w:t>2</w:t>
            </w:r>
            <w:r w:rsidRPr="008033FA">
              <w:rPr>
                <w:lang w:val="et-EE"/>
              </w:rPr>
              <w:t>51</w:t>
            </w:r>
          </w:p>
        </w:tc>
        <w:tc>
          <w:tcPr>
            <w:tcW w:w="1276" w:type="dxa"/>
            <w:noWrap/>
            <w:vAlign w:val="bottom"/>
          </w:tcPr>
          <w:p w14:paraId="78E6BA00" w14:textId="1FFFF16B" w:rsidR="00593432" w:rsidRPr="008033FA" w:rsidRDefault="00020B78" w:rsidP="00593432">
            <w:pPr>
              <w:jc w:val="right"/>
              <w:rPr>
                <w:lang w:val="et-EE"/>
              </w:rPr>
            </w:pPr>
            <w:r w:rsidRPr="008033FA">
              <w:rPr>
                <w:lang w:val="et-EE"/>
              </w:rPr>
              <w:t>0</w:t>
            </w:r>
          </w:p>
        </w:tc>
      </w:tr>
      <w:tr w:rsidR="00593432" w:rsidRPr="008033FA" w14:paraId="71015018" w14:textId="77777777" w:rsidTr="00093914">
        <w:trPr>
          <w:trHeight w:val="255"/>
        </w:trPr>
        <w:tc>
          <w:tcPr>
            <w:tcW w:w="3447" w:type="dxa"/>
            <w:noWrap/>
            <w:vAlign w:val="bottom"/>
          </w:tcPr>
          <w:p w14:paraId="675605EA" w14:textId="77777777" w:rsidR="00593432" w:rsidRPr="008033FA" w:rsidRDefault="00593432" w:rsidP="00593432">
            <w:pPr>
              <w:rPr>
                <w:lang w:val="et-EE"/>
              </w:rPr>
            </w:pPr>
            <w:r w:rsidRPr="008033FA">
              <w:rPr>
                <w:lang w:val="et-EE"/>
              </w:rPr>
              <w:t>Makstud dividendid</w:t>
            </w:r>
            <w:r w:rsidRPr="008033FA">
              <w:rPr>
                <w:rFonts w:ascii="Arial" w:hAnsi="Arial" w:cs="Arial"/>
                <w:sz w:val="18"/>
                <w:szCs w:val="18"/>
                <w:vertAlign w:val="superscript"/>
                <w:lang w:val="et-EE"/>
              </w:rPr>
              <w:t>2</w:t>
            </w:r>
          </w:p>
        </w:tc>
        <w:tc>
          <w:tcPr>
            <w:tcW w:w="1515" w:type="dxa"/>
            <w:noWrap/>
            <w:vAlign w:val="bottom"/>
          </w:tcPr>
          <w:p w14:paraId="6A2DCD27" w14:textId="77777777" w:rsidR="00593432" w:rsidRPr="008033FA" w:rsidRDefault="00593432" w:rsidP="00593432">
            <w:pPr>
              <w:pStyle w:val="xl34"/>
              <w:spacing w:before="0" w:beforeAutospacing="0" w:after="0" w:afterAutospacing="0"/>
              <w:textAlignment w:val="auto"/>
              <w:rPr>
                <w:szCs w:val="20"/>
                <w:lang w:val="et-EE"/>
              </w:rPr>
            </w:pPr>
            <w:r w:rsidRPr="008033FA">
              <w:rPr>
                <w:szCs w:val="20"/>
                <w:lang w:val="et-EE"/>
              </w:rPr>
              <w:t>0</w:t>
            </w:r>
          </w:p>
        </w:tc>
        <w:tc>
          <w:tcPr>
            <w:tcW w:w="1559" w:type="dxa"/>
            <w:noWrap/>
            <w:vAlign w:val="bottom"/>
          </w:tcPr>
          <w:p w14:paraId="7A2447A0" w14:textId="641B1A01" w:rsidR="00593432" w:rsidRPr="008033FA" w:rsidRDefault="00593432" w:rsidP="00197B64">
            <w:pPr>
              <w:pStyle w:val="xl34"/>
              <w:spacing w:before="0" w:beforeAutospacing="0" w:after="0" w:afterAutospacing="0"/>
              <w:textAlignment w:val="auto"/>
              <w:rPr>
                <w:szCs w:val="20"/>
                <w:lang w:val="et-EE"/>
              </w:rPr>
            </w:pPr>
            <w:r w:rsidRPr="008033FA">
              <w:rPr>
                <w:szCs w:val="20"/>
                <w:lang w:val="et-EE"/>
              </w:rPr>
              <w:t>-</w:t>
            </w:r>
            <w:r w:rsidR="003B3A35" w:rsidRPr="008033FA">
              <w:rPr>
                <w:szCs w:val="20"/>
                <w:lang w:val="et-EE"/>
              </w:rPr>
              <w:t>35</w:t>
            </w:r>
            <w:r w:rsidR="00574EAB" w:rsidRPr="008033FA">
              <w:rPr>
                <w:szCs w:val="20"/>
                <w:lang w:val="et-EE"/>
              </w:rPr>
              <w:t xml:space="preserve"> </w:t>
            </w:r>
            <w:r w:rsidR="003B3A35" w:rsidRPr="008033FA">
              <w:rPr>
                <w:szCs w:val="20"/>
                <w:lang w:val="et-EE"/>
              </w:rPr>
              <w:t>482</w:t>
            </w:r>
            <w:r w:rsidRPr="008033FA">
              <w:rPr>
                <w:szCs w:val="20"/>
                <w:lang w:val="et-EE"/>
              </w:rPr>
              <w:t xml:space="preserve"> </w:t>
            </w:r>
          </w:p>
        </w:tc>
        <w:tc>
          <w:tcPr>
            <w:tcW w:w="1701" w:type="dxa"/>
            <w:noWrap/>
            <w:vAlign w:val="bottom"/>
          </w:tcPr>
          <w:p w14:paraId="5CDCCBFF" w14:textId="77777777" w:rsidR="00593432" w:rsidRPr="008033FA" w:rsidRDefault="00593432" w:rsidP="00593432">
            <w:pPr>
              <w:jc w:val="right"/>
              <w:rPr>
                <w:lang w:val="et-EE"/>
              </w:rPr>
            </w:pPr>
            <w:r w:rsidRPr="008033FA">
              <w:rPr>
                <w:lang w:val="et-EE"/>
              </w:rPr>
              <w:t>0</w:t>
            </w:r>
          </w:p>
        </w:tc>
        <w:tc>
          <w:tcPr>
            <w:tcW w:w="1276" w:type="dxa"/>
            <w:noWrap/>
            <w:vAlign w:val="bottom"/>
          </w:tcPr>
          <w:p w14:paraId="1D8ACDAE" w14:textId="0D114E41" w:rsidR="00593432" w:rsidRPr="008033FA" w:rsidRDefault="00593432" w:rsidP="00197B64">
            <w:pPr>
              <w:jc w:val="right"/>
              <w:rPr>
                <w:lang w:val="et-EE"/>
              </w:rPr>
            </w:pPr>
            <w:r w:rsidRPr="008033FA">
              <w:rPr>
                <w:szCs w:val="20"/>
                <w:lang w:val="et-EE"/>
              </w:rPr>
              <w:t>-</w:t>
            </w:r>
            <w:r w:rsidR="003B3A35" w:rsidRPr="008033FA">
              <w:rPr>
                <w:szCs w:val="20"/>
                <w:lang w:val="et-EE"/>
              </w:rPr>
              <w:t>35</w:t>
            </w:r>
            <w:r w:rsidR="00574EAB" w:rsidRPr="008033FA">
              <w:rPr>
                <w:szCs w:val="20"/>
                <w:lang w:val="et-EE"/>
              </w:rPr>
              <w:t xml:space="preserve"> </w:t>
            </w:r>
            <w:r w:rsidR="003B3A35" w:rsidRPr="008033FA">
              <w:rPr>
                <w:szCs w:val="20"/>
                <w:lang w:val="et-EE"/>
              </w:rPr>
              <w:t>482</w:t>
            </w:r>
          </w:p>
        </w:tc>
      </w:tr>
      <w:tr w:rsidR="00593432" w:rsidRPr="008033FA" w14:paraId="608279A0" w14:textId="77777777" w:rsidTr="00093914">
        <w:trPr>
          <w:trHeight w:val="255"/>
        </w:trPr>
        <w:tc>
          <w:tcPr>
            <w:tcW w:w="3447" w:type="dxa"/>
            <w:noWrap/>
            <w:vAlign w:val="bottom"/>
          </w:tcPr>
          <w:p w14:paraId="5A6A9849" w14:textId="2825D40A" w:rsidR="00593432" w:rsidRPr="008033FA" w:rsidRDefault="00593432" w:rsidP="00593432">
            <w:pPr>
              <w:rPr>
                <w:lang w:val="et-EE"/>
              </w:rPr>
            </w:pPr>
            <w:r w:rsidRPr="008033FA">
              <w:rPr>
                <w:lang w:val="et-EE"/>
              </w:rPr>
              <w:t>202</w:t>
            </w:r>
            <w:r w:rsidR="009D2AD8" w:rsidRPr="008033FA">
              <w:rPr>
                <w:lang w:val="et-EE"/>
              </w:rPr>
              <w:t>5</w:t>
            </w:r>
            <w:r w:rsidRPr="008033FA">
              <w:rPr>
                <w:lang w:val="et-EE"/>
              </w:rPr>
              <w:t xml:space="preserve">. aruandeaasta </w:t>
            </w:r>
            <w:r w:rsidR="007D0C82" w:rsidRPr="008033FA">
              <w:rPr>
                <w:lang w:val="et-EE"/>
              </w:rPr>
              <w:t>tulem</w:t>
            </w:r>
            <w:r w:rsidRPr="008033FA">
              <w:rPr>
                <w:lang w:val="et-EE"/>
              </w:rPr>
              <w:t xml:space="preserve"> koos bioloogiliste varade ümberhindluse</w:t>
            </w:r>
            <w:r w:rsidR="00AC6F70" w:rsidRPr="008033FA">
              <w:rPr>
                <w:lang w:val="et-EE"/>
              </w:rPr>
              <w:t>ga</w:t>
            </w:r>
          </w:p>
        </w:tc>
        <w:tc>
          <w:tcPr>
            <w:tcW w:w="1515" w:type="dxa"/>
            <w:noWrap/>
            <w:vAlign w:val="bottom"/>
          </w:tcPr>
          <w:p w14:paraId="46611431" w14:textId="77777777" w:rsidR="00593432" w:rsidRPr="008033FA" w:rsidRDefault="00593432" w:rsidP="00593432">
            <w:pPr>
              <w:pStyle w:val="xl34"/>
              <w:spacing w:before="0" w:beforeAutospacing="0" w:after="0" w:afterAutospacing="0"/>
              <w:textAlignment w:val="auto"/>
              <w:rPr>
                <w:szCs w:val="20"/>
                <w:lang w:val="et-EE"/>
              </w:rPr>
            </w:pPr>
            <w:r w:rsidRPr="008033FA">
              <w:rPr>
                <w:szCs w:val="20"/>
                <w:lang w:val="et-EE"/>
              </w:rPr>
              <w:t>0</w:t>
            </w:r>
          </w:p>
        </w:tc>
        <w:tc>
          <w:tcPr>
            <w:tcW w:w="1559" w:type="dxa"/>
            <w:noWrap/>
            <w:vAlign w:val="bottom"/>
          </w:tcPr>
          <w:p w14:paraId="15507651" w14:textId="24328094" w:rsidR="00593432" w:rsidRPr="008033FA" w:rsidRDefault="004365DB" w:rsidP="00593432">
            <w:pPr>
              <w:pStyle w:val="xl34"/>
              <w:spacing w:before="0" w:beforeAutospacing="0" w:after="0" w:afterAutospacing="0"/>
              <w:textAlignment w:val="auto"/>
              <w:rPr>
                <w:szCs w:val="20"/>
                <w:lang w:val="et-EE"/>
              </w:rPr>
            </w:pPr>
            <w:r w:rsidRPr="008033FA">
              <w:rPr>
                <w:szCs w:val="20"/>
                <w:lang w:val="et-EE"/>
              </w:rPr>
              <w:t>0</w:t>
            </w:r>
          </w:p>
        </w:tc>
        <w:tc>
          <w:tcPr>
            <w:tcW w:w="1701" w:type="dxa"/>
            <w:noWrap/>
            <w:vAlign w:val="bottom"/>
          </w:tcPr>
          <w:p w14:paraId="4AD7C516" w14:textId="35DA3E11" w:rsidR="00593432" w:rsidRPr="008033FA" w:rsidRDefault="004E5456" w:rsidP="00654BC2">
            <w:pPr>
              <w:jc w:val="right"/>
              <w:rPr>
                <w:lang w:val="et-EE"/>
              </w:rPr>
            </w:pPr>
            <w:r w:rsidRPr="008033FA">
              <w:rPr>
                <w:lang w:val="et-EE"/>
              </w:rPr>
              <w:t>300 548</w:t>
            </w:r>
          </w:p>
        </w:tc>
        <w:tc>
          <w:tcPr>
            <w:tcW w:w="1276" w:type="dxa"/>
            <w:noWrap/>
            <w:vAlign w:val="bottom"/>
          </w:tcPr>
          <w:p w14:paraId="52B0B7A8" w14:textId="593D82DB" w:rsidR="00593432" w:rsidRPr="008033FA" w:rsidRDefault="004E5456" w:rsidP="00654BC2">
            <w:pPr>
              <w:jc w:val="right"/>
              <w:rPr>
                <w:lang w:val="et-EE"/>
              </w:rPr>
            </w:pPr>
            <w:r w:rsidRPr="008033FA">
              <w:rPr>
                <w:lang w:val="et-EE"/>
              </w:rPr>
              <w:t>300 548</w:t>
            </w:r>
          </w:p>
        </w:tc>
      </w:tr>
      <w:tr w:rsidR="00C12969" w:rsidRPr="008033FA" w14:paraId="650C739A" w14:textId="77777777" w:rsidTr="00093914">
        <w:trPr>
          <w:trHeight w:val="255"/>
        </w:trPr>
        <w:tc>
          <w:tcPr>
            <w:tcW w:w="3447" w:type="dxa"/>
            <w:noWrap/>
            <w:vAlign w:val="bottom"/>
          </w:tcPr>
          <w:p w14:paraId="798DE5E6" w14:textId="6762204F" w:rsidR="00C12969" w:rsidRPr="008033FA" w:rsidRDefault="00C12969" w:rsidP="00593432">
            <w:pPr>
              <w:pStyle w:val="BodyText2"/>
              <w:tabs>
                <w:tab w:val="clear" w:pos="1134"/>
              </w:tabs>
            </w:pPr>
            <w:r w:rsidRPr="008033FA">
              <w:t>Varade saamine</w:t>
            </w:r>
            <w:r w:rsidR="00AE7AD4" w:rsidRPr="008033FA">
              <w:rPr>
                <w:rFonts w:ascii="Arial" w:hAnsi="Arial" w:cs="Arial"/>
                <w:sz w:val="18"/>
                <w:szCs w:val="18"/>
                <w:vertAlign w:val="superscript"/>
              </w:rPr>
              <w:t>1</w:t>
            </w:r>
            <w:r w:rsidRPr="008033FA">
              <w:t xml:space="preserve">                                          </w:t>
            </w:r>
          </w:p>
        </w:tc>
        <w:tc>
          <w:tcPr>
            <w:tcW w:w="1515" w:type="dxa"/>
            <w:noWrap/>
            <w:vAlign w:val="bottom"/>
          </w:tcPr>
          <w:p w14:paraId="53B99A72" w14:textId="21BC26BA" w:rsidR="00C12969" w:rsidRPr="008033FA" w:rsidRDefault="00360BDB" w:rsidP="00593432">
            <w:pPr>
              <w:pStyle w:val="xl34"/>
              <w:spacing w:before="0" w:beforeAutospacing="0" w:after="0" w:afterAutospacing="0"/>
              <w:textAlignment w:val="auto"/>
              <w:rPr>
                <w:szCs w:val="20"/>
                <w:lang w:val="et-EE"/>
              </w:rPr>
            </w:pPr>
            <w:r w:rsidRPr="008033FA">
              <w:rPr>
                <w:szCs w:val="20"/>
                <w:lang w:val="et-EE"/>
              </w:rPr>
              <w:t>374</w:t>
            </w:r>
          </w:p>
        </w:tc>
        <w:tc>
          <w:tcPr>
            <w:tcW w:w="1559" w:type="dxa"/>
            <w:noWrap/>
            <w:vAlign w:val="bottom"/>
          </w:tcPr>
          <w:p w14:paraId="1266E4DA" w14:textId="42F30E46" w:rsidR="00C12969" w:rsidRPr="008033FA" w:rsidRDefault="00C12969" w:rsidP="00593432">
            <w:pPr>
              <w:pStyle w:val="xl34"/>
              <w:spacing w:before="0" w:beforeAutospacing="0" w:after="0" w:afterAutospacing="0"/>
              <w:textAlignment w:val="auto"/>
              <w:rPr>
                <w:szCs w:val="20"/>
                <w:lang w:val="et-EE"/>
              </w:rPr>
            </w:pPr>
            <w:r w:rsidRPr="008033FA">
              <w:rPr>
                <w:szCs w:val="20"/>
                <w:lang w:val="et-EE"/>
              </w:rPr>
              <w:t>0</w:t>
            </w:r>
          </w:p>
        </w:tc>
        <w:tc>
          <w:tcPr>
            <w:tcW w:w="1701" w:type="dxa"/>
            <w:noWrap/>
            <w:vAlign w:val="bottom"/>
          </w:tcPr>
          <w:p w14:paraId="10664615" w14:textId="0177737E" w:rsidR="00C12969" w:rsidRPr="008033FA" w:rsidRDefault="00C12969" w:rsidP="00593432">
            <w:pPr>
              <w:jc w:val="right"/>
              <w:rPr>
                <w:lang w:val="et-EE"/>
              </w:rPr>
            </w:pPr>
            <w:r w:rsidRPr="008033FA">
              <w:rPr>
                <w:lang w:val="et-EE"/>
              </w:rPr>
              <w:t>0</w:t>
            </w:r>
          </w:p>
        </w:tc>
        <w:tc>
          <w:tcPr>
            <w:tcW w:w="1276" w:type="dxa"/>
            <w:noWrap/>
            <w:vAlign w:val="bottom"/>
          </w:tcPr>
          <w:p w14:paraId="3E9B40A9" w14:textId="783F9A08" w:rsidR="00C12969" w:rsidRPr="008033FA" w:rsidRDefault="00360BDB" w:rsidP="00593432">
            <w:pPr>
              <w:jc w:val="right"/>
              <w:rPr>
                <w:szCs w:val="20"/>
                <w:lang w:val="et-EE"/>
              </w:rPr>
            </w:pPr>
            <w:r w:rsidRPr="008033FA">
              <w:rPr>
                <w:szCs w:val="20"/>
                <w:lang w:val="et-EE"/>
              </w:rPr>
              <w:t>374</w:t>
            </w:r>
          </w:p>
        </w:tc>
      </w:tr>
      <w:tr w:rsidR="00C12969" w:rsidRPr="008033FA" w14:paraId="797EB0E1" w14:textId="77777777" w:rsidTr="00093914">
        <w:trPr>
          <w:trHeight w:val="255"/>
        </w:trPr>
        <w:tc>
          <w:tcPr>
            <w:tcW w:w="3447" w:type="dxa"/>
            <w:noWrap/>
            <w:vAlign w:val="bottom"/>
          </w:tcPr>
          <w:p w14:paraId="4327A58B" w14:textId="3A7E5ABB" w:rsidR="00C12969" w:rsidRPr="008033FA" w:rsidRDefault="00C12969" w:rsidP="00593432">
            <w:pPr>
              <w:pStyle w:val="BodyText2"/>
              <w:tabs>
                <w:tab w:val="clear" w:pos="1134"/>
              </w:tabs>
            </w:pPr>
            <w:r w:rsidRPr="008033FA">
              <w:t>Varade andmine</w:t>
            </w:r>
            <w:r w:rsidR="00AE7AD4" w:rsidRPr="008033FA">
              <w:rPr>
                <w:rFonts w:ascii="Arial" w:hAnsi="Arial" w:cs="Arial"/>
                <w:sz w:val="18"/>
                <w:szCs w:val="18"/>
                <w:vertAlign w:val="superscript"/>
              </w:rPr>
              <w:t>1</w:t>
            </w:r>
          </w:p>
        </w:tc>
        <w:tc>
          <w:tcPr>
            <w:tcW w:w="1515" w:type="dxa"/>
            <w:noWrap/>
            <w:vAlign w:val="bottom"/>
          </w:tcPr>
          <w:p w14:paraId="6306A2C8" w14:textId="2F08000D" w:rsidR="00C12969" w:rsidRPr="008033FA" w:rsidRDefault="00C12969" w:rsidP="00593432">
            <w:pPr>
              <w:pStyle w:val="xl34"/>
              <w:spacing w:before="0" w:beforeAutospacing="0" w:after="0" w:afterAutospacing="0"/>
              <w:textAlignment w:val="auto"/>
              <w:rPr>
                <w:szCs w:val="20"/>
                <w:lang w:val="et-EE"/>
              </w:rPr>
            </w:pPr>
            <w:r w:rsidRPr="008033FA">
              <w:rPr>
                <w:szCs w:val="20"/>
                <w:lang w:val="et-EE"/>
              </w:rPr>
              <w:t>-</w:t>
            </w:r>
            <w:r w:rsidR="00360BDB" w:rsidRPr="008033FA">
              <w:rPr>
                <w:szCs w:val="20"/>
                <w:lang w:val="et-EE"/>
              </w:rPr>
              <w:t>16</w:t>
            </w:r>
            <w:r w:rsidRPr="008033FA">
              <w:rPr>
                <w:szCs w:val="20"/>
                <w:lang w:val="et-EE"/>
              </w:rPr>
              <w:t xml:space="preserve"> </w:t>
            </w:r>
            <w:r w:rsidR="00360BDB" w:rsidRPr="008033FA">
              <w:rPr>
                <w:szCs w:val="20"/>
                <w:lang w:val="et-EE"/>
              </w:rPr>
              <w:t>605</w:t>
            </w:r>
          </w:p>
        </w:tc>
        <w:tc>
          <w:tcPr>
            <w:tcW w:w="1559" w:type="dxa"/>
            <w:noWrap/>
            <w:vAlign w:val="bottom"/>
          </w:tcPr>
          <w:p w14:paraId="109FB1F8" w14:textId="5E965701" w:rsidR="00C12969" w:rsidRPr="008033FA" w:rsidRDefault="00C12969" w:rsidP="00593432">
            <w:pPr>
              <w:pStyle w:val="xl34"/>
              <w:spacing w:before="0" w:beforeAutospacing="0" w:after="0" w:afterAutospacing="0"/>
              <w:textAlignment w:val="auto"/>
              <w:rPr>
                <w:szCs w:val="20"/>
                <w:lang w:val="et-EE"/>
              </w:rPr>
            </w:pPr>
            <w:r w:rsidRPr="008033FA">
              <w:rPr>
                <w:szCs w:val="20"/>
                <w:lang w:val="et-EE"/>
              </w:rPr>
              <w:t>0</w:t>
            </w:r>
          </w:p>
        </w:tc>
        <w:tc>
          <w:tcPr>
            <w:tcW w:w="1701" w:type="dxa"/>
            <w:noWrap/>
            <w:vAlign w:val="bottom"/>
          </w:tcPr>
          <w:p w14:paraId="597B2C5E" w14:textId="48949DFA" w:rsidR="00C12969" w:rsidRPr="008033FA" w:rsidRDefault="00C12969" w:rsidP="00593432">
            <w:pPr>
              <w:jc w:val="right"/>
              <w:rPr>
                <w:lang w:val="et-EE"/>
              </w:rPr>
            </w:pPr>
            <w:r w:rsidRPr="008033FA">
              <w:rPr>
                <w:lang w:val="et-EE"/>
              </w:rPr>
              <w:t>0</w:t>
            </w:r>
          </w:p>
        </w:tc>
        <w:tc>
          <w:tcPr>
            <w:tcW w:w="1276" w:type="dxa"/>
            <w:noWrap/>
            <w:vAlign w:val="bottom"/>
          </w:tcPr>
          <w:p w14:paraId="6561F19B" w14:textId="68E5A5DD" w:rsidR="00C12969" w:rsidRPr="008033FA" w:rsidRDefault="00C12969" w:rsidP="00593432">
            <w:pPr>
              <w:jc w:val="right"/>
              <w:rPr>
                <w:szCs w:val="20"/>
                <w:lang w:val="et-EE"/>
              </w:rPr>
            </w:pPr>
            <w:r w:rsidRPr="008033FA">
              <w:rPr>
                <w:szCs w:val="20"/>
                <w:lang w:val="et-EE"/>
              </w:rPr>
              <w:t>-</w:t>
            </w:r>
            <w:r w:rsidR="00360BDB" w:rsidRPr="008033FA">
              <w:rPr>
                <w:szCs w:val="20"/>
                <w:lang w:val="et-EE"/>
              </w:rPr>
              <w:t>16 605</w:t>
            </w:r>
          </w:p>
        </w:tc>
      </w:tr>
      <w:tr w:rsidR="00593432" w:rsidRPr="008033FA" w14:paraId="2D66E1DE" w14:textId="77777777" w:rsidTr="00093914">
        <w:trPr>
          <w:trHeight w:val="255"/>
        </w:trPr>
        <w:tc>
          <w:tcPr>
            <w:tcW w:w="3447" w:type="dxa"/>
            <w:noWrap/>
            <w:vAlign w:val="bottom"/>
          </w:tcPr>
          <w:p w14:paraId="5671C121" w14:textId="77777777" w:rsidR="00593432" w:rsidRPr="008033FA" w:rsidRDefault="00593432" w:rsidP="00593432">
            <w:pPr>
              <w:pStyle w:val="BodyText2"/>
              <w:tabs>
                <w:tab w:val="clear" w:pos="1134"/>
              </w:tabs>
            </w:pPr>
            <w:r w:rsidRPr="008033FA">
              <w:t>RMK-</w:t>
            </w:r>
            <w:proofErr w:type="spellStart"/>
            <w:r w:rsidRPr="008033FA">
              <w:t>le</w:t>
            </w:r>
            <w:proofErr w:type="spellEnd"/>
            <w:r w:rsidRPr="008033FA">
              <w:t xml:space="preserve"> üle antud maadega seotud bioloogiliste varade ümberhindlus</w:t>
            </w:r>
            <w:r w:rsidRPr="008033FA">
              <w:rPr>
                <w:rFonts w:ascii="Arial" w:hAnsi="Arial" w:cs="Arial"/>
                <w:sz w:val="18"/>
                <w:szCs w:val="18"/>
                <w:vertAlign w:val="superscript"/>
              </w:rPr>
              <w:t>3</w:t>
            </w:r>
          </w:p>
        </w:tc>
        <w:tc>
          <w:tcPr>
            <w:tcW w:w="1515" w:type="dxa"/>
            <w:noWrap/>
            <w:vAlign w:val="bottom"/>
          </w:tcPr>
          <w:p w14:paraId="650B023A" w14:textId="5A7C4B40" w:rsidR="00593432" w:rsidRPr="008033FA" w:rsidRDefault="00C30610" w:rsidP="00593432">
            <w:pPr>
              <w:pStyle w:val="xl34"/>
              <w:spacing w:before="0" w:beforeAutospacing="0" w:after="0" w:afterAutospacing="0"/>
              <w:textAlignment w:val="auto"/>
              <w:rPr>
                <w:szCs w:val="20"/>
                <w:lang w:val="et-EE"/>
              </w:rPr>
            </w:pPr>
            <w:r w:rsidRPr="008033FA">
              <w:rPr>
                <w:szCs w:val="20"/>
                <w:lang w:val="et-EE"/>
              </w:rPr>
              <w:t>-</w:t>
            </w:r>
            <w:r w:rsidR="00C94251" w:rsidRPr="008033FA">
              <w:rPr>
                <w:szCs w:val="20"/>
                <w:lang w:val="et-EE"/>
              </w:rPr>
              <w:t>2</w:t>
            </w:r>
            <w:r w:rsidR="00832E6A" w:rsidRPr="008033FA">
              <w:rPr>
                <w:szCs w:val="20"/>
                <w:lang w:val="et-EE"/>
              </w:rPr>
              <w:t>7</w:t>
            </w:r>
            <w:r w:rsidR="00C94251" w:rsidRPr="008033FA">
              <w:rPr>
                <w:szCs w:val="20"/>
                <w:lang w:val="et-EE"/>
              </w:rPr>
              <w:t xml:space="preserve"> </w:t>
            </w:r>
            <w:r w:rsidR="00832E6A" w:rsidRPr="008033FA">
              <w:rPr>
                <w:szCs w:val="20"/>
                <w:lang w:val="et-EE"/>
              </w:rPr>
              <w:t>108</w:t>
            </w:r>
          </w:p>
        </w:tc>
        <w:tc>
          <w:tcPr>
            <w:tcW w:w="1559" w:type="dxa"/>
            <w:noWrap/>
            <w:vAlign w:val="bottom"/>
          </w:tcPr>
          <w:p w14:paraId="726152D8" w14:textId="77777777" w:rsidR="00593432" w:rsidRPr="008033FA" w:rsidRDefault="00593432" w:rsidP="00593432">
            <w:pPr>
              <w:pStyle w:val="xl34"/>
              <w:spacing w:before="0" w:beforeAutospacing="0" w:after="0" w:afterAutospacing="0"/>
              <w:textAlignment w:val="auto"/>
              <w:rPr>
                <w:szCs w:val="20"/>
                <w:lang w:val="et-EE"/>
              </w:rPr>
            </w:pPr>
            <w:r w:rsidRPr="008033FA">
              <w:rPr>
                <w:szCs w:val="20"/>
                <w:lang w:val="et-EE"/>
              </w:rPr>
              <w:t>0</w:t>
            </w:r>
          </w:p>
        </w:tc>
        <w:tc>
          <w:tcPr>
            <w:tcW w:w="1701" w:type="dxa"/>
            <w:noWrap/>
            <w:vAlign w:val="bottom"/>
          </w:tcPr>
          <w:p w14:paraId="1AB41844" w14:textId="77777777" w:rsidR="00593432" w:rsidRPr="008033FA" w:rsidRDefault="00593432" w:rsidP="00593432">
            <w:pPr>
              <w:jc w:val="right"/>
              <w:rPr>
                <w:lang w:val="et-EE"/>
              </w:rPr>
            </w:pPr>
            <w:r w:rsidRPr="008033FA">
              <w:rPr>
                <w:lang w:val="et-EE"/>
              </w:rPr>
              <w:t>0</w:t>
            </w:r>
          </w:p>
        </w:tc>
        <w:tc>
          <w:tcPr>
            <w:tcW w:w="1276" w:type="dxa"/>
            <w:noWrap/>
            <w:vAlign w:val="bottom"/>
          </w:tcPr>
          <w:p w14:paraId="0A139C7B" w14:textId="15421E20" w:rsidR="00593432" w:rsidRPr="008033FA" w:rsidRDefault="002E1F39" w:rsidP="00CF6D6E">
            <w:pPr>
              <w:jc w:val="right"/>
              <w:rPr>
                <w:lang w:val="et-EE"/>
              </w:rPr>
            </w:pPr>
            <w:r w:rsidRPr="008033FA">
              <w:rPr>
                <w:lang w:val="et-EE"/>
              </w:rPr>
              <w:t>-2</w:t>
            </w:r>
            <w:r w:rsidR="00832E6A" w:rsidRPr="008033FA">
              <w:rPr>
                <w:lang w:val="et-EE"/>
              </w:rPr>
              <w:t>7</w:t>
            </w:r>
            <w:r w:rsidRPr="008033FA">
              <w:rPr>
                <w:lang w:val="et-EE"/>
              </w:rPr>
              <w:t xml:space="preserve"> </w:t>
            </w:r>
            <w:r w:rsidR="00832E6A" w:rsidRPr="008033FA">
              <w:rPr>
                <w:lang w:val="et-EE"/>
              </w:rPr>
              <w:t>108</w:t>
            </w:r>
          </w:p>
        </w:tc>
      </w:tr>
      <w:tr w:rsidR="00593432" w:rsidRPr="008033FA" w14:paraId="5BFCE2DF" w14:textId="77777777" w:rsidTr="00093914">
        <w:trPr>
          <w:trHeight w:val="315"/>
        </w:trPr>
        <w:tc>
          <w:tcPr>
            <w:tcW w:w="3447" w:type="dxa"/>
            <w:noWrap/>
            <w:vAlign w:val="bottom"/>
          </w:tcPr>
          <w:p w14:paraId="5EF3CA8D" w14:textId="5CFEC7A1" w:rsidR="00593432" w:rsidRPr="008033FA" w:rsidRDefault="00593432" w:rsidP="00593432">
            <w:pPr>
              <w:rPr>
                <w:b/>
                <w:bCs/>
                <w:lang w:val="et-EE"/>
              </w:rPr>
            </w:pPr>
            <w:r w:rsidRPr="008033FA">
              <w:rPr>
                <w:b/>
                <w:bCs/>
                <w:lang w:val="et-EE"/>
              </w:rPr>
              <w:t>31.12.202</w:t>
            </w:r>
            <w:r w:rsidR="00112EB7" w:rsidRPr="008033FA">
              <w:rPr>
                <w:b/>
                <w:bCs/>
                <w:lang w:val="et-EE"/>
              </w:rPr>
              <w:t>5</w:t>
            </w:r>
          </w:p>
        </w:tc>
        <w:tc>
          <w:tcPr>
            <w:tcW w:w="1515" w:type="dxa"/>
            <w:noWrap/>
            <w:vAlign w:val="bottom"/>
          </w:tcPr>
          <w:p w14:paraId="49AE794F" w14:textId="1E6E061A" w:rsidR="00593432" w:rsidRPr="008033FA" w:rsidRDefault="004365DB" w:rsidP="00CF6D6E">
            <w:pPr>
              <w:jc w:val="right"/>
              <w:rPr>
                <w:b/>
                <w:bCs/>
                <w:lang w:val="et-EE"/>
              </w:rPr>
            </w:pPr>
            <w:r w:rsidRPr="008033FA">
              <w:rPr>
                <w:b/>
                <w:bCs/>
                <w:lang w:val="et-EE"/>
              </w:rPr>
              <w:t>1 </w:t>
            </w:r>
            <w:r w:rsidR="003E1AB4" w:rsidRPr="008033FA">
              <w:rPr>
                <w:b/>
                <w:bCs/>
                <w:lang w:val="et-EE"/>
              </w:rPr>
              <w:t>085</w:t>
            </w:r>
            <w:r w:rsidRPr="008033FA">
              <w:rPr>
                <w:b/>
                <w:bCs/>
                <w:lang w:val="et-EE"/>
              </w:rPr>
              <w:t xml:space="preserve"> </w:t>
            </w:r>
            <w:r w:rsidR="002548DA" w:rsidRPr="008033FA">
              <w:rPr>
                <w:b/>
                <w:bCs/>
                <w:lang w:val="et-EE"/>
              </w:rPr>
              <w:t>481</w:t>
            </w:r>
            <w:r w:rsidR="00593432" w:rsidRPr="008033FA">
              <w:rPr>
                <w:b/>
                <w:bCs/>
                <w:lang w:val="et-EE"/>
              </w:rPr>
              <w:t xml:space="preserve"> </w:t>
            </w:r>
          </w:p>
        </w:tc>
        <w:tc>
          <w:tcPr>
            <w:tcW w:w="1559" w:type="dxa"/>
            <w:noWrap/>
            <w:vAlign w:val="bottom"/>
          </w:tcPr>
          <w:p w14:paraId="4570AFBA" w14:textId="773FC71E" w:rsidR="00593432" w:rsidRPr="008033FA" w:rsidRDefault="0090271C" w:rsidP="00B960DB">
            <w:pPr>
              <w:jc w:val="right"/>
              <w:rPr>
                <w:b/>
                <w:bCs/>
                <w:lang w:val="et-EE"/>
              </w:rPr>
            </w:pPr>
            <w:r w:rsidRPr="008033FA">
              <w:rPr>
                <w:b/>
                <w:bCs/>
                <w:lang w:val="et-EE"/>
              </w:rPr>
              <w:t>1 564 969</w:t>
            </w:r>
          </w:p>
        </w:tc>
        <w:tc>
          <w:tcPr>
            <w:tcW w:w="1701" w:type="dxa"/>
            <w:noWrap/>
            <w:vAlign w:val="bottom"/>
          </w:tcPr>
          <w:p w14:paraId="0F125F38" w14:textId="2DE0AA2B" w:rsidR="00593432" w:rsidRPr="008033FA" w:rsidRDefault="004D5BFC" w:rsidP="00654BC2">
            <w:pPr>
              <w:jc w:val="right"/>
              <w:rPr>
                <w:b/>
                <w:bCs/>
                <w:lang w:val="et-EE"/>
              </w:rPr>
            </w:pPr>
            <w:r w:rsidRPr="008033FA">
              <w:rPr>
                <w:b/>
                <w:lang w:val="et-EE"/>
              </w:rPr>
              <w:t>300 548</w:t>
            </w:r>
          </w:p>
        </w:tc>
        <w:tc>
          <w:tcPr>
            <w:tcW w:w="1276" w:type="dxa"/>
            <w:noWrap/>
            <w:vAlign w:val="bottom"/>
          </w:tcPr>
          <w:p w14:paraId="4EDBA95B" w14:textId="3D36A0C1" w:rsidR="00593432" w:rsidRPr="008033FA" w:rsidRDefault="003D0B8A" w:rsidP="00654BC2">
            <w:pPr>
              <w:jc w:val="right"/>
              <w:rPr>
                <w:b/>
                <w:bCs/>
                <w:lang w:val="et-EE"/>
              </w:rPr>
            </w:pPr>
            <w:r w:rsidRPr="008033FA">
              <w:rPr>
                <w:b/>
                <w:bCs/>
                <w:lang w:val="et-EE"/>
              </w:rPr>
              <w:t>2 </w:t>
            </w:r>
            <w:r w:rsidR="001D5736" w:rsidRPr="008033FA">
              <w:rPr>
                <w:b/>
                <w:bCs/>
                <w:lang w:val="et-EE"/>
              </w:rPr>
              <w:t>9</w:t>
            </w:r>
            <w:r w:rsidR="00E97958" w:rsidRPr="008033FA">
              <w:rPr>
                <w:b/>
                <w:bCs/>
                <w:lang w:val="et-EE"/>
              </w:rPr>
              <w:t>5</w:t>
            </w:r>
            <w:r w:rsidR="0021087E" w:rsidRPr="008033FA">
              <w:rPr>
                <w:b/>
                <w:bCs/>
                <w:lang w:val="et-EE"/>
              </w:rPr>
              <w:t>0</w:t>
            </w:r>
            <w:r w:rsidRPr="008033FA">
              <w:rPr>
                <w:b/>
                <w:bCs/>
                <w:lang w:val="et-EE"/>
              </w:rPr>
              <w:t xml:space="preserve"> </w:t>
            </w:r>
            <w:r w:rsidR="00E97958" w:rsidRPr="008033FA">
              <w:rPr>
                <w:b/>
                <w:bCs/>
                <w:lang w:val="et-EE"/>
              </w:rPr>
              <w:t>998</w:t>
            </w:r>
          </w:p>
        </w:tc>
      </w:tr>
    </w:tbl>
    <w:p w14:paraId="0F98648C" w14:textId="77777777" w:rsidR="00F92CAD" w:rsidRPr="008033FA" w:rsidRDefault="00F92CAD" w:rsidP="00F92CAD">
      <w:pPr>
        <w:pStyle w:val="BodyText2"/>
        <w:tabs>
          <w:tab w:val="clear" w:pos="1134"/>
        </w:tabs>
        <w:ind w:left="-360"/>
      </w:pPr>
      <w:r w:rsidRPr="008033FA">
        <w:t xml:space="preserve">  </w:t>
      </w:r>
    </w:p>
    <w:p w14:paraId="64561909" w14:textId="39360FE4" w:rsidR="00F92CAD" w:rsidRPr="008033FA" w:rsidRDefault="00F92CAD" w:rsidP="00F92CAD">
      <w:pPr>
        <w:pStyle w:val="BodyText2"/>
        <w:tabs>
          <w:tab w:val="clear" w:pos="1134"/>
        </w:tabs>
        <w:ind w:left="-360"/>
      </w:pPr>
      <w:r w:rsidRPr="008033FA">
        <w:rPr>
          <w:rFonts w:ascii="Arial" w:hAnsi="Arial" w:cs="Arial"/>
          <w:sz w:val="18"/>
          <w:szCs w:val="18"/>
          <w:vertAlign w:val="superscript"/>
        </w:rPr>
        <w:t>1</w:t>
      </w:r>
      <w:r w:rsidR="00033863" w:rsidRPr="008033FA">
        <w:rPr>
          <w:rFonts w:ascii="Arial" w:hAnsi="Arial" w:cs="Arial"/>
          <w:sz w:val="18"/>
          <w:szCs w:val="18"/>
          <w:vertAlign w:val="superscript"/>
        </w:rPr>
        <w:t xml:space="preserve"> </w:t>
      </w:r>
      <w:r w:rsidRPr="008033FA">
        <w:t xml:space="preserve">Varade saamise, varade andmise </w:t>
      </w:r>
      <w:r w:rsidR="00DA2DCB" w:rsidRPr="008033FA">
        <w:t>osas vt</w:t>
      </w:r>
      <w:r w:rsidRPr="008033FA">
        <w:t xml:space="preserve"> lisa </w:t>
      </w:r>
      <w:r w:rsidR="00523902" w:rsidRPr="008033FA">
        <w:t>6</w:t>
      </w:r>
      <w:r w:rsidR="00961581" w:rsidRPr="008033FA">
        <w:t>,</w:t>
      </w:r>
      <w:r w:rsidR="00523902" w:rsidRPr="008033FA">
        <w:t>7</w:t>
      </w:r>
      <w:r w:rsidRPr="008033FA">
        <w:t>.</w:t>
      </w:r>
    </w:p>
    <w:p w14:paraId="560B67BA" w14:textId="77777777" w:rsidR="007D63DD" w:rsidRPr="008033FA" w:rsidRDefault="007D63DD" w:rsidP="007D63DD">
      <w:pPr>
        <w:pStyle w:val="BodyText2"/>
        <w:tabs>
          <w:tab w:val="clear" w:pos="1134"/>
        </w:tabs>
        <w:ind w:left="-360"/>
      </w:pPr>
      <w:r w:rsidRPr="008033FA">
        <w:rPr>
          <w:rFonts w:ascii="Arial" w:hAnsi="Arial" w:cs="Arial"/>
          <w:sz w:val="18"/>
          <w:szCs w:val="18"/>
          <w:vertAlign w:val="superscript"/>
        </w:rPr>
        <w:t xml:space="preserve">2  </w:t>
      </w:r>
      <w:r w:rsidRPr="008033FA">
        <w:t>Makstud dividendide ja tulumaksu osas vt lisa 23.</w:t>
      </w:r>
    </w:p>
    <w:p w14:paraId="0E973546" w14:textId="77777777" w:rsidR="00F3396A" w:rsidRPr="008033FA" w:rsidRDefault="00F3396A" w:rsidP="005E213D">
      <w:pPr>
        <w:pStyle w:val="BodyText2"/>
        <w:tabs>
          <w:tab w:val="clear" w:pos="1134"/>
        </w:tabs>
        <w:ind w:left="-360"/>
      </w:pPr>
      <w:r w:rsidRPr="008033FA">
        <w:rPr>
          <w:rFonts w:ascii="Arial" w:hAnsi="Arial" w:cs="Arial"/>
          <w:sz w:val="18"/>
          <w:szCs w:val="18"/>
          <w:vertAlign w:val="superscript"/>
        </w:rPr>
        <w:t>3</w:t>
      </w:r>
      <w:r w:rsidR="00947ADD" w:rsidRPr="008033FA">
        <w:rPr>
          <w:rFonts w:ascii="Arial" w:hAnsi="Arial" w:cs="Arial"/>
          <w:sz w:val="18"/>
          <w:szCs w:val="18"/>
          <w:vertAlign w:val="superscript"/>
        </w:rPr>
        <w:t xml:space="preserve"> </w:t>
      </w:r>
      <w:r w:rsidR="00DA2DCB" w:rsidRPr="008033FA">
        <w:rPr>
          <w:rFonts w:ascii="Arial" w:hAnsi="Arial" w:cs="Arial"/>
          <w:sz w:val="18"/>
          <w:szCs w:val="18"/>
          <w:vertAlign w:val="superscript"/>
        </w:rPr>
        <w:t xml:space="preserve"> </w:t>
      </w:r>
      <w:r w:rsidR="00947ADD" w:rsidRPr="008033FA">
        <w:t>RMK-</w:t>
      </w:r>
      <w:proofErr w:type="spellStart"/>
      <w:r w:rsidR="00947ADD" w:rsidRPr="008033FA">
        <w:t>le</w:t>
      </w:r>
      <w:proofErr w:type="spellEnd"/>
      <w:r w:rsidR="00947ADD" w:rsidRPr="008033FA">
        <w:t xml:space="preserve"> üle antud maadega seotud bioloogilis</w:t>
      </w:r>
      <w:r w:rsidR="004D5EE7" w:rsidRPr="008033FA">
        <w:t>t</w:t>
      </w:r>
      <w:r w:rsidR="00947ADD" w:rsidRPr="008033FA">
        <w:t>e vara</w:t>
      </w:r>
      <w:r w:rsidR="004D5EE7" w:rsidRPr="008033FA">
        <w:t>de</w:t>
      </w:r>
      <w:r w:rsidR="00947ADD" w:rsidRPr="008033FA">
        <w:t xml:space="preserve"> ümberhindlus </w:t>
      </w:r>
      <w:r w:rsidR="00DA2DCB" w:rsidRPr="008033FA">
        <w:t>vt</w:t>
      </w:r>
      <w:r w:rsidRPr="008033FA">
        <w:t xml:space="preserve"> lisa </w:t>
      </w:r>
      <w:r w:rsidR="00523902" w:rsidRPr="008033FA">
        <w:t>9</w:t>
      </w:r>
      <w:r w:rsidRPr="008033FA">
        <w:t>.</w:t>
      </w:r>
    </w:p>
    <w:p w14:paraId="59E364B7" w14:textId="3B8B895E" w:rsidR="00672AA2" w:rsidRPr="008033FA" w:rsidRDefault="00672AA2" w:rsidP="00672AA2">
      <w:pPr>
        <w:pStyle w:val="BodyText2"/>
        <w:tabs>
          <w:tab w:val="clear" w:pos="1134"/>
        </w:tabs>
        <w:ind w:left="-360"/>
      </w:pPr>
    </w:p>
    <w:p w14:paraId="039BB9B8" w14:textId="77777777" w:rsidR="001E610B" w:rsidRPr="008033FA" w:rsidRDefault="001E610B" w:rsidP="005E213D">
      <w:pPr>
        <w:pStyle w:val="BodyText2"/>
        <w:tabs>
          <w:tab w:val="clear" w:pos="1134"/>
        </w:tabs>
        <w:ind w:left="-360"/>
      </w:pPr>
    </w:p>
    <w:p w14:paraId="08307747" w14:textId="77777777" w:rsidR="005E213D" w:rsidRPr="008033FA" w:rsidRDefault="005E213D" w:rsidP="00F92CAD">
      <w:pPr>
        <w:pStyle w:val="BodyText2"/>
        <w:tabs>
          <w:tab w:val="clear" w:pos="1134"/>
        </w:tabs>
        <w:ind w:left="-360"/>
      </w:pPr>
    </w:p>
    <w:p w14:paraId="465C9172" w14:textId="77777777" w:rsidR="00387E63" w:rsidRPr="008033FA" w:rsidRDefault="00387E63" w:rsidP="00F92CAD">
      <w:pPr>
        <w:pStyle w:val="BodyText2"/>
        <w:tabs>
          <w:tab w:val="clear" w:pos="1134"/>
        </w:tabs>
        <w:ind w:left="-360"/>
      </w:pPr>
    </w:p>
    <w:p w14:paraId="68449429" w14:textId="77777777" w:rsidR="004C10E3" w:rsidRPr="008033FA" w:rsidRDefault="004C10E3" w:rsidP="00F92CAD">
      <w:pPr>
        <w:pStyle w:val="BodyText2"/>
        <w:tabs>
          <w:tab w:val="clear" w:pos="1134"/>
        </w:tabs>
        <w:ind w:left="-360"/>
      </w:pPr>
    </w:p>
    <w:p w14:paraId="29F4C941" w14:textId="77777777" w:rsidR="00F92CAD" w:rsidRPr="008033FA" w:rsidRDefault="00E8043C" w:rsidP="004E6A58">
      <w:pPr>
        <w:pStyle w:val="Heading2"/>
        <w:jc w:val="left"/>
        <w:rPr>
          <w:bCs/>
        </w:rPr>
      </w:pPr>
      <w:r w:rsidRPr="008033FA">
        <w:rPr>
          <w:bCs/>
          <w:caps w:val="0"/>
        </w:rPr>
        <w:br w:type="page"/>
      </w:r>
      <w:bookmarkStart w:id="9" w:name="_Toc222898079"/>
      <w:r w:rsidR="00F92CAD" w:rsidRPr="008033FA">
        <w:rPr>
          <w:bCs/>
          <w:caps w:val="0"/>
        </w:rPr>
        <w:lastRenderedPageBreak/>
        <w:t>RAAMATUPIDAMISE AASTAARUANDE LISAD</w:t>
      </w:r>
      <w:bookmarkEnd w:id="9"/>
    </w:p>
    <w:p w14:paraId="2ED98CB8" w14:textId="77777777" w:rsidR="00F92CAD" w:rsidRPr="008033FA" w:rsidRDefault="00F92CAD" w:rsidP="00F92CAD">
      <w:pPr>
        <w:rPr>
          <w:lang w:val="et-EE"/>
        </w:rPr>
      </w:pPr>
    </w:p>
    <w:p w14:paraId="6AF83AF8" w14:textId="77777777" w:rsidR="00F92CAD" w:rsidRPr="008033FA" w:rsidRDefault="00F92CAD" w:rsidP="00973474">
      <w:pPr>
        <w:pStyle w:val="Heading2"/>
        <w:jc w:val="left"/>
        <w:rPr>
          <w:bCs/>
          <w:caps w:val="0"/>
        </w:rPr>
      </w:pPr>
      <w:bookmarkStart w:id="10" w:name="_Toc222898080"/>
      <w:r w:rsidRPr="008033FA">
        <w:rPr>
          <w:bCs/>
          <w:caps w:val="0"/>
        </w:rPr>
        <w:t xml:space="preserve">Lisa 1 </w:t>
      </w:r>
      <w:r w:rsidR="00F17171" w:rsidRPr="008033FA">
        <w:rPr>
          <w:bCs/>
          <w:caps w:val="0"/>
        </w:rPr>
        <w:t>Arvestuspõhimõtted</w:t>
      </w:r>
      <w:bookmarkEnd w:id="10"/>
      <w:r w:rsidRPr="008033FA">
        <w:rPr>
          <w:bCs/>
          <w:caps w:val="0"/>
        </w:rPr>
        <w:t xml:space="preserve"> </w:t>
      </w:r>
    </w:p>
    <w:p w14:paraId="4FFB2AE9" w14:textId="77777777" w:rsidR="00F92CAD" w:rsidRPr="008033FA" w:rsidRDefault="00F92CAD" w:rsidP="00F92CAD">
      <w:pPr>
        <w:rPr>
          <w:lang w:val="et-EE"/>
        </w:rPr>
      </w:pPr>
    </w:p>
    <w:p w14:paraId="71AA1F5B" w14:textId="3F840C50" w:rsidR="00BC3EA0" w:rsidRPr="008033FA" w:rsidRDefault="00F92CAD" w:rsidP="00F92CAD">
      <w:pPr>
        <w:jc w:val="both"/>
        <w:rPr>
          <w:lang w:val="et-EE"/>
        </w:rPr>
      </w:pPr>
      <w:r w:rsidRPr="008033FA">
        <w:rPr>
          <w:lang w:val="et-EE"/>
        </w:rPr>
        <w:t>Riigimetsa Majandamise Keskuse (edaspidi</w:t>
      </w:r>
      <w:r w:rsidR="004258FB" w:rsidRPr="008033FA">
        <w:rPr>
          <w:lang w:val="et-EE"/>
        </w:rPr>
        <w:t xml:space="preserve"> </w:t>
      </w:r>
      <w:r w:rsidRPr="008033FA">
        <w:rPr>
          <w:lang w:val="et-EE"/>
        </w:rPr>
        <w:t xml:space="preserve">RMK) </w:t>
      </w:r>
      <w:r w:rsidR="004502F4" w:rsidRPr="008033FA">
        <w:rPr>
          <w:lang w:val="et-EE"/>
        </w:rPr>
        <w:t>202</w:t>
      </w:r>
      <w:r w:rsidR="00BE399D" w:rsidRPr="008033FA">
        <w:rPr>
          <w:lang w:val="et-EE"/>
        </w:rPr>
        <w:t>5</w:t>
      </w:r>
      <w:r w:rsidRPr="008033FA">
        <w:rPr>
          <w:lang w:val="et-EE"/>
        </w:rPr>
        <w:t xml:space="preserve">. aasta raamatupidamise aastaaruanne on koostatud vastavalt </w:t>
      </w:r>
      <w:r w:rsidR="00BC3EA0" w:rsidRPr="008033FA">
        <w:rPr>
          <w:lang w:val="et-EE"/>
        </w:rPr>
        <w:t xml:space="preserve">Eesti </w:t>
      </w:r>
      <w:r w:rsidR="0006280F" w:rsidRPr="008033FA">
        <w:rPr>
          <w:lang w:val="et-EE"/>
        </w:rPr>
        <w:t>finantsaruandluse standardile</w:t>
      </w:r>
      <w:r w:rsidR="00BC3EA0" w:rsidRPr="008033FA">
        <w:rPr>
          <w:lang w:val="et-EE"/>
        </w:rPr>
        <w:t xml:space="preserve">. Eesti </w:t>
      </w:r>
      <w:r w:rsidR="00A439BC" w:rsidRPr="008033FA">
        <w:rPr>
          <w:lang w:val="et-EE"/>
        </w:rPr>
        <w:t>finantsaruandluse standard</w:t>
      </w:r>
      <w:r w:rsidR="00BC3EA0" w:rsidRPr="008033FA">
        <w:rPr>
          <w:lang w:val="et-EE"/>
        </w:rPr>
        <w:t xml:space="preserve"> on rahvusvaheliselt tunnustatud arvestuse ja aruandluse põhimõtetele tuginev raamatupidamistava, mille põhinõuded kehtestatakse raamatupidamise seadusega ning mida täiendavad </w:t>
      </w:r>
      <w:r w:rsidR="00F66410" w:rsidRPr="008033FA">
        <w:rPr>
          <w:lang w:val="et-EE"/>
        </w:rPr>
        <w:t>avaliku sektori finantsarvestuse ja -aruandluse juhend</w:t>
      </w:r>
      <w:r w:rsidR="005D4813" w:rsidRPr="008033FA">
        <w:rPr>
          <w:lang w:val="et-EE"/>
        </w:rPr>
        <w:t>is</w:t>
      </w:r>
      <w:r w:rsidR="00F66410" w:rsidRPr="008033FA">
        <w:rPr>
          <w:lang w:val="et-EE"/>
        </w:rPr>
        <w:t xml:space="preserve"> </w:t>
      </w:r>
      <w:r w:rsidR="00BC3EA0" w:rsidRPr="008033FA">
        <w:rPr>
          <w:lang w:val="et-EE"/>
        </w:rPr>
        <w:t xml:space="preserve">(edaspidi </w:t>
      </w:r>
      <w:r w:rsidR="00BB1439" w:rsidRPr="008033FA">
        <w:rPr>
          <w:i/>
          <w:lang w:val="et-EE"/>
        </w:rPr>
        <w:t xml:space="preserve">üldeeskiri) </w:t>
      </w:r>
      <w:r w:rsidR="00BC3EA0" w:rsidRPr="008033FA">
        <w:rPr>
          <w:lang w:val="et-EE"/>
        </w:rPr>
        <w:t>sätestatud nõuded.</w:t>
      </w:r>
    </w:p>
    <w:p w14:paraId="2681E9C9" w14:textId="77777777" w:rsidR="00BC3EA0" w:rsidRPr="008033FA" w:rsidRDefault="00BC3EA0" w:rsidP="00F92CAD">
      <w:pPr>
        <w:jc w:val="both"/>
        <w:rPr>
          <w:lang w:val="et-EE"/>
        </w:rPr>
      </w:pPr>
    </w:p>
    <w:p w14:paraId="60F28415" w14:textId="1EBF4076" w:rsidR="00DB4F52" w:rsidRPr="008033FA" w:rsidRDefault="00BC3EA0" w:rsidP="00F92CAD">
      <w:pPr>
        <w:jc w:val="both"/>
        <w:rPr>
          <w:lang w:val="et-EE"/>
        </w:rPr>
      </w:pPr>
      <w:r w:rsidRPr="008033FA">
        <w:rPr>
          <w:lang w:val="et-EE"/>
        </w:rPr>
        <w:t xml:space="preserve">Raamatupidamise aastaaruanne on koostatud </w:t>
      </w:r>
      <w:r w:rsidR="00F92CAD" w:rsidRPr="008033FA">
        <w:rPr>
          <w:lang w:val="et-EE"/>
        </w:rPr>
        <w:t>kasutade</w:t>
      </w:r>
      <w:r w:rsidR="0083149E" w:rsidRPr="008033FA">
        <w:rPr>
          <w:lang w:val="et-EE"/>
        </w:rPr>
        <w:t>s soetusmaksumuse meetodit, v</w:t>
      </w:r>
      <w:r w:rsidR="008F5149" w:rsidRPr="008033FA">
        <w:rPr>
          <w:lang w:val="et-EE"/>
        </w:rPr>
        <w:t>.</w:t>
      </w:r>
      <w:r w:rsidR="0083149E" w:rsidRPr="008033FA">
        <w:rPr>
          <w:lang w:val="et-EE"/>
        </w:rPr>
        <w:t>a</w:t>
      </w:r>
      <w:r w:rsidR="00F92CAD" w:rsidRPr="008033FA">
        <w:rPr>
          <w:lang w:val="et-EE"/>
        </w:rPr>
        <w:t xml:space="preserve"> juhtudel, kui arvestuspõhimõtetes alljärgnevalt on kirjeldatud teisiti. </w:t>
      </w:r>
    </w:p>
    <w:p w14:paraId="52C1FF15" w14:textId="77777777" w:rsidR="00BC3EA0" w:rsidRPr="008033FA" w:rsidRDefault="00BC3EA0" w:rsidP="00F92CAD">
      <w:pPr>
        <w:jc w:val="both"/>
        <w:rPr>
          <w:lang w:val="et-EE"/>
        </w:rPr>
      </w:pPr>
    </w:p>
    <w:p w14:paraId="7763A038" w14:textId="77777777" w:rsidR="00F92CAD" w:rsidRPr="008033FA" w:rsidRDefault="00F92CAD" w:rsidP="00F92CAD">
      <w:pPr>
        <w:jc w:val="both"/>
        <w:rPr>
          <w:lang w:val="et-EE"/>
        </w:rPr>
      </w:pPr>
      <w:r w:rsidRPr="008033FA">
        <w:rPr>
          <w:lang w:val="et-EE"/>
        </w:rPr>
        <w:t xml:space="preserve">Raamatupidamise aastaaruanne on koostatud </w:t>
      </w:r>
      <w:r w:rsidR="00E6184C" w:rsidRPr="008033FA">
        <w:rPr>
          <w:lang w:val="et-EE"/>
        </w:rPr>
        <w:t xml:space="preserve">tuhandetes </w:t>
      </w:r>
      <w:r w:rsidRPr="008033FA">
        <w:rPr>
          <w:lang w:val="et-EE"/>
        </w:rPr>
        <w:t xml:space="preserve">eurodes. </w:t>
      </w:r>
    </w:p>
    <w:p w14:paraId="44066B25" w14:textId="77777777" w:rsidR="00F92CAD" w:rsidRPr="008033FA" w:rsidRDefault="00F92CAD" w:rsidP="00F92CAD">
      <w:pPr>
        <w:jc w:val="both"/>
        <w:rPr>
          <w:lang w:val="et-EE"/>
        </w:rPr>
      </w:pPr>
    </w:p>
    <w:p w14:paraId="45494C5F" w14:textId="7E0D6FB6" w:rsidR="00F92CAD" w:rsidRPr="008033FA" w:rsidRDefault="00F92CAD" w:rsidP="00F92CAD">
      <w:pPr>
        <w:jc w:val="both"/>
        <w:rPr>
          <w:iCs/>
          <w:lang w:val="et-EE"/>
        </w:rPr>
      </w:pPr>
      <w:r w:rsidRPr="008033FA">
        <w:rPr>
          <w:lang w:val="et-EE"/>
        </w:rPr>
        <w:t xml:space="preserve">Riigimetsa Majandamise Keskus kasutab </w:t>
      </w:r>
      <w:r w:rsidR="00FD1068" w:rsidRPr="008033FA">
        <w:rPr>
          <w:lang w:val="et-EE"/>
        </w:rPr>
        <w:t>tulem</w:t>
      </w:r>
      <w:r w:rsidRPr="008033FA">
        <w:rPr>
          <w:lang w:val="et-EE"/>
        </w:rPr>
        <w:t xml:space="preserve">iaruande </w:t>
      </w:r>
      <w:r w:rsidR="00FF6AEF" w:rsidRPr="008033FA">
        <w:rPr>
          <w:lang w:val="et-EE"/>
        </w:rPr>
        <w:t>esitusviisil</w:t>
      </w:r>
      <w:r w:rsidRPr="008033FA">
        <w:rPr>
          <w:lang w:val="et-EE"/>
        </w:rPr>
        <w:t xml:space="preserve"> Eesti Vabariigi raamatupidamise seaduse lisas 2 toodud kasumiaruande skeemi nr 1</w:t>
      </w:r>
      <w:r w:rsidRPr="008033FA">
        <w:rPr>
          <w:iCs/>
          <w:lang w:val="et-EE"/>
        </w:rPr>
        <w:t>.</w:t>
      </w:r>
      <w:r w:rsidR="00FF6AEF" w:rsidRPr="008033FA">
        <w:rPr>
          <w:iCs/>
          <w:lang w:val="et-EE"/>
        </w:rPr>
        <w:t xml:space="preserve"> Bioloogilis</w:t>
      </w:r>
      <w:r w:rsidR="00883838" w:rsidRPr="008033FA">
        <w:rPr>
          <w:iCs/>
          <w:lang w:val="et-EE"/>
        </w:rPr>
        <w:t>t</w:t>
      </w:r>
      <w:r w:rsidR="00FF6AEF" w:rsidRPr="008033FA">
        <w:rPr>
          <w:iCs/>
          <w:lang w:val="et-EE"/>
        </w:rPr>
        <w:t>e vara</w:t>
      </w:r>
      <w:r w:rsidR="00883838" w:rsidRPr="008033FA">
        <w:rPr>
          <w:iCs/>
          <w:lang w:val="et-EE"/>
        </w:rPr>
        <w:t>de</w:t>
      </w:r>
      <w:r w:rsidR="00FF6AEF" w:rsidRPr="008033FA">
        <w:rPr>
          <w:iCs/>
          <w:lang w:val="et-EE"/>
        </w:rPr>
        <w:t xml:space="preserve"> (mets) iga-aastane ümberhindlus esitatakse eraldi kirjel p</w:t>
      </w:r>
      <w:r w:rsidR="1ABBD264" w:rsidRPr="008033FA">
        <w:rPr>
          <w:lang w:val="et-EE"/>
        </w:rPr>
        <w:t>ärast</w:t>
      </w:r>
      <w:r w:rsidR="00FF6AEF" w:rsidRPr="008033FA">
        <w:rPr>
          <w:iCs/>
          <w:lang w:val="et-EE"/>
        </w:rPr>
        <w:t xml:space="preserve"> aruandeaasta kasumit.</w:t>
      </w:r>
    </w:p>
    <w:p w14:paraId="2803C1DD" w14:textId="77777777" w:rsidR="00F92CAD" w:rsidRPr="008033FA" w:rsidRDefault="00F92CAD" w:rsidP="00F92CAD">
      <w:pPr>
        <w:tabs>
          <w:tab w:val="left" w:pos="7371"/>
        </w:tabs>
        <w:jc w:val="both"/>
        <w:rPr>
          <w:u w:val="single"/>
          <w:lang w:val="et-EE"/>
        </w:rPr>
      </w:pPr>
    </w:p>
    <w:p w14:paraId="3330FD99" w14:textId="72A4A5B7" w:rsidR="00F92CAD" w:rsidRPr="008033FA" w:rsidRDefault="00F92CAD" w:rsidP="00F92CAD">
      <w:pPr>
        <w:tabs>
          <w:tab w:val="left" w:pos="7371"/>
        </w:tabs>
        <w:jc w:val="both"/>
        <w:rPr>
          <w:lang w:val="et-EE"/>
        </w:rPr>
      </w:pPr>
      <w:r w:rsidRPr="008033FA">
        <w:rPr>
          <w:lang w:val="et-EE"/>
        </w:rPr>
        <w:t>Rahavoogude aruande koostamisel on laekumised ja väljamaksed rühmitatud nende eesmärgi järgi äritegevuse, investeerimistegevuse ja finantseerimistegevuse rahavoogudeks. Äritegevuse rahavoogude kajastamisel on kasutatud kaudset meetodit, mille puhul on äritegevuse rahavoogude leidmiseks korrigeeritud ärikasumit, elimineerides mitterahaliste majandustehingute mõju, äritegevusega seotud varade ning kohust</w:t>
      </w:r>
      <w:r w:rsidR="003F58B2" w:rsidRPr="008033FA">
        <w:rPr>
          <w:lang w:val="et-EE"/>
        </w:rPr>
        <w:t>i</w:t>
      </w:r>
      <w:r w:rsidRPr="008033FA">
        <w:rPr>
          <w:lang w:val="et-EE"/>
        </w:rPr>
        <w:t xml:space="preserve">ste saldode muutused ning </w:t>
      </w:r>
      <w:r w:rsidR="00286C3B" w:rsidRPr="008033FA">
        <w:rPr>
          <w:lang w:val="et-EE"/>
        </w:rPr>
        <w:t>sihtfinantseerimise saamise ja andmisega</w:t>
      </w:r>
      <w:r w:rsidRPr="008033FA">
        <w:rPr>
          <w:lang w:val="et-EE"/>
        </w:rPr>
        <w:t xml:space="preserve"> seotud tulud ja kulud.</w:t>
      </w:r>
    </w:p>
    <w:tbl>
      <w:tblPr>
        <w:tblW w:w="0" w:type="auto"/>
        <w:tblLook w:val="04A0" w:firstRow="1" w:lastRow="0" w:firstColumn="1" w:lastColumn="0" w:noHBand="0" w:noVBand="1"/>
      </w:tblPr>
      <w:tblGrid>
        <w:gridCol w:w="3874"/>
        <w:gridCol w:w="1676"/>
        <w:gridCol w:w="1676"/>
        <w:gridCol w:w="1873"/>
      </w:tblGrid>
      <w:tr w:rsidR="0085084A" w:rsidRPr="008033FA" w14:paraId="69E85CE5" w14:textId="77777777" w:rsidTr="00C54027">
        <w:tc>
          <w:tcPr>
            <w:tcW w:w="3936" w:type="dxa"/>
          </w:tcPr>
          <w:p w14:paraId="797DA6E7" w14:textId="77777777" w:rsidR="0085084A" w:rsidRPr="008033FA" w:rsidRDefault="0085084A" w:rsidP="00C54027">
            <w:pPr>
              <w:pStyle w:val="Heading8"/>
              <w:rPr>
                <w:highlight w:val="yellow"/>
                <w:u w:val="none"/>
              </w:rPr>
            </w:pPr>
          </w:p>
        </w:tc>
        <w:tc>
          <w:tcPr>
            <w:tcW w:w="1701" w:type="dxa"/>
          </w:tcPr>
          <w:p w14:paraId="6478E154" w14:textId="77777777" w:rsidR="0085084A" w:rsidRPr="008033FA" w:rsidRDefault="0085084A" w:rsidP="00C54027">
            <w:pPr>
              <w:pStyle w:val="Heading8"/>
              <w:rPr>
                <w:b/>
                <w:highlight w:val="yellow"/>
                <w:u w:val="none"/>
              </w:rPr>
            </w:pPr>
          </w:p>
        </w:tc>
        <w:tc>
          <w:tcPr>
            <w:tcW w:w="1701" w:type="dxa"/>
          </w:tcPr>
          <w:p w14:paraId="0C6945A3" w14:textId="77777777" w:rsidR="0085084A" w:rsidRPr="008033FA" w:rsidRDefault="0085084A" w:rsidP="00C54027">
            <w:pPr>
              <w:pStyle w:val="Heading8"/>
              <w:rPr>
                <w:b/>
                <w:highlight w:val="yellow"/>
                <w:u w:val="none"/>
              </w:rPr>
            </w:pPr>
          </w:p>
        </w:tc>
        <w:tc>
          <w:tcPr>
            <w:tcW w:w="1901" w:type="dxa"/>
          </w:tcPr>
          <w:p w14:paraId="3DA123D4" w14:textId="77777777" w:rsidR="0085084A" w:rsidRPr="008033FA" w:rsidRDefault="0085084A" w:rsidP="00C54027">
            <w:pPr>
              <w:pStyle w:val="Heading8"/>
              <w:rPr>
                <w:b/>
                <w:highlight w:val="yellow"/>
                <w:u w:val="none"/>
              </w:rPr>
            </w:pPr>
          </w:p>
        </w:tc>
      </w:tr>
    </w:tbl>
    <w:p w14:paraId="1240B814" w14:textId="77777777" w:rsidR="00F92CAD" w:rsidRPr="008033FA" w:rsidRDefault="00F92CAD" w:rsidP="00F92CAD">
      <w:pPr>
        <w:pStyle w:val="Heading8"/>
      </w:pPr>
      <w:r w:rsidRPr="008033FA">
        <w:t xml:space="preserve">Raha </w:t>
      </w:r>
    </w:p>
    <w:p w14:paraId="57E2868B" w14:textId="77777777" w:rsidR="00F92CAD" w:rsidRPr="008033FA" w:rsidRDefault="00F92CAD" w:rsidP="00F92CAD">
      <w:pPr>
        <w:pStyle w:val="Heading8"/>
        <w:jc w:val="both"/>
        <w:rPr>
          <w:szCs w:val="24"/>
          <w:u w:val="none"/>
        </w:rPr>
      </w:pPr>
    </w:p>
    <w:p w14:paraId="285073F0" w14:textId="77777777" w:rsidR="00CD1BA2" w:rsidRPr="008033FA" w:rsidRDefault="00F92CAD" w:rsidP="0022402B">
      <w:pPr>
        <w:pStyle w:val="Heading8"/>
        <w:jc w:val="both"/>
        <w:rPr>
          <w:u w:val="none"/>
        </w:rPr>
      </w:pPr>
      <w:r w:rsidRPr="008033FA">
        <w:rPr>
          <w:u w:val="none"/>
        </w:rPr>
        <w:t>Raha ekvivalendina kajastatakse kassas ja panga arvelduskontodel olev</w:t>
      </w:r>
      <w:r w:rsidR="00B16E8A" w:rsidRPr="008033FA">
        <w:rPr>
          <w:u w:val="none"/>
        </w:rPr>
        <w:t>at</w:t>
      </w:r>
      <w:r w:rsidRPr="008033FA">
        <w:rPr>
          <w:u w:val="none"/>
        </w:rPr>
        <w:t xml:space="preserve"> raha</w:t>
      </w:r>
      <w:r w:rsidR="00B16E8A" w:rsidRPr="008033FA">
        <w:rPr>
          <w:u w:val="none"/>
        </w:rPr>
        <w:t>.</w:t>
      </w:r>
      <w:r w:rsidRPr="008033FA">
        <w:rPr>
          <w:u w:val="none"/>
        </w:rPr>
        <w:t xml:space="preserve"> </w:t>
      </w:r>
      <w:r w:rsidR="007E43F9" w:rsidRPr="008033FA">
        <w:rPr>
          <w:u w:val="none"/>
        </w:rPr>
        <w:t xml:space="preserve">Raha ekvivalentidena kajastatakse ka katkestamisvõimalusega lühiajalisi </w:t>
      </w:r>
      <w:r w:rsidR="00CF47A0" w:rsidRPr="008033FA">
        <w:rPr>
          <w:u w:val="none"/>
        </w:rPr>
        <w:t xml:space="preserve">kuni </w:t>
      </w:r>
      <w:r w:rsidR="00A762D0" w:rsidRPr="008033FA">
        <w:rPr>
          <w:u w:val="none"/>
        </w:rPr>
        <w:t>12</w:t>
      </w:r>
      <w:r w:rsidR="00CF47A0" w:rsidRPr="008033FA">
        <w:rPr>
          <w:u w:val="none"/>
        </w:rPr>
        <w:t xml:space="preserve"> kuulisi</w:t>
      </w:r>
      <w:r w:rsidR="007E43F9" w:rsidRPr="008033FA">
        <w:rPr>
          <w:u w:val="none"/>
        </w:rPr>
        <w:t xml:space="preserve"> deposiite.</w:t>
      </w:r>
    </w:p>
    <w:p w14:paraId="317C982D" w14:textId="77777777" w:rsidR="00CD1BA2" w:rsidRPr="008033FA" w:rsidRDefault="00CD1BA2" w:rsidP="00CD1BA2">
      <w:pPr>
        <w:rPr>
          <w:lang w:val="et-EE"/>
        </w:rPr>
      </w:pPr>
    </w:p>
    <w:p w14:paraId="13E6D5F6" w14:textId="77777777" w:rsidR="004E34AF" w:rsidRPr="008033FA" w:rsidRDefault="004E34AF" w:rsidP="004E34AF">
      <w:pPr>
        <w:pStyle w:val="Heading8"/>
        <w:tabs>
          <w:tab w:val="left" w:pos="7371"/>
        </w:tabs>
      </w:pPr>
      <w:r w:rsidRPr="008033FA">
        <w:t>Välisvaluutas toimunud tehingute kajastamine</w:t>
      </w:r>
    </w:p>
    <w:p w14:paraId="19AAE927" w14:textId="77777777" w:rsidR="004E34AF" w:rsidRPr="008033FA" w:rsidRDefault="004E34AF" w:rsidP="004E34AF">
      <w:pPr>
        <w:pStyle w:val="BodyText2"/>
        <w:tabs>
          <w:tab w:val="clear" w:pos="1134"/>
          <w:tab w:val="left" w:pos="7371"/>
        </w:tabs>
        <w:jc w:val="both"/>
      </w:pPr>
    </w:p>
    <w:p w14:paraId="4CBF4C24" w14:textId="77777777" w:rsidR="004E34AF" w:rsidRPr="008033FA" w:rsidRDefault="004E34AF" w:rsidP="004E34AF">
      <w:pPr>
        <w:pStyle w:val="BodyText2"/>
        <w:tabs>
          <w:tab w:val="clear" w:pos="1134"/>
          <w:tab w:val="left" w:pos="7371"/>
        </w:tabs>
        <w:jc w:val="both"/>
      </w:pPr>
      <w:r w:rsidRPr="008033FA">
        <w:t>RMK arvestusvaluutaks on euro, mis on ka aruannete esitusvaluutaks; kõiki teisi valuutasid loetakse välisvaluutadeks.</w:t>
      </w:r>
    </w:p>
    <w:p w14:paraId="61D8EC26" w14:textId="77777777" w:rsidR="0022402B" w:rsidRPr="008033FA" w:rsidRDefault="0022402B" w:rsidP="004E34AF">
      <w:pPr>
        <w:pStyle w:val="BodyText2"/>
        <w:tabs>
          <w:tab w:val="clear" w:pos="1134"/>
          <w:tab w:val="left" w:pos="7371"/>
        </w:tabs>
        <w:jc w:val="both"/>
      </w:pPr>
    </w:p>
    <w:p w14:paraId="59E85D4C" w14:textId="77777777" w:rsidR="004E34AF" w:rsidRPr="008033FA" w:rsidRDefault="004E34AF" w:rsidP="004E34AF">
      <w:pPr>
        <w:pStyle w:val="BodyText2"/>
        <w:tabs>
          <w:tab w:val="clear" w:pos="1134"/>
          <w:tab w:val="left" w:pos="7371"/>
        </w:tabs>
        <w:jc w:val="both"/>
      </w:pPr>
      <w:r w:rsidRPr="008033FA">
        <w:t>Välisvaluutas fikseeritud tehingute kajastamisel on aluseks võetud tehingu toimumise päeval ametlikult kehtinud Euroopa Keskpanga valuutakursid. Välisvaluutas fikseeritud varad ja kohust</w:t>
      </w:r>
      <w:r w:rsidR="00C37681" w:rsidRPr="008033FA">
        <w:t>i</w:t>
      </w:r>
      <w:r w:rsidRPr="008033FA">
        <w:t xml:space="preserve">sed </w:t>
      </w:r>
      <w:r w:rsidR="005153F8" w:rsidRPr="008033FA">
        <w:t>aruandekuupäeva</w:t>
      </w:r>
      <w:r w:rsidRPr="008033FA">
        <w:t xml:space="preserve"> seisuga on ümber hinnatud eurodesse </w:t>
      </w:r>
      <w:r w:rsidR="005153F8" w:rsidRPr="008033FA">
        <w:t>aruandekuu</w:t>
      </w:r>
      <w:r w:rsidRPr="008033FA">
        <w:t xml:space="preserve">päeval ametlikult kehtinud Euroopa Keskpanga valuutakursside alusel. </w:t>
      </w:r>
    </w:p>
    <w:p w14:paraId="4250113D" w14:textId="77777777" w:rsidR="004E34AF" w:rsidRPr="008033FA" w:rsidRDefault="004E34AF" w:rsidP="004E34AF">
      <w:pPr>
        <w:pStyle w:val="BodyText2"/>
        <w:tabs>
          <w:tab w:val="clear" w:pos="1134"/>
          <w:tab w:val="left" w:pos="7371"/>
        </w:tabs>
        <w:jc w:val="both"/>
      </w:pPr>
    </w:p>
    <w:p w14:paraId="14B228D4" w14:textId="44E6F2A1" w:rsidR="004E34AF" w:rsidRPr="008033FA" w:rsidRDefault="004E34AF" w:rsidP="004E34AF">
      <w:pPr>
        <w:pStyle w:val="BodyText2"/>
        <w:jc w:val="both"/>
      </w:pPr>
      <w:r w:rsidRPr="008033FA">
        <w:t xml:space="preserve">Ümberhindamise tulemusena saadud kursikasumid ja -kahjumid kajastatakse aruandeperioodi </w:t>
      </w:r>
      <w:r w:rsidR="00394103" w:rsidRPr="008033FA">
        <w:t>tule</w:t>
      </w:r>
      <w:r w:rsidRPr="008033FA">
        <w:t>miaruandes, kusjuures ärituludes ja -kuludes kajastatakse valuutakursi kasumid ja kahjumid, mis on seotud tarnijate ja ostjate arveldustega, muud valuutakursist tulenevad erinevused kajastatakse aga finantstuludes ja -kuludes.</w:t>
      </w:r>
    </w:p>
    <w:p w14:paraId="11D5146D" w14:textId="77777777" w:rsidR="00F92CAD" w:rsidRPr="008033FA" w:rsidRDefault="00F92CAD" w:rsidP="00F92CAD">
      <w:pPr>
        <w:pStyle w:val="Heading8"/>
      </w:pPr>
    </w:p>
    <w:p w14:paraId="367D510C" w14:textId="77777777" w:rsidR="00F92CAD" w:rsidRPr="008033FA" w:rsidRDefault="00F92CAD" w:rsidP="00F92CAD">
      <w:pPr>
        <w:pStyle w:val="Heading8"/>
      </w:pPr>
      <w:r w:rsidRPr="008033FA">
        <w:t xml:space="preserve">Nõuded </w:t>
      </w:r>
      <w:r w:rsidR="00284BDB" w:rsidRPr="008033FA">
        <w:t>ja ettemaksed</w:t>
      </w:r>
    </w:p>
    <w:p w14:paraId="009AFCB9" w14:textId="77777777" w:rsidR="00F92CAD" w:rsidRPr="008033FA" w:rsidRDefault="00F92CAD" w:rsidP="00F92CAD">
      <w:pPr>
        <w:pStyle w:val="BodyText2"/>
        <w:tabs>
          <w:tab w:val="clear" w:pos="1134"/>
        </w:tabs>
        <w:jc w:val="both"/>
      </w:pPr>
    </w:p>
    <w:p w14:paraId="59CF823B" w14:textId="6097E416" w:rsidR="00F87563" w:rsidRPr="008033FA" w:rsidRDefault="00F92CAD" w:rsidP="00F92CAD">
      <w:pPr>
        <w:pStyle w:val="BodyText2"/>
        <w:tabs>
          <w:tab w:val="clear" w:pos="1134"/>
        </w:tabs>
        <w:jc w:val="both"/>
      </w:pPr>
      <w:r w:rsidRPr="008033FA">
        <w:t xml:space="preserve">Nõuded teiste osapoolte vastu kajastatakse bilansis korrigeeritud soetusmaksumuses. </w:t>
      </w:r>
      <w:r w:rsidR="00FB3616" w:rsidRPr="008033FA">
        <w:t>Vähemalt iga kvartali lõpus hinnatakse nõuete laekumise tõenäosust. Võimaluse korral hinnatakse iga nõude laekumise tõenäosust eraldi.</w:t>
      </w:r>
      <w:r w:rsidR="00F87563" w:rsidRPr="008033FA">
        <w:t xml:space="preserve"> Nõuete hindamisel võetakse arvesse nii </w:t>
      </w:r>
      <w:r w:rsidR="005153F8" w:rsidRPr="008033FA">
        <w:t>aruandekuu</w:t>
      </w:r>
      <w:r w:rsidR="00F87563" w:rsidRPr="008033FA">
        <w:t xml:space="preserve">päevaks </w:t>
      </w:r>
      <w:r w:rsidR="00F87563" w:rsidRPr="008033FA">
        <w:lastRenderedPageBreak/>
        <w:t xml:space="preserve">teadaolevaid kui ka </w:t>
      </w:r>
      <w:r w:rsidR="0064433F" w:rsidRPr="008033FA">
        <w:t>aruande kuupäeva</w:t>
      </w:r>
      <w:r w:rsidR="00F87563" w:rsidRPr="008033FA">
        <w:t xml:space="preserve"> järgseid kuni aruande koostamiseni selgunud asjaolusid, mis võivad mõjutada nõude laekumise tõenäosust.</w:t>
      </w:r>
      <w:r w:rsidR="0022402B" w:rsidRPr="008033FA">
        <w:t xml:space="preserve"> </w:t>
      </w:r>
      <w:r w:rsidR="00F87563" w:rsidRPr="008033FA">
        <w:t>Nõue loetakse lootusetuks</w:t>
      </w:r>
      <w:r w:rsidR="00DE6FE4" w:rsidRPr="008033FA">
        <w:t xml:space="preserve">, </w:t>
      </w:r>
      <w:r w:rsidR="00F87563" w:rsidRPr="008033FA">
        <w:t>kui puuduvad igasugused võimalused nõude kogumiseks või kui selle tagasinõudmiseks tehtavad kulutused ületavad hinnanguliselt laekumisest saadaolevat tulu.</w:t>
      </w:r>
      <w:r w:rsidR="00F051AE" w:rsidRPr="008033FA">
        <w:t xml:space="preserve"> Nõuete allahindluse kulu kajastatakse </w:t>
      </w:r>
      <w:r w:rsidR="00117943" w:rsidRPr="008033FA">
        <w:t>tule</w:t>
      </w:r>
      <w:r w:rsidR="00F051AE" w:rsidRPr="008033FA">
        <w:t xml:space="preserve">miaruandes kirjel </w:t>
      </w:r>
      <w:r w:rsidR="00F051AE" w:rsidRPr="008033FA">
        <w:rPr>
          <w:i/>
        </w:rPr>
        <w:t>Mitmesugused tegevuskulud</w:t>
      </w:r>
      <w:r w:rsidR="00F051AE" w:rsidRPr="008033FA">
        <w:t>.</w:t>
      </w:r>
    </w:p>
    <w:p w14:paraId="08C3E9DA" w14:textId="77777777" w:rsidR="001E1FE2" w:rsidRPr="008033FA" w:rsidRDefault="001E1FE2" w:rsidP="00F92CAD">
      <w:pPr>
        <w:rPr>
          <w:u w:val="single"/>
          <w:lang w:val="et-EE"/>
        </w:rPr>
      </w:pPr>
    </w:p>
    <w:p w14:paraId="5EEF108F" w14:textId="77777777" w:rsidR="00F92CAD" w:rsidRPr="008033FA" w:rsidRDefault="00F92CAD" w:rsidP="00F92CAD">
      <w:pPr>
        <w:rPr>
          <w:u w:val="single"/>
          <w:lang w:val="et-EE"/>
        </w:rPr>
      </w:pPr>
      <w:r w:rsidRPr="008033FA">
        <w:rPr>
          <w:u w:val="single"/>
          <w:lang w:val="et-EE"/>
        </w:rPr>
        <w:t>Varud</w:t>
      </w:r>
    </w:p>
    <w:p w14:paraId="145B18EA" w14:textId="77777777" w:rsidR="00F92CAD" w:rsidRPr="008033FA" w:rsidRDefault="00F92CAD" w:rsidP="00F92CAD">
      <w:pPr>
        <w:jc w:val="both"/>
        <w:rPr>
          <w:lang w:val="et-EE"/>
        </w:rPr>
      </w:pPr>
    </w:p>
    <w:p w14:paraId="05D7901E" w14:textId="77777777" w:rsidR="00FC659E" w:rsidRPr="008033FA" w:rsidRDefault="002F372C" w:rsidP="00F92CAD">
      <w:pPr>
        <w:jc w:val="both"/>
        <w:rPr>
          <w:lang w:val="et-EE"/>
        </w:rPr>
      </w:pPr>
      <w:r w:rsidRPr="008033FA">
        <w:rPr>
          <w:lang w:val="et-EE"/>
        </w:rPr>
        <w:t>Varud on varad</w:t>
      </w:r>
      <w:r w:rsidR="00FC659E" w:rsidRPr="008033FA">
        <w:rPr>
          <w:lang w:val="et-EE"/>
        </w:rPr>
        <w:t>:</w:t>
      </w:r>
    </w:p>
    <w:p w14:paraId="39C090D6" w14:textId="77777777" w:rsidR="00FC659E" w:rsidRPr="008033FA" w:rsidRDefault="00FC659E" w:rsidP="00FC659E">
      <w:pPr>
        <w:jc w:val="both"/>
        <w:rPr>
          <w:lang w:val="et-EE"/>
        </w:rPr>
      </w:pPr>
      <w:r w:rsidRPr="008033FA">
        <w:rPr>
          <w:lang w:val="et-EE"/>
        </w:rPr>
        <w:t xml:space="preserve">(a) </w:t>
      </w:r>
      <w:r w:rsidR="002F372C" w:rsidRPr="008033FA">
        <w:rPr>
          <w:lang w:val="et-EE"/>
        </w:rPr>
        <w:t>mida hoitakse müügiks tavapärase äritegevuse käigus;</w:t>
      </w:r>
    </w:p>
    <w:p w14:paraId="2B813597" w14:textId="77777777" w:rsidR="00FC659E" w:rsidRPr="008033FA" w:rsidRDefault="00FC659E" w:rsidP="00FC659E">
      <w:pPr>
        <w:jc w:val="both"/>
        <w:rPr>
          <w:lang w:val="et-EE"/>
        </w:rPr>
      </w:pPr>
      <w:r w:rsidRPr="008033FA">
        <w:rPr>
          <w:lang w:val="et-EE"/>
        </w:rPr>
        <w:t>(b)</w:t>
      </w:r>
      <w:r w:rsidR="00046322" w:rsidRPr="008033FA">
        <w:rPr>
          <w:lang w:val="et-EE"/>
        </w:rPr>
        <w:t xml:space="preserve"> </w:t>
      </w:r>
      <w:r w:rsidR="002F372C" w:rsidRPr="008033FA">
        <w:rPr>
          <w:lang w:val="et-EE"/>
        </w:rPr>
        <w:t>mida parajasti toodetakse müügiks tavapärase äritegevuse käigus;</w:t>
      </w:r>
    </w:p>
    <w:p w14:paraId="16F19F26" w14:textId="77777777" w:rsidR="002F372C" w:rsidRPr="008033FA" w:rsidRDefault="00FC659E" w:rsidP="00FC659E">
      <w:pPr>
        <w:jc w:val="both"/>
        <w:rPr>
          <w:lang w:val="et-EE"/>
        </w:rPr>
      </w:pPr>
      <w:r w:rsidRPr="008033FA">
        <w:rPr>
          <w:lang w:val="et-EE"/>
        </w:rPr>
        <w:t xml:space="preserve">(c) </w:t>
      </w:r>
      <w:r w:rsidR="002F372C" w:rsidRPr="008033FA">
        <w:rPr>
          <w:lang w:val="et-EE"/>
        </w:rPr>
        <w:t>materjalid või tarvikud, mida tarbitakse tootmisprotsessis või teenuste osutamisel.</w:t>
      </w:r>
    </w:p>
    <w:p w14:paraId="4E733E9C" w14:textId="77777777" w:rsidR="00FC659E" w:rsidRPr="008033FA" w:rsidRDefault="00FC659E" w:rsidP="00FC659E">
      <w:pPr>
        <w:jc w:val="both"/>
        <w:rPr>
          <w:lang w:val="et-EE"/>
        </w:rPr>
      </w:pPr>
    </w:p>
    <w:p w14:paraId="46AB98D3" w14:textId="5C316193" w:rsidR="0022402B" w:rsidRPr="008033FA" w:rsidRDefault="00AA40DF" w:rsidP="0022402B">
      <w:pPr>
        <w:jc w:val="both"/>
        <w:rPr>
          <w:lang w:val="et-EE"/>
        </w:rPr>
      </w:pPr>
      <w:r w:rsidRPr="008033FA">
        <w:rPr>
          <w:lang w:val="et-EE"/>
        </w:rPr>
        <w:t>Varud võetakse algselt arvele nende soetusmaksumuses, mis koosneb ostukulutustest, tootmis</w:t>
      </w:r>
      <w:r w:rsidR="00FF2F8E" w:rsidRPr="008033FA">
        <w:rPr>
          <w:lang w:val="et-EE"/>
        </w:rPr>
        <w:t>ku</w:t>
      </w:r>
      <w:r w:rsidRPr="008033FA">
        <w:rPr>
          <w:lang w:val="et-EE"/>
        </w:rPr>
        <w:t>lutustest ja muudest kulutustest, mis on vajalikud varude viimiseks nende olemasolevasse asukohta ja seisundisse.</w:t>
      </w:r>
      <w:r w:rsidR="0022402B" w:rsidRPr="008033FA">
        <w:rPr>
          <w:lang w:val="et-EE"/>
        </w:rPr>
        <w:t xml:space="preserve"> </w:t>
      </w:r>
    </w:p>
    <w:p w14:paraId="4012A16E" w14:textId="77777777" w:rsidR="0022402B" w:rsidRPr="008033FA" w:rsidRDefault="0022402B" w:rsidP="0022402B">
      <w:pPr>
        <w:jc w:val="both"/>
        <w:rPr>
          <w:lang w:val="et-EE"/>
        </w:rPr>
      </w:pPr>
    </w:p>
    <w:p w14:paraId="25C7DD71" w14:textId="77777777" w:rsidR="0022402B" w:rsidRPr="008033FA" w:rsidRDefault="0022402B" w:rsidP="0022402B">
      <w:pPr>
        <w:jc w:val="both"/>
        <w:rPr>
          <w:lang w:val="et-EE"/>
        </w:rPr>
      </w:pPr>
      <w:r w:rsidRPr="008033FA">
        <w:rPr>
          <w:lang w:val="et-EE"/>
        </w:rPr>
        <w:t>Varude kuluks kandmisel kasutatakse FIFO meetodit. Varud kajastatakse bilansis nende soetusmaksumuses või neto realiseerimisväärtuses, sõltuvalt sellest, kumb on madalam. Neto realiseerimisväärtus on toote hinnanguline müügihind tavapärase äritegevuse käigus, millest on maha arvatud hinnangulised kulutused, mis on vajalikud toote müügivalmidusse viimiseks ja müügi sooritamiseks.</w:t>
      </w:r>
    </w:p>
    <w:p w14:paraId="7F8701C7" w14:textId="77777777" w:rsidR="00E140BF" w:rsidRPr="008033FA" w:rsidRDefault="00E140BF" w:rsidP="0022402B">
      <w:pPr>
        <w:jc w:val="both"/>
        <w:rPr>
          <w:lang w:val="et-EE"/>
        </w:rPr>
      </w:pPr>
    </w:p>
    <w:p w14:paraId="795C254D" w14:textId="5868373A" w:rsidR="00E35E04" w:rsidRPr="008033FA" w:rsidRDefault="00E140BF" w:rsidP="00EE0236">
      <w:pPr>
        <w:jc w:val="both"/>
        <w:rPr>
          <w:lang w:val="et-EE"/>
        </w:rPr>
      </w:pPr>
      <w:r w:rsidRPr="008033FA">
        <w:rPr>
          <w:lang w:val="et-EE"/>
        </w:rPr>
        <w:t>P</w:t>
      </w:r>
      <w:r w:rsidR="00E35E04" w:rsidRPr="008033FA">
        <w:rPr>
          <w:lang w:val="et-EE"/>
        </w:rPr>
        <w:t>uidu varude allahindluse alu</w:t>
      </w:r>
      <w:r w:rsidRPr="008033FA">
        <w:rPr>
          <w:lang w:val="et-EE"/>
        </w:rPr>
        <w:t>seks on kvaliteedinõuete langus (kui puit jääb pikaks ajaks laoplatsile seisma)</w:t>
      </w:r>
      <w:r w:rsidR="00E35E04" w:rsidRPr="008033FA">
        <w:rPr>
          <w:lang w:val="et-EE"/>
        </w:rPr>
        <w:t>, mille järgselt tehakse laos ümbersorteerimine.</w:t>
      </w:r>
    </w:p>
    <w:p w14:paraId="5F0FFE78" w14:textId="77777777" w:rsidR="00EE0236" w:rsidRPr="008033FA" w:rsidRDefault="00EE0236" w:rsidP="00D261E2">
      <w:pPr>
        <w:jc w:val="both"/>
        <w:rPr>
          <w:lang w:val="et-EE"/>
        </w:rPr>
      </w:pPr>
    </w:p>
    <w:p w14:paraId="03A23968" w14:textId="77777777" w:rsidR="00E35E04" w:rsidRPr="008033FA" w:rsidRDefault="00E35E04">
      <w:pPr>
        <w:jc w:val="both"/>
        <w:rPr>
          <w:lang w:val="et-EE"/>
        </w:rPr>
      </w:pPr>
      <w:r w:rsidRPr="008033FA">
        <w:rPr>
          <w:lang w:val="et-EE"/>
        </w:rPr>
        <w:t>Metsapuuseemnete all</w:t>
      </w:r>
      <w:r w:rsidR="00E140BF" w:rsidRPr="008033FA">
        <w:rPr>
          <w:lang w:val="et-EE"/>
        </w:rPr>
        <w:t>a</w:t>
      </w:r>
      <w:r w:rsidRPr="008033FA">
        <w:rPr>
          <w:lang w:val="et-EE"/>
        </w:rPr>
        <w:t>hindluse aluseks on vanus või idane</w:t>
      </w:r>
      <w:r w:rsidR="00066A81" w:rsidRPr="008033FA">
        <w:rPr>
          <w:lang w:val="et-EE"/>
        </w:rPr>
        <w:t>vu</w:t>
      </w:r>
      <w:r w:rsidRPr="008033FA">
        <w:rPr>
          <w:lang w:val="et-EE"/>
        </w:rPr>
        <w:t>se vähenemine.</w:t>
      </w:r>
    </w:p>
    <w:p w14:paraId="01810F45" w14:textId="77777777" w:rsidR="00A6223B" w:rsidRPr="008033FA" w:rsidRDefault="00A6223B" w:rsidP="00A6223B">
      <w:pPr>
        <w:jc w:val="both"/>
        <w:rPr>
          <w:lang w:val="et-EE"/>
        </w:rPr>
      </w:pPr>
    </w:p>
    <w:p w14:paraId="4F337E4A" w14:textId="77777777" w:rsidR="000262E5" w:rsidRPr="008033FA" w:rsidRDefault="000262E5" w:rsidP="00F92CAD">
      <w:pPr>
        <w:jc w:val="both"/>
        <w:rPr>
          <w:u w:val="single"/>
          <w:lang w:val="et-EE"/>
        </w:rPr>
      </w:pPr>
      <w:r w:rsidRPr="008033FA">
        <w:rPr>
          <w:u w:val="single"/>
          <w:lang w:val="et-EE"/>
        </w:rPr>
        <w:t>Kinnisvarainvesteeringud</w:t>
      </w:r>
    </w:p>
    <w:p w14:paraId="0580CDE1" w14:textId="77777777" w:rsidR="00690A0B" w:rsidRPr="008033FA" w:rsidRDefault="00690A0B" w:rsidP="00F92CAD">
      <w:pPr>
        <w:jc w:val="both"/>
        <w:rPr>
          <w:lang w:val="et-EE"/>
        </w:rPr>
      </w:pPr>
    </w:p>
    <w:p w14:paraId="3966EC62" w14:textId="77777777" w:rsidR="000262E5" w:rsidRPr="008033FA" w:rsidRDefault="000262E5" w:rsidP="00F92CAD">
      <w:pPr>
        <w:jc w:val="both"/>
        <w:rPr>
          <w:lang w:val="et-EE"/>
        </w:rPr>
      </w:pPr>
      <w:r w:rsidRPr="008033FA">
        <w:rPr>
          <w:lang w:val="et-EE"/>
        </w:rPr>
        <w:t>Kinnisvarainvesteering</w:t>
      </w:r>
      <w:r w:rsidR="00F9482D" w:rsidRPr="008033FA">
        <w:rPr>
          <w:lang w:val="et-EE"/>
        </w:rPr>
        <w:t>uks üldeeskirja tähenduses loetakse ainult sellist maad või hoonet või osa hoonest, mida renditakse välja avalikku sektorisse mittekuuluvale üksusele renditulu teenimise eesmärgil või hoitakse turuväärtuse tõstmise eesmärgil ja mida ükski avaliku sektori üksus ei kasuta oma põhitegevuses.</w:t>
      </w:r>
      <w:r w:rsidRPr="008033FA">
        <w:rPr>
          <w:lang w:val="et-EE"/>
        </w:rPr>
        <w:t xml:space="preserve"> </w:t>
      </w:r>
      <w:r w:rsidR="00F9482D" w:rsidRPr="008033FA">
        <w:rPr>
          <w:lang w:val="et-EE"/>
        </w:rPr>
        <w:t>Hooneid ja ruume, mida kasutatakse avaliku sektori üksuse poolt, kajastatakse kui materiaalset põhivara.</w:t>
      </w:r>
    </w:p>
    <w:p w14:paraId="3C87358E" w14:textId="77777777" w:rsidR="007F31B3" w:rsidRPr="008033FA" w:rsidRDefault="007F31B3" w:rsidP="00F92CAD">
      <w:pPr>
        <w:jc w:val="both"/>
        <w:rPr>
          <w:lang w:val="et-EE"/>
        </w:rPr>
      </w:pPr>
    </w:p>
    <w:p w14:paraId="2A1E6D24" w14:textId="77777777" w:rsidR="00FC6013" w:rsidRPr="008033FA" w:rsidRDefault="000262E5" w:rsidP="00FC6013">
      <w:pPr>
        <w:jc w:val="both"/>
        <w:rPr>
          <w:lang w:val="et-EE"/>
        </w:rPr>
      </w:pPr>
      <w:r w:rsidRPr="008033FA">
        <w:rPr>
          <w:lang w:val="et-EE"/>
        </w:rPr>
        <w:t>Kinnisvarainvesteeringuid kajastatakse soetusmaksumuse meetodil.</w:t>
      </w:r>
      <w:r w:rsidR="00FC6013" w:rsidRPr="008033FA">
        <w:rPr>
          <w:lang w:val="et-EE"/>
        </w:rPr>
        <w:t xml:space="preserve"> </w:t>
      </w:r>
    </w:p>
    <w:p w14:paraId="6C4DCEC6" w14:textId="31764DE0" w:rsidR="00FC6013" w:rsidRPr="008033FA" w:rsidRDefault="00FC6013" w:rsidP="00FC6013">
      <w:pPr>
        <w:jc w:val="both"/>
        <w:rPr>
          <w:lang w:val="et-EE"/>
        </w:rPr>
      </w:pPr>
      <w:r w:rsidRPr="008033FA">
        <w:rPr>
          <w:lang w:val="et-EE"/>
        </w:rPr>
        <w:t>Soetusmaksumuse meetodi rakendamisel kajastatakse kinnisvarainvesteeringut sarnaselt materiaalse põhivaraga,</w:t>
      </w:r>
      <w:r w:rsidR="00623570" w:rsidRPr="008033FA">
        <w:rPr>
          <w:lang w:val="et-EE"/>
        </w:rPr>
        <w:t xml:space="preserve"> </w:t>
      </w:r>
      <w:r w:rsidRPr="008033FA">
        <w:rPr>
          <w:lang w:val="et-EE"/>
        </w:rPr>
        <w:t>st soetusmaksumuses, millest on maha arvatud akumuleeritud kulum ja võimalikud allahindlused väärtuse võimaliku</w:t>
      </w:r>
      <w:r w:rsidR="0041226A" w:rsidRPr="008033FA">
        <w:rPr>
          <w:lang w:val="et-EE"/>
        </w:rPr>
        <w:t>st</w:t>
      </w:r>
      <w:r w:rsidRPr="008033FA">
        <w:rPr>
          <w:lang w:val="et-EE"/>
        </w:rPr>
        <w:t xml:space="preserve"> langusest</w:t>
      </w:r>
      <w:r w:rsidR="000B64EC" w:rsidRPr="008033FA">
        <w:rPr>
          <w:lang w:val="et-EE"/>
        </w:rPr>
        <w:t>.</w:t>
      </w:r>
      <w:r w:rsidRPr="008033FA">
        <w:rPr>
          <w:lang w:val="et-EE"/>
        </w:rPr>
        <w:t xml:space="preserve"> </w:t>
      </w:r>
    </w:p>
    <w:p w14:paraId="000273D3" w14:textId="77777777" w:rsidR="000262E5" w:rsidRPr="008033FA" w:rsidRDefault="000262E5" w:rsidP="00F92CAD">
      <w:pPr>
        <w:jc w:val="both"/>
        <w:rPr>
          <w:lang w:val="et-EE"/>
        </w:rPr>
      </w:pPr>
    </w:p>
    <w:p w14:paraId="79221CB9" w14:textId="77777777" w:rsidR="004C368D" w:rsidRPr="008033FA" w:rsidRDefault="004C368D" w:rsidP="004C368D">
      <w:pPr>
        <w:jc w:val="both"/>
        <w:rPr>
          <w:lang w:val="et-EE"/>
        </w:rPr>
      </w:pPr>
      <w:r w:rsidRPr="008033FA">
        <w:rPr>
          <w:lang w:val="et-EE"/>
        </w:rPr>
        <w:t>Amortisatsiooninorm määratakse igale kinnisvara objektile eraldi sõltuvalt selle kasulikust elueast. Kinnisvara</w:t>
      </w:r>
      <w:r w:rsidR="00F9482D" w:rsidRPr="008033FA">
        <w:rPr>
          <w:lang w:val="et-EE"/>
        </w:rPr>
        <w:t>investeeringute</w:t>
      </w:r>
      <w:r w:rsidRPr="008033FA">
        <w:rPr>
          <w:lang w:val="et-EE"/>
        </w:rPr>
        <w:t xml:space="preserve"> gruppide kasulikud eluead on järgmised:</w:t>
      </w:r>
    </w:p>
    <w:p w14:paraId="76471C65" w14:textId="77777777" w:rsidR="007434FD" w:rsidRPr="008033FA" w:rsidRDefault="007434FD" w:rsidP="004C368D">
      <w:pPr>
        <w:jc w:val="both"/>
        <w:rPr>
          <w:lang w:val="et-E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1"/>
        <w:gridCol w:w="2552"/>
        <w:gridCol w:w="2409"/>
      </w:tblGrid>
      <w:tr w:rsidR="004C368D" w:rsidRPr="008033FA" w14:paraId="67386B03" w14:textId="77777777" w:rsidTr="00766ECE">
        <w:tc>
          <w:tcPr>
            <w:tcW w:w="4111" w:type="dxa"/>
          </w:tcPr>
          <w:p w14:paraId="2CB4D275" w14:textId="77777777" w:rsidR="004C368D" w:rsidRPr="008033FA" w:rsidRDefault="00594F96" w:rsidP="00766ECE">
            <w:pPr>
              <w:rPr>
                <w:b/>
                <w:sz w:val="23"/>
                <w:szCs w:val="23"/>
                <w:lang w:val="et-EE"/>
              </w:rPr>
            </w:pPr>
            <w:r w:rsidRPr="008033FA">
              <w:rPr>
                <w:b/>
                <w:sz w:val="23"/>
                <w:szCs w:val="23"/>
                <w:lang w:val="et-EE"/>
              </w:rPr>
              <w:t>EHITISED</w:t>
            </w:r>
          </w:p>
        </w:tc>
        <w:tc>
          <w:tcPr>
            <w:tcW w:w="2552" w:type="dxa"/>
          </w:tcPr>
          <w:p w14:paraId="2FFA8D79" w14:textId="77777777" w:rsidR="004C368D" w:rsidRPr="008033FA" w:rsidRDefault="004C368D" w:rsidP="00766ECE">
            <w:pPr>
              <w:jc w:val="right"/>
              <w:rPr>
                <w:sz w:val="23"/>
                <w:szCs w:val="23"/>
                <w:lang w:val="et-EE"/>
              </w:rPr>
            </w:pPr>
            <w:r w:rsidRPr="008033FA">
              <w:rPr>
                <w:sz w:val="23"/>
                <w:szCs w:val="23"/>
                <w:lang w:val="et-EE"/>
              </w:rPr>
              <w:t>Eeldatav kasulik eluiga  aastates</w:t>
            </w:r>
          </w:p>
        </w:tc>
        <w:tc>
          <w:tcPr>
            <w:tcW w:w="2409" w:type="dxa"/>
          </w:tcPr>
          <w:p w14:paraId="3A1232EC" w14:textId="77777777" w:rsidR="004C368D" w:rsidRPr="008033FA" w:rsidRDefault="004C368D" w:rsidP="00766ECE">
            <w:pPr>
              <w:jc w:val="right"/>
              <w:rPr>
                <w:sz w:val="23"/>
                <w:szCs w:val="23"/>
                <w:lang w:val="et-EE"/>
              </w:rPr>
            </w:pPr>
            <w:r w:rsidRPr="008033FA">
              <w:rPr>
                <w:sz w:val="23"/>
                <w:szCs w:val="23"/>
                <w:lang w:val="et-EE"/>
              </w:rPr>
              <w:t>Amortisatsiooni norm protsentides</w:t>
            </w:r>
          </w:p>
        </w:tc>
      </w:tr>
      <w:tr w:rsidR="004C368D" w:rsidRPr="008033FA" w14:paraId="1BAAFD27" w14:textId="77777777" w:rsidTr="00766ECE">
        <w:tc>
          <w:tcPr>
            <w:tcW w:w="4111" w:type="dxa"/>
          </w:tcPr>
          <w:p w14:paraId="7A6E45C7" w14:textId="77777777" w:rsidR="004C368D" w:rsidRPr="008033FA" w:rsidRDefault="004C368D" w:rsidP="00766ECE">
            <w:pPr>
              <w:rPr>
                <w:b/>
                <w:bCs/>
                <w:lang w:val="et-EE"/>
              </w:rPr>
            </w:pPr>
            <w:r w:rsidRPr="008033FA">
              <w:rPr>
                <w:b/>
                <w:bCs/>
                <w:lang w:val="et-EE"/>
              </w:rPr>
              <w:t>Hooned</w:t>
            </w:r>
          </w:p>
        </w:tc>
        <w:tc>
          <w:tcPr>
            <w:tcW w:w="2552" w:type="dxa"/>
          </w:tcPr>
          <w:p w14:paraId="7377CE83" w14:textId="77777777" w:rsidR="004C368D" w:rsidRPr="008033FA" w:rsidRDefault="004C368D" w:rsidP="00766ECE">
            <w:pPr>
              <w:jc w:val="right"/>
              <w:rPr>
                <w:b/>
                <w:bCs/>
                <w:lang w:val="et-EE"/>
              </w:rPr>
            </w:pPr>
          </w:p>
        </w:tc>
        <w:tc>
          <w:tcPr>
            <w:tcW w:w="2409" w:type="dxa"/>
          </w:tcPr>
          <w:p w14:paraId="563A7518" w14:textId="77777777" w:rsidR="004C368D" w:rsidRPr="008033FA" w:rsidRDefault="004C368D" w:rsidP="00766ECE">
            <w:pPr>
              <w:jc w:val="right"/>
              <w:rPr>
                <w:b/>
                <w:bCs/>
                <w:lang w:val="et-EE"/>
              </w:rPr>
            </w:pPr>
          </w:p>
        </w:tc>
      </w:tr>
      <w:tr w:rsidR="004C368D" w:rsidRPr="008033FA" w14:paraId="70AF5EAC" w14:textId="77777777" w:rsidTr="00766ECE">
        <w:tc>
          <w:tcPr>
            <w:tcW w:w="4111" w:type="dxa"/>
          </w:tcPr>
          <w:p w14:paraId="09BE7612" w14:textId="77777777" w:rsidR="004C368D" w:rsidRPr="008033FA" w:rsidRDefault="004C368D" w:rsidP="00766ECE">
            <w:pPr>
              <w:rPr>
                <w:lang w:val="et-EE"/>
              </w:rPr>
            </w:pPr>
            <w:r w:rsidRPr="008033FA">
              <w:rPr>
                <w:lang w:val="et-EE"/>
              </w:rPr>
              <w:t>Kivihooned</w:t>
            </w:r>
          </w:p>
        </w:tc>
        <w:tc>
          <w:tcPr>
            <w:tcW w:w="2552" w:type="dxa"/>
          </w:tcPr>
          <w:p w14:paraId="6AC44D27" w14:textId="1B83A140" w:rsidR="004C368D" w:rsidRPr="008033FA" w:rsidRDefault="00DC410A" w:rsidP="0075006B">
            <w:pPr>
              <w:jc w:val="right"/>
              <w:rPr>
                <w:lang w:val="et-EE"/>
              </w:rPr>
            </w:pPr>
            <w:r w:rsidRPr="008033FA">
              <w:rPr>
                <w:lang w:val="et-EE"/>
              </w:rPr>
              <w:t>33,3</w:t>
            </w:r>
          </w:p>
        </w:tc>
        <w:tc>
          <w:tcPr>
            <w:tcW w:w="2409" w:type="dxa"/>
          </w:tcPr>
          <w:p w14:paraId="07D0CF5A" w14:textId="77777777" w:rsidR="004C368D" w:rsidRPr="008033FA" w:rsidRDefault="004C368D" w:rsidP="002F5BD0">
            <w:pPr>
              <w:jc w:val="right"/>
              <w:rPr>
                <w:lang w:val="et-EE"/>
              </w:rPr>
            </w:pPr>
            <w:r w:rsidRPr="008033FA">
              <w:rPr>
                <w:lang w:val="et-EE"/>
              </w:rPr>
              <w:t>3</w:t>
            </w:r>
          </w:p>
        </w:tc>
      </w:tr>
      <w:tr w:rsidR="004C368D" w:rsidRPr="008033FA" w14:paraId="1AC55344" w14:textId="77777777" w:rsidTr="00766ECE">
        <w:tc>
          <w:tcPr>
            <w:tcW w:w="4111" w:type="dxa"/>
          </w:tcPr>
          <w:p w14:paraId="12CFE86B" w14:textId="77777777" w:rsidR="004C368D" w:rsidRPr="008033FA" w:rsidRDefault="004C368D" w:rsidP="00766ECE">
            <w:pPr>
              <w:rPr>
                <w:lang w:val="et-EE"/>
              </w:rPr>
            </w:pPr>
            <w:r w:rsidRPr="008033FA">
              <w:rPr>
                <w:lang w:val="et-EE"/>
              </w:rPr>
              <w:t>Puithooned</w:t>
            </w:r>
          </w:p>
        </w:tc>
        <w:tc>
          <w:tcPr>
            <w:tcW w:w="2552" w:type="dxa"/>
          </w:tcPr>
          <w:p w14:paraId="4D141521" w14:textId="733C1218" w:rsidR="004C368D" w:rsidRPr="008033FA" w:rsidRDefault="00DC410A" w:rsidP="00766ECE">
            <w:pPr>
              <w:jc w:val="right"/>
              <w:rPr>
                <w:lang w:val="et-EE"/>
              </w:rPr>
            </w:pPr>
            <w:r w:rsidRPr="008033FA">
              <w:rPr>
                <w:lang w:val="et-EE"/>
              </w:rPr>
              <w:t>16,7</w:t>
            </w:r>
          </w:p>
        </w:tc>
        <w:tc>
          <w:tcPr>
            <w:tcW w:w="2409" w:type="dxa"/>
          </w:tcPr>
          <w:p w14:paraId="167B7F0A" w14:textId="77777777" w:rsidR="004C368D" w:rsidRPr="008033FA" w:rsidRDefault="004C368D" w:rsidP="00766ECE">
            <w:pPr>
              <w:jc w:val="right"/>
              <w:rPr>
                <w:lang w:val="et-EE"/>
              </w:rPr>
            </w:pPr>
            <w:r w:rsidRPr="008033FA">
              <w:rPr>
                <w:lang w:val="et-EE"/>
              </w:rPr>
              <w:t>6</w:t>
            </w:r>
          </w:p>
        </w:tc>
      </w:tr>
      <w:tr w:rsidR="004C368D" w:rsidRPr="008033FA" w14:paraId="56B4E7AF" w14:textId="77777777" w:rsidTr="00766ECE">
        <w:tc>
          <w:tcPr>
            <w:tcW w:w="4111" w:type="dxa"/>
          </w:tcPr>
          <w:p w14:paraId="1F1806C3" w14:textId="77777777" w:rsidR="004C368D" w:rsidRPr="008033FA" w:rsidRDefault="004C368D" w:rsidP="00766ECE">
            <w:pPr>
              <w:rPr>
                <w:lang w:val="et-EE"/>
              </w:rPr>
            </w:pPr>
            <w:proofErr w:type="spellStart"/>
            <w:r w:rsidRPr="008033FA">
              <w:rPr>
                <w:lang w:val="et-EE"/>
              </w:rPr>
              <w:t>Kergkonstruktsioonid</w:t>
            </w:r>
            <w:proofErr w:type="spellEnd"/>
          </w:p>
        </w:tc>
        <w:tc>
          <w:tcPr>
            <w:tcW w:w="2552" w:type="dxa"/>
          </w:tcPr>
          <w:p w14:paraId="77C81D03" w14:textId="0020C9FF" w:rsidR="004C368D" w:rsidRPr="008033FA" w:rsidRDefault="004C368D" w:rsidP="00766ECE">
            <w:pPr>
              <w:jc w:val="right"/>
              <w:rPr>
                <w:lang w:val="et-EE"/>
              </w:rPr>
            </w:pPr>
            <w:r w:rsidRPr="008033FA">
              <w:rPr>
                <w:lang w:val="et-EE"/>
              </w:rPr>
              <w:t>12</w:t>
            </w:r>
            <w:r w:rsidR="00DC410A" w:rsidRPr="008033FA">
              <w:rPr>
                <w:lang w:val="et-EE"/>
              </w:rPr>
              <w:t>,5</w:t>
            </w:r>
          </w:p>
        </w:tc>
        <w:tc>
          <w:tcPr>
            <w:tcW w:w="2409" w:type="dxa"/>
          </w:tcPr>
          <w:p w14:paraId="530DE271" w14:textId="77777777" w:rsidR="004C368D" w:rsidRPr="008033FA" w:rsidRDefault="004C368D" w:rsidP="00766ECE">
            <w:pPr>
              <w:jc w:val="right"/>
              <w:rPr>
                <w:lang w:val="et-EE"/>
              </w:rPr>
            </w:pPr>
            <w:r w:rsidRPr="008033FA">
              <w:rPr>
                <w:lang w:val="et-EE"/>
              </w:rPr>
              <w:t>8</w:t>
            </w:r>
          </w:p>
        </w:tc>
      </w:tr>
      <w:tr w:rsidR="004C368D" w:rsidRPr="008033FA" w14:paraId="0803FE54" w14:textId="77777777" w:rsidTr="00766ECE">
        <w:tc>
          <w:tcPr>
            <w:tcW w:w="4111" w:type="dxa"/>
          </w:tcPr>
          <w:p w14:paraId="75290E38" w14:textId="77777777" w:rsidR="004C368D" w:rsidRPr="008033FA" w:rsidRDefault="004C368D" w:rsidP="00766ECE">
            <w:pPr>
              <w:rPr>
                <w:b/>
                <w:bCs/>
                <w:lang w:val="et-EE"/>
              </w:rPr>
            </w:pPr>
            <w:r w:rsidRPr="008033FA">
              <w:rPr>
                <w:b/>
                <w:bCs/>
                <w:lang w:val="et-EE"/>
              </w:rPr>
              <w:t>Rajatised</w:t>
            </w:r>
          </w:p>
        </w:tc>
        <w:tc>
          <w:tcPr>
            <w:tcW w:w="2552" w:type="dxa"/>
          </w:tcPr>
          <w:p w14:paraId="43137EE4" w14:textId="77777777" w:rsidR="004C368D" w:rsidRPr="008033FA" w:rsidRDefault="004C368D" w:rsidP="00766ECE">
            <w:pPr>
              <w:jc w:val="right"/>
              <w:rPr>
                <w:b/>
                <w:bCs/>
                <w:lang w:val="et-EE"/>
              </w:rPr>
            </w:pPr>
          </w:p>
        </w:tc>
        <w:tc>
          <w:tcPr>
            <w:tcW w:w="2409" w:type="dxa"/>
          </w:tcPr>
          <w:p w14:paraId="5DF7D71B" w14:textId="77777777" w:rsidR="004C368D" w:rsidRPr="008033FA" w:rsidRDefault="004C368D" w:rsidP="002F5BD0">
            <w:pPr>
              <w:jc w:val="center"/>
              <w:rPr>
                <w:b/>
                <w:bCs/>
                <w:lang w:val="et-EE"/>
              </w:rPr>
            </w:pPr>
          </w:p>
        </w:tc>
      </w:tr>
      <w:tr w:rsidR="004C368D" w:rsidRPr="008033FA" w14:paraId="59BF1D8F" w14:textId="77777777" w:rsidTr="00766ECE">
        <w:tc>
          <w:tcPr>
            <w:tcW w:w="4111" w:type="dxa"/>
          </w:tcPr>
          <w:p w14:paraId="1C4095FD" w14:textId="77777777" w:rsidR="004C368D" w:rsidRPr="008033FA" w:rsidRDefault="0083149E" w:rsidP="00766ECE">
            <w:pPr>
              <w:rPr>
                <w:lang w:val="et-EE"/>
              </w:rPr>
            </w:pPr>
            <w:r w:rsidRPr="008033FA">
              <w:rPr>
                <w:lang w:val="et-EE"/>
              </w:rPr>
              <w:lastRenderedPageBreak/>
              <w:t>Laudteed, piirded jt</w:t>
            </w:r>
            <w:r w:rsidR="004C368D" w:rsidRPr="008033FA">
              <w:rPr>
                <w:lang w:val="et-EE"/>
              </w:rPr>
              <w:t xml:space="preserve"> puidust kerged välikonstruktsioonid</w:t>
            </w:r>
          </w:p>
        </w:tc>
        <w:tc>
          <w:tcPr>
            <w:tcW w:w="2552" w:type="dxa"/>
          </w:tcPr>
          <w:p w14:paraId="74C6CA99" w14:textId="77777777" w:rsidR="00FF2815" w:rsidRPr="008033FA" w:rsidRDefault="00FF2815" w:rsidP="00766ECE">
            <w:pPr>
              <w:jc w:val="right"/>
              <w:rPr>
                <w:lang w:val="et-EE"/>
              </w:rPr>
            </w:pPr>
            <w:r w:rsidRPr="008033FA">
              <w:rPr>
                <w:lang w:val="et-EE"/>
              </w:rPr>
              <w:t xml:space="preserve">  </w:t>
            </w:r>
          </w:p>
          <w:p w14:paraId="0957388F" w14:textId="77777777" w:rsidR="004C368D" w:rsidRPr="008033FA" w:rsidRDefault="00FF2815" w:rsidP="00766ECE">
            <w:pPr>
              <w:jc w:val="right"/>
              <w:rPr>
                <w:lang w:val="et-EE"/>
              </w:rPr>
            </w:pPr>
            <w:r w:rsidRPr="008033FA">
              <w:rPr>
                <w:lang w:val="et-EE"/>
              </w:rPr>
              <w:t xml:space="preserve"> </w:t>
            </w:r>
            <w:r w:rsidR="004C368D" w:rsidRPr="008033FA">
              <w:rPr>
                <w:lang w:val="et-EE"/>
              </w:rPr>
              <w:t>5</w:t>
            </w:r>
          </w:p>
        </w:tc>
        <w:tc>
          <w:tcPr>
            <w:tcW w:w="2409" w:type="dxa"/>
          </w:tcPr>
          <w:p w14:paraId="72218BDB" w14:textId="77777777" w:rsidR="00FF2815" w:rsidRPr="008033FA" w:rsidRDefault="00FF2815" w:rsidP="00766ECE">
            <w:pPr>
              <w:jc w:val="right"/>
              <w:rPr>
                <w:lang w:val="et-EE"/>
              </w:rPr>
            </w:pPr>
          </w:p>
          <w:p w14:paraId="0BFF3C75" w14:textId="77777777" w:rsidR="004C368D" w:rsidRPr="008033FA" w:rsidRDefault="004C368D" w:rsidP="00766ECE">
            <w:pPr>
              <w:jc w:val="right"/>
              <w:rPr>
                <w:lang w:val="et-EE"/>
              </w:rPr>
            </w:pPr>
            <w:r w:rsidRPr="008033FA">
              <w:rPr>
                <w:lang w:val="et-EE"/>
              </w:rPr>
              <w:t>20</w:t>
            </w:r>
          </w:p>
        </w:tc>
      </w:tr>
      <w:tr w:rsidR="004C368D" w:rsidRPr="008033FA" w14:paraId="3B5219E3" w14:textId="77777777" w:rsidTr="00766ECE">
        <w:tc>
          <w:tcPr>
            <w:tcW w:w="4111" w:type="dxa"/>
          </w:tcPr>
          <w:p w14:paraId="13DDD49D" w14:textId="77777777" w:rsidR="004C368D" w:rsidRPr="008033FA" w:rsidRDefault="004C368D" w:rsidP="00766ECE">
            <w:pPr>
              <w:rPr>
                <w:lang w:val="et-EE"/>
              </w:rPr>
            </w:pPr>
            <w:r w:rsidRPr="008033FA">
              <w:rPr>
                <w:lang w:val="et-EE"/>
              </w:rPr>
              <w:t>Kattega platsid</w:t>
            </w:r>
          </w:p>
        </w:tc>
        <w:tc>
          <w:tcPr>
            <w:tcW w:w="2552" w:type="dxa"/>
          </w:tcPr>
          <w:p w14:paraId="40324076" w14:textId="1AB363AB" w:rsidR="004C368D" w:rsidRPr="008033FA" w:rsidRDefault="004C368D" w:rsidP="00766ECE">
            <w:pPr>
              <w:jc w:val="right"/>
              <w:rPr>
                <w:lang w:val="et-EE"/>
              </w:rPr>
            </w:pPr>
            <w:r w:rsidRPr="008033FA">
              <w:rPr>
                <w:lang w:val="et-EE"/>
              </w:rPr>
              <w:t>12</w:t>
            </w:r>
            <w:r w:rsidR="00992BBF" w:rsidRPr="008033FA">
              <w:rPr>
                <w:lang w:val="et-EE"/>
              </w:rPr>
              <w:t>,5</w:t>
            </w:r>
          </w:p>
        </w:tc>
        <w:tc>
          <w:tcPr>
            <w:tcW w:w="2409" w:type="dxa"/>
          </w:tcPr>
          <w:p w14:paraId="62DFB5E6" w14:textId="77777777" w:rsidR="004C368D" w:rsidRPr="008033FA" w:rsidRDefault="004C368D" w:rsidP="00766ECE">
            <w:pPr>
              <w:jc w:val="right"/>
              <w:rPr>
                <w:lang w:val="et-EE"/>
              </w:rPr>
            </w:pPr>
            <w:r w:rsidRPr="008033FA">
              <w:rPr>
                <w:lang w:val="et-EE"/>
              </w:rPr>
              <w:t>8</w:t>
            </w:r>
          </w:p>
        </w:tc>
      </w:tr>
      <w:tr w:rsidR="004C368D" w:rsidRPr="008033FA" w14:paraId="445CF38E" w14:textId="77777777" w:rsidTr="00766ECE">
        <w:tc>
          <w:tcPr>
            <w:tcW w:w="4111" w:type="dxa"/>
          </w:tcPr>
          <w:p w14:paraId="57B7F16E" w14:textId="77777777" w:rsidR="004C368D" w:rsidRPr="008033FA" w:rsidRDefault="009A5CAF" w:rsidP="00766ECE">
            <w:pPr>
              <w:rPr>
                <w:lang w:val="et-EE"/>
              </w:rPr>
            </w:pPr>
            <w:r w:rsidRPr="008033FA">
              <w:rPr>
                <w:lang w:val="et-EE"/>
              </w:rPr>
              <w:t xml:space="preserve">Teed, </w:t>
            </w:r>
            <w:proofErr w:type="spellStart"/>
            <w:r w:rsidRPr="008033FA">
              <w:rPr>
                <w:lang w:val="et-EE"/>
              </w:rPr>
              <w:t>hüdrotehnilised</w:t>
            </w:r>
            <w:proofErr w:type="spellEnd"/>
            <w:r w:rsidRPr="008033FA">
              <w:rPr>
                <w:lang w:val="et-EE"/>
              </w:rPr>
              <w:t xml:space="preserve"> rajatised ja maaparandussüsteemid</w:t>
            </w:r>
          </w:p>
        </w:tc>
        <w:tc>
          <w:tcPr>
            <w:tcW w:w="2552" w:type="dxa"/>
          </w:tcPr>
          <w:p w14:paraId="46B5EC3E" w14:textId="77777777" w:rsidR="00FF2815" w:rsidRPr="008033FA" w:rsidRDefault="00FF2815" w:rsidP="00766ECE">
            <w:pPr>
              <w:jc w:val="right"/>
              <w:rPr>
                <w:lang w:val="et-EE"/>
              </w:rPr>
            </w:pPr>
          </w:p>
          <w:p w14:paraId="4C34D3D9" w14:textId="1A8D565A" w:rsidR="004C368D" w:rsidRPr="008033FA" w:rsidRDefault="00492956" w:rsidP="00766ECE">
            <w:pPr>
              <w:jc w:val="right"/>
              <w:rPr>
                <w:lang w:val="et-EE"/>
              </w:rPr>
            </w:pPr>
            <w:r w:rsidRPr="008033FA">
              <w:rPr>
                <w:lang w:val="et-EE"/>
              </w:rPr>
              <w:t>33,3</w:t>
            </w:r>
          </w:p>
        </w:tc>
        <w:tc>
          <w:tcPr>
            <w:tcW w:w="2409" w:type="dxa"/>
          </w:tcPr>
          <w:p w14:paraId="21B0170E" w14:textId="77777777" w:rsidR="00FF2815" w:rsidRPr="008033FA" w:rsidRDefault="00FF2815" w:rsidP="00766ECE">
            <w:pPr>
              <w:jc w:val="right"/>
              <w:rPr>
                <w:lang w:val="et-EE"/>
              </w:rPr>
            </w:pPr>
          </w:p>
          <w:p w14:paraId="7B714B26" w14:textId="77777777" w:rsidR="004C368D" w:rsidRPr="008033FA" w:rsidRDefault="004C368D" w:rsidP="00766ECE">
            <w:pPr>
              <w:jc w:val="right"/>
              <w:rPr>
                <w:lang w:val="et-EE"/>
              </w:rPr>
            </w:pPr>
            <w:r w:rsidRPr="008033FA">
              <w:rPr>
                <w:lang w:val="et-EE"/>
              </w:rPr>
              <w:t>3</w:t>
            </w:r>
          </w:p>
        </w:tc>
      </w:tr>
      <w:tr w:rsidR="004C368D" w:rsidRPr="008033FA" w14:paraId="0B15CA15" w14:textId="77777777" w:rsidTr="00766ECE">
        <w:tc>
          <w:tcPr>
            <w:tcW w:w="4111" w:type="dxa"/>
          </w:tcPr>
          <w:p w14:paraId="3CF86714" w14:textId="77777777" w:rsidR="004C368D" w:rsidRPr="008033FA" w:rsidRDefault="004C368D" w:rsidP="00766ECE">
            <w:pPr>
              <w:rPr>
                <w:lang w:val="et-EE"/>
              </w:rPr>
            </w:pPr>
            <w:r w:rsidRPr="008033FA">
              <w:rPr>
                <w:lang w:val="et-EE"/>
              </w:rPr>
              <w:t>Muud rajatised</w:t>
            </w:r>
          </w:p>
        </w:tc>
        <w:tc>
          <w:tcPr>
            <w:tcW w:w="2552" w:type="dxa"/>
          </w:tcPr>
          <w:p w14:paraId="20973199" w14:textId="6FDA8090" w:rsidR="004C368D" w:rsidRPr="008033FA" w:rsidRDefault="004C368D" w:rsidP="00766ECE">
            <w:pPr>
              <w:jc w:val="right"/>
              <w:rPr>
                <w:lang w:val="et-EE"/>
              </w:rPr>
            </w:pPr>
            <w:r w:rsidRPr="008033FA">
              <w:rPr>
                <w:lang w:val="et-EE"/>
              </w:rPr>
              <w:t>12</w:t>
            </w:r>
            <w:r w:rsidR="00492956" w:rsidRPr="008033FA">
              <w:rPr>
                <w:lang w:val="et-EE"/>
              </w:rPr>
              <w:t>,5</w:t>
            </w:r>
          </w:p>
        </w:tc>
        <w:tc>
          <w:tcPr>
            <w:tcW w:w="2409" w:type="dxa"/>
          </w:tcPr>
          <w:p w14:paraId="6356916C" w14:textId="77777777" w:rsidR="004C368D" w:rsidRPr="008033FA" w:rsidRDefault="004C368D" w:rsidP="00766ECE">
            <w:pPr>
              <w:jc w:val="right"/>
              <w:rPr>
                <w:lang w:val="et-EE"/>
              </w:rPr>
            </w:pPr>
            <w:r w:rsidRPr="008033FA">
              <w:rPr>
                <w:lang w:val="et-EE"/>
              </w:rPr>
              <w:t>8</w:t>
            </w:r>
          </w:p>
        </w:tc>
      </w:tr>
    </w:tbl>
    <w:p w14:paraId="5DF6460B" w14:textId="77777777" w:rsidR="00C142EF" w:rsidRPr="008033FA" w:rsidRDefault="00C142EF" w:rsidP="00C142EF">
      <w:pPr>
        <w:jc w:val="both"/>
        <w:rPr>
          <w:lang w:val="et-EE"/>
        </w:rPr>
      </w:pPr>
    </w:p>
    <w:p w14:paraId="4BE9F999" w14:textId="77777777" w:rsidR="00C142EF" w:rsidRPr="008033FA" w:rsidRDefault="00C142EF" w:rsidP="00C142EF">
      <w:pPr>
        <w:jc w:val="both"/>
        <w:rPr>
          <w:lang w:val="et-EE"/>
        </w:rPr>
      </w:pPr>
      <w:r w:rsidRPr="008033FA">
        <w:rPr>
          <w:lang w:val="et-EE"/>
        </w:rPr>
        <w:t>Maad ei amortiseerita.</w:t>
      </w:r>
    </w:p>
    <w:p w14:paraId="6A19481C" w14:textId="77777777" w:rsidR="00D261E2" w:rsidRPr="008033FA" w:rsidRDefault="00D261E2" w:rsidP="00C142EF">
      <w:pPr>
        <w:jc w:val="both"/>
        <w:rPr>
          <w:lang w:val="et-EE"/>
        </w:rPr>
      </w:pPr>
    </w:p>
    <w:p w14:paraId="66F038BB" w14:textId="77777777" w:rsidR="00F92CAD" w:rsidRPr="008033FA" w:rsidRDefault="00F92CAD" w:rsidP="00F92CAD">
      <w:pPr>
        <w:pStyle w:val="Heading8"/>
      </w:pPr>
      <w:r w:rsidRPr="008033FA">
        <w:t>Materiaal</w:t>
      </w:r>
      <w:r w:rsidR="00F30041" w:rsidRPr="008033FA">
        <w:t>sed</w:t>
      </w:r>
      <w:r w:rsidRPr="008033FA">
        <w:t xml:space="preserve"> ja immateriaal</w:t>
      </w:r>
      <w:r w:rsidR="00F30041" w:rsidRPr="008033FA">
        <w:t>sed</w:t>
      </w:r>
      <w:r w:rsidR="00CC4E44" w:rsidRPr="008033FA">
        <w:t xml:space="preserve"> </w:t>
      </w:r>
      <w:r w:rsidRPr="008033FA">
        <w:t>põhivara</w:t>
      </w:r>
      <w:r w:rsidR="00F30041" w:rsidRPr="008033FA">
        <w:t>d</w:t>
      </w:r>
    </w:p>
    <w:p w14:paraId="28BD409E" w14:textId="77777777" w:rsidR="00F92CAD" w:rsidRPr="008033FA" w:rsidRDefault="00F92CAD" w:rsidP="00F92CAD">
      <w:pPr>
        <w:pStyle w:val="BodyText2"/>
        <w:tabs>
          <w:tab w:val="clear" w:pos="1134"/>
        </w:tabs>
        <w:jc w:val="both"/>
      </w:pPr>
    </w:p>
    <w:p w14:paraId="7F64A956" w14:textId="77777777" w:rsidR="00E67821" w:rsidRPr="008033FA" w:rsidRDefault="00E67821" w:rsidP="00F92CAD">
      <w:pPr>
        <w:pStyle w:val="BodyText2"/>
        <w:tabs>
          <w:tab w:val="clear" w:pos="1134"/>
        </w:tabs>
        <w:jc w:val="both"/>
      </w:pPr>
      <w:r w:rsidRPr="008033FA">
        <w:t>Materiaal</w:t>
      </w:r>
      <w:r w:rsidR="00947846" w:rsidRPr="008033FA">
        <w:t>sed</w:t>
      </w:r>
      <w:r w:rsidRPr="008033FA">
        <w:t xml:space="preserve"> põhivara</w:t>
      </w:r>
      <w:r w:rsidR="00947846" w:rsidRPr="008033FA">
        <w:t>d</w:t>
      </w:r>
      <w:r w:rsidRPr="008033FA">
        <w:t xml:space="preserve"> on vara</w:t>
      </w:r>
      <w:r w:rsidR="00947846" w:rsidRPr="008033FA">
        <w:t>d</w:t>
      </w:r>
      <w:r w:rsidRPr="008033FA">
        <w:t xml:space="preserve">, mida </w:t>
      </w:r>
      <w:r w:rsidR="006D1F4D" w:rsidRPr="008033FA">
        <w:t>RMK kasutab</w:t>
      </w:r>
      <w:r w:rsidRPr="008033FA">
        <w:t xml:space="preserve"> toodete tootmisel, teenuste osut</w:t>
      </w:r>
      <w:r w:rsidR="007F31B3" w:rsidRPr="008033FA">
        <w:t>amisel või halduseesmärkidel</w:t>
      </w:r>
      <w:r w:rsidRPr="008033FA">
        <w:t xml:space="preserve"> ja mida ta kavatseb kasutada pikema perioodi jooksul kui üks aasta.</w:t>
      </w:r>
    </w:p>
    <w:p w14:paraId="53C1546F" w14:textId="77777777" w:rsidR="00E67821" w:rsidRPr="008033FA" w:rsidRDefault="00E67821" w:rsidP="00F92CAD">
      <w:pPr>
        <w:pStyle w:val="BodyText2"/>
        <w:tabs>
          <w:tab w:val="clear" w:pos="1134"/>
        </w:tabs>
        <w:jc w:val="both"/>
      </w:pPr>
    </w:p>
    <w:p w14:paraId="3AD0FA78" w14:textId="77777777" w:rsidR="00E67821" w:rsidRPr="008033FA" w:rsidRDefault="00E67821" w:rsidP="00F92CAD">
      <w:pPr>
        <w:pStyle w:val="BodyText2"/>
        <w:tabs>
          <w:tab w:val="clear" w:pos="1134"/>
        </w:tabs>
        <w:jc w:val="both"/>
      </w:pPr>
      <w:r w:rsidRPr="008033FA">
        <w:t>Immateriaal</w:t>
      </w:r>
      <w:r w:rsidR="0089518E" w:rsidRPr="008033FA">
        <w:t>sed</w:t>
      </w:r>
      <w:r w:rsidRPr="008033FA">
        <w:t xml:space="preserve"> vara</w:t>
      </w:r>
      <w:r w:rsidR="0089518E" w:rsidRPr="008033FA">
        <w:t>d</w:t>
      </w:r>
      <w:r w:rsidRPr="008033FA">
        <w:t xml:space="preserve"> on füüsilise substantsita, teistest varadest eristatav</w:t>
      </w:r>
      <w:r w:rsidR="007F31B3" w:rsidRPr="008033FA">
        <w:t>ad</w:t>
      </w:r>
      <w:r w:rsidRPr="008033FA">
        <w:t xml:space="preserve"> mittemonetaar</w:t>
      </w:r>
      <w:r w:rsidR="0089518E" w:rsidRPr="008033FA">
        <w:t>sed</w:t>
      </w:r>
      <w:r w:rsidRPr="008033FA">
        <w:t xml:space="preserve"> vara</w:t>
      </w:r>
      <w:r w:rsidR="0089518E" w:rsidRPr="008033FA">
        <w:t>d</w:t>
      </w:r>
      <w:r w:rsidRPr="008033FA">
        <w:t>.</w:t>
      </w:r>
    </w:p>
    <w:p w14:paraId="7E25A6C1" w14:textId="77777777" w:rsidR="00E67821" w:rsidRPr="008033FA" w:rsidRDefault="00E67821" w:rsidP="00F92CAD">
      <w:pPr>
        <w:pStyle w:val="BodyText2"/>
        <w:tabs>
          <w:tab w:val="clear" w:pos="1134"/>
        </w:tabs>
        <w:jc w:val="both"/>
      </w:pPr>
    </w:p>
    <w:p w14:paraId="057B402A" w14:textId="22965DEC" w:rsidR="00F92CAD" w:rsidRPr="008033FA" w:rsidRDefault="00F92CAD" w:rsidP="00F92CAD">
      <w:pPr>
        <w:pStyle w:val="BodyText2"/>
        <w:tabs>
          <w:tab w:val="clear" w:pos="1134"/>
        </w:tabs>
        <w:jc w:val="both"/>
      </w:pPr>
      <w:r w:rsidRPr="008033FA">
        <w:t>Materiaalse</w:t>
      </w:r>
      <w:r w:rsidR="0089518E" w:rsidRPr="008033FA">
        <w:t>te</w:t>
      </w:r>
      <w:r w:rsidRPr="008033FA">
        <w:t xml:space="preserve"> ja immateriaalse</w:t>
      </w:r>
      <w:r w:rsidR="0089518E" w:rsidRPr="008033FA">
        <w:t>te</w:t>
      </w:r>
      <w:r w:rsidRPr="008033FA">
        <w:t xml:space="preserve"> põhivara</w:t>
      </w:r>
      <w:r w:rsidR="0089518E" w:rsidRPr="008033FA">
        <w:t>de</w:t>
      </w:r>
      <w:r w:rsidRPr="008033FA">
        <w:t xml:space="preserve"> kapitaliseerimise alampiir </w:t>
      </w:r>
      <w:r w:rsidR="00E11282" w:rsidRPr="008033FA">
        <w:t>alates 01.01.20</w:t>
      </w:r>
      <w:r w:rsidR="0007456E" w:rsidRPr="008033FA">
        <w:t>23</w:t>
      </w:r>
      <w:r w:rsidR="00E11282" w:rsidRPr="008033FA">
        <w:t xml:space="preserve"> on </w:t>
      </w:r>
      <w:r w:rsidR="0007456E" w:rsidRPr="008033FA">
        <w:t>10</w:t>
      </w:r>
      <w:r w:rsidR="00E11282" w:rsidRPr="008033FA">
        <w:t> 000 eurot</w:t>
      </w:r>
      <w:r w:rsidR="00F11D3B" w:rsidRPr="008033FA">
        <w:t>,</w:t>
      </w:r>
      <w:r w:rsidR="00E11282" w:rsidRPr="008033FA">
        <w:t xml:space="preserve"> </w:t>
      </w:r>
      <w:r w:rsidRPr="008033FA">
        <w:t>välja arvatud maa, mis võetakse soetusmaksumuses arvele olenemata maksumusest. Väiksema soetusmaksumusega objektide ostuhind kajastatakse üldjuhul perioodikuluna</w:t>
      </w:r>
      <w:r w:rsidR="00E67821" w:rsidRPr="008033FA">
        <w:t xml:space="preserve"> ja selliste varade üle peetakse arvestust bilansiväliselt</w:t>
      </w:r>
      <w:r w:rsidRPr="008033FA">
        <w:t xml:space="preserve">. </w:t>
      </w:r>
    </w:p>
    <w:p w14:paraId="64593D15" w14:textId="77777777" w:rsidR="00F92CAD" w:rsidRPr="008033FA" w:rsidRDefault="00F92CAD" w:rsidP="00F92CAD">
      <w:pPr>
        <w:pStyle w:val="BodyText2"/>
        <w:tabs>
          <w:tab w:val="clear" w:pos="1134"/>
        </w:tabs>
        <w:jc w:val="both"/>
      </w:pPr>
    </w:p>
    <w:p w14:paraId="4E8946D0" w14:textId="77777777" w:rsidR="00F92CAD" w:rsidRPr="008033FA" w:rsidRDefault="00F92CAD" w:rsidP="00F92CAD">
      <w:pPr>
        <w:tabs>
          <w:tab w:val="left" w:pos="7371"/>
        </w:tabs>
        <w:jc w:val="both"/>
        <w:rPr>
          <w:lang w:val="et-EE"/>
        </w:rPr>
      </w:pPr>
      <w:r w:rsidRPr="008033FA">
        <w:rPr>
          <w:lang w:val="et-EE"/>
        </w:rPr>
        <w:t>Riigiasutuste vahelised tasuta varade üleandmised ja vastuvõtmised kajastatakse alates 01.09.2010 läbi netovara</w:t>
      </w:r>
      <w:r w:rsidR="009D16E1" w:rsidRPr="008033FA">
        <w:rPr>
          <w:lang w:val="et-EE"/>
        </w:rPr>
        <w:t>.</w:t>
      </w:r>
    </w:p>
    <w:p w14:paraId="036E80E5" w14:textId="77777777" w:rsidR="00F92CAD" w:rsidRPr="008033FA" w:rsidRDefault="00F92CAD" w:rsidP="00F92CAD">
      <w:pPr>
        <w:tabs>
          <w:tab w:val="left" w:pos="7371"/>
        </w:tabs>
        <w:jc w:val="both"/>
        <w:rPr>
          <w:lang w:val="et-EE"/>
        </w:rPr>
      </w:pPr>
    </w:p>
    <w:p w14:paraId="5C550CEF" w14:textId="7D9DEE83" w:rsidR="00497E4B" w:rsidRPr="008033FA" w:rsidRDefault="00497E4B" w:rsidP="00497E4B">
      <w:pPr>
        <w:shd w:val="clear" w:color="auto" w:fill="FFFFFF" w:themeFill="background1"/>
        <w:jc w:val="both"/>
        <w:rPr>
          <w:rFonts w:eastAsia="Calibri"/>
          <w:color w:val="000000" w:themeColor="text1"/>
          <w:lang w:val="et-EE"/>
        </w:rPr>
      </w:pPr>
      <w:r w:rsidRPr="008033FA">
        <w:rPr>
          <w:rFonts w:eastAsia="Calibri"/>
          <w:color w:val="000000" w:themeColor="text1"/>
          <w:lang w:val="et-EE"/>
        </w:rPr>
        <w:t xml:space="preserve">Maade arvele võtmisel on </w:t>
      </w:r>
      <w:r w:rsidR="00A27C2B" w:rsidRPr="008033FA">
        <w:rPr>
          <w:rFonts w:eastAsia="Calibri"/>
          <w:color w:val="000000" w:themeColor="text1"/>
          <w:lang w:val="et-EE"/>
        </w:rPr>
        <w:t>neli</w:t>
      </w:r>
      <w:r w:rsidRPr="008033FA">
        <w:rPr>
          <w:rFonts w:eastAsia="Calibri"/>
          <w:color w:val="000000" w:themeColor="text1"/>
          <w:lang w:val="et-EE"/>
        </w:rPr>
        <w:t xml:space="preserve"> erinevat alust: </w:t>
      </w:r>
    </w:p>
    <w:p w14:paraId="45DE1653" w14:textId="7936E9AD" w:rsidR="00497E4B" w:rsidRPr="008033FA" w:rsidRDefault="00497E4B" w:rsidP="00497E4B">
      <w:pPr>
        <w:shd w:val="clear" w:color="auto" w:fill="FFFFFF" w:themeFill="background1"/>
        <w:jc w:val="both"/>
        <w:rPr>
          <w:rFonts w:eastAsia="Calibri"/>
          <w:color w:val="000000" w:themeColor="text1"/>
          <w:lang w:val="et-EE"/>
        </w:rPr>
      </w:pPr>
      <w:r w:rsidRPr="008033FA">
        <w:rPr>
          <w:rFonts w:eastAsia="Calibri"/>
          <w:color w:val="000000" w:themeColor="text1"/>
          <w:lang w:val="et-EE"/>
        </w:rPr>
        <w:t xml:space="preserve">1) </w:t>
      </w:r>
      <w:r w:rsidR="28F4DB3F" w:rsidRPr="008033FA">
        <w:rPr>
          <w:rFonts w:eastAsia="Calibri"/>
          <w:color w:val="000000" w:themeColor="text1"/>
          <w:lang w:val="et-EE"/>
        </w:rPr>
        <w:t>r</w:t>
      </w:r>
      <w:r w:rsidRPr="008033FA">
        <w:rPr>
          <w:rFonts w:eastAsia="Calibri"/>
          <w:color w:val="000000" w:themeColor="text1"/>
          <w:lang w:val="et-EE"/>
        </w:rPr>
        <w:t>iigivara üleandmine – riigivaraseaduse alusel kliimaministri käskkiri, riigivara valitseja/volitatud asutus</w:t>
      </w:r>
      <w:r w:rsidRPr="008033FA">
        <w:rPr>
          <w:rFonts w:eastAsia="Calibri"/>
          <w:color w:val="242424"/>
          <w:lang w:val="et-EE"/>
        </w:rPr>
        <w:t>t</w:t>
      </w:r>
      <w:r w:rsidRPr="008033FA">
        <w:rPr>
          <w:rFonts w:eastAsia="Calibri"/>
          <w:color w:val="000000" w:themeColor="text1"/>
          <w:lang w:val="et-EE"/>
        </w:rPr>
        <w:t>e vaheli</w:t>
      </w:r>
      <w:r w:rsidRPr="008033FA">
        <w:rPr>
          <w:rFonts w:eastAsia="Calibri"/>
          <w:color w:val="242424"/>
          <w:lang w:val="et-EE"/>
        </w:rPr>
        <w:t>n</w:t>
      </w:r>
      <w:r w:rsidRPr="008033FA">
        <w:rPr>
          <w:rFonts w:eastAsia="Calibri"/>
          <w:color w:val="000000" w:themeColor="text1"/>
          <w:lang w:val="et-EE"/>
        </w:rPr>
        <w:t>e üleandmise-vastuvõtmise akt</w:t>
      </w:r>
      <w:r w:rsidR="589075F8" w:rsidRPr="008033FA">
        <w:rPr>
          <w:rFonts w:eastAsia="Calibri"/>
          <w:color w:val="000000" w:themeColor="text1"/>
          <w:lang w:val="et-EE"/>
        </w:rPr>
        <w:t>;</w:t>
      </w:r>
    </w:p>
    <w:p w14:paraId="740B3E66" w14:textId="60E5C7FD" w:rsidR="00497E4B" w:rsidRPr="008033FA" w:rsidRDefault="00497E4B" w:rsidP="00497E4B">
      <w:pPr>
        <w:shd w:val="clear" w:color="auto" w:fill="FFFFFF" w:themeFill="background1"/>
        <w:jc w:val="both"/>
        <w:rPr>
          <w:rFonts w:eastAsia="Calibri"/>
          <w:color w:val="000000" w:themeColor="text1"/>
          <w:lang w:val="et-EE"/>
        </w:rPr>
      </w:pPr>
      <w:r w:rsidRPr="008033FA">
        <w:rPr>
          <w:rFonts w:eastAsia="Calibri"/>
          <w:color w:val="000000" w:themeColor="text1"/>
          <w:lang w:val="et-EE"/>
        </w:rPr>
        <w:t xml:space="preserve">2) </w:t>
      </w:r>
      <w:r w:rsidR="7BC68E71" w:rsidRPr="008033FA">
        <w:rPr>
          <w:rFonts w:eastAsia="Calibri"/>
          <w:color w:val="000000" w:themeColor="text1"/>
          <w:lang w:val="et-EE"/>
        </w:rPr>
        <w:t>o</w:t>
      </w:r>
      <w:r w:rsidRPr="008033FA">
        <w:rPr>
          <w:rFonts w:eastAsia="Calibri"/>
          <w:color w:val="000000" w:themeColor="text1"/>
          <w:lang w:val="et-EE"/>
        </w:rPr>
        <w:t xml:space="preserve">mandamised – looduskaitseseaduse alusel kliimaministri käskkiri, metsaseaduse alusel RMK juhatuse otsus;  </w:t>
      </w:r>
    </w:p>
    <w:p w14:paraId="6E65BD7F" w14:textId="11EE7AA9" w:rsidR="00497E4B" w:rsidRPr="008033FA" w:rsidRDefault="00497E4B" w:rsidP="00497E4B">
      <w:pPr>
        <w:shd w:val="clear" w:color="auto" w:fill="FFFFFF" w:themeFill="background1"/>
        <w:jc w:val="both"/>
        <w:rPr>
          <w:rFonts w:eastAsia="Calibri"/>
          <w:color w:val="000000" w:themeColor="text1"/>
          <w:lang w:val="et-EE"/>
        </w:rPr>
      </w:pPr>
      <w:r w:rsidRPr="008033FA">
        <w:rPr>
          <w:rFonts w:eastAsia="Calibri"/>
          <w:color w:val="000000" w:themeColor="text1"/>
          <w:lang w:val="et-EE"/>
        </w:rPr>
        <w:t xml:space="preserve">3) </w:t>
      </w:r>
      <w:r w:rsidR="68BF109D" w:rsidRPr="008033FA">
        <w:rPr>
          <w:rFonts w:eastAsia="Calibri"/>
          <w:color w:val="000000" w:themeColor="text1"/>
          <w:lang w:val="et-EE"/>
        </w:rPr>
        <w:t>m</w:t>
      </w:r>
      <w:r w:rsidRPr="008033FA">
        <w:rPr>
          <w:rFonts w:eastAsia="Calibri"/>
          <w:color w:val="000000" w:themeColor="text1"/>
          <w:lang w:val="et-EE"/>
        </w:rPr>
        <w:t>aa riigi omandisse jätmine – alates 01.07.2023 maareformiseaduse alusel riigi omandisse jäetud maad otse RMK valdusesse ei tule, maad anti kliimaministeeriumi/RMK valdusesse regionaalministri käskkirjaga riigivaraseaduse alusel</w:t>
      </w:r>
      <w:r w:rsidR="71881EFE" w:rsidRPr="008033FA">
        <w:rPr>
          <w:rFonts w:eastAsia="Calibri"/>
          <w:color w:val="000000" w:themeColor="text1"/>
          <w:lang w:val="et-EE"/>
        </w:rPr>
        <w:t>;</w:t>
      </w:r>
    </w:p>
    <w:p w14:paraId="5023A773" w14:textId="2B6E2258" w:rsidR="00497E4B" w:rsidRPr="008033FA" w:rsidRDefault="00497E4B" w:rsidP="00497E4B">
      <w:pPr>
        <w:shd w:val="clear" w:color="auto" w:fill="FFFFFF" w:themeFill="background1"/>
        <w:jc w:val="both"/>
        <w:rPr>
          <w:rFonts w:eastAsia="Calibri"/>
          <w:color w:val="000000" w:themeColor="text1"/>
          <w:lang w:val="et-EE"/>
        </w:rPr>
      </w:pPr>
      <w:r w:rsidRPr="008033FA">
        <w:rPr>
          <w:rFonts w:eastAsia="Calibri"/>
          <w:color w:val="000000" w:themeColor="text1"/>
          <w:lang w:val="et-EE"/>
        </w:rPr>
        <w:t xml:space="preserve">4) </w:t>
      </w:r>
      <w:r w:rsidR="4C1ECB0C" w:rsidRPr="008033FA">
        <w:rPr>
          <w:rFonts w:eastAsia="Calibri"/>
          <w:color w:val="000000" w:themeColor="text1"/>
          <w:lang w:val="et-EE"/>
        </w:rPr>
        <w:t>m</w:t>
      </w:r>
      <w:r w:rsidRPr="008033FA">
        <w:rPr>
          <w:rFonts w:eastAsia="Calibri"/>
          <w:color w:val="000000" w:themeColor="text1"/>
          <w:lang w:val="et-EE"/>
        </w:rPr>
        <w:t>aakorraldus (näiteks katastriüksuse jagamine) –</w:t>
      </w:r>
      <w:r w:rsidRPr="008033FA">
        <w:rPr>
          <w:rFonts w:eastAsia="Calibri"/>
          <w:color w:val="242424"/>
          <w:lang w:val="et-EE"/>
        </w:rPr>
        <w:t xml:space="preserve"> </w:t>
      </w:r>
      <w:r w:rsidRPr="008033FA">
        <w:rPr>
          <w:rFonts w:eastAsia="Calibri"/>
          <w:color w:val="000000" w:themeColor="text1"/>
          <w:lang w:val="et-EE"/>
        </w:rPr>
        <w:t xml:space="preserve">maakorraldusseaduse alusel RMK kinnisvaraosakonna juhataja käskkiri (kuni 28.03.2024 RMK metsaosakonna peametsaülema käskkiri). </w:t>
      </w:r>
    </w:p>
    <w:p w14:paraId="02DBB96D" w14:textId="3EE60D65" w:rsidR="00497E4B" w:rsidRPr="008033FA" w:rsidRDefault="00497E4B" w:rsidP="00497E4B">
      <w:pPr>
        <w:shd w:val="clear" w:color="auto" w:fill="FFFFFF" w:themeFill="background1"/>
        <w:jc w:val="both"/>
        <w:rPr>
          <w:rFonts w:eastAsia="Calibri"/>
          <w:color w:val="000000" w:themeColor="text1"/>
          <w:lang w:val="et-EE"/>
        </w:rPr>
      </w:pPr>
      <w:r w:rsidRPr="008033FA">
        <w:rPr>
          <w:rFonts w:eastAsia="Calibri"/>
          <w:color w:val="000000" w:themeColor="text1"/>
          <w:lang w:val="et-EE"/>
        </w:rPr>
        <w:t xml:space="preserve">Hinnad – tehinguhind (omandamine, üleandmine), </w:t>
      </w:r>
      <w:r w:rsidRPr="008033FA">
        <w:rPr>
          <w:rFonts w:eastAsia="Calibri"/>
          <w:color w:val="242424"/>
          <w:lang w:val="et-EE"/>
        </w:rPr>
        <w:t>maakorralduses</w:t>
      </w:r>
      <w:r w:rsidRPr="008033FA">
        <w:rPr>
          <w:rFonts w:eastAsia="Calibri"/>
          <w:color w:val="000000" w:themeColor="text1"/>
          <w:lang w:val="et-EE"/>
        </w:rPr>
        <w:t xml:space="preserve"> (nt katastriüksuse jagamine) </w:t>
      </w:r>
      <w:r w:rsidR="00D83EBC" w:rsidRPr="008033FA">
        <w:rPr>
          <w:rFonts w:eastAsia="Calibri"/>
          <w:color w:val="000000" w:themeColor="text1"/>
          <w:lang w:val="et-EE"/>
        </w:rPr>
        <w:t xml:space="preserve">on </w:t>
      </w:r>
      <w:r w:rsidRPr="008033FA">
        <w:rPr>
          <w:rFonts w:eastAsia="Calibri"/>
          <w:color w:val="000000" w:themeColor="text1"/>
          <w:lang w:val="et-EE"/>
        </w:rPr>
        <w:t>hinnaks maakorralduse käigus moodustatud katastriüksuse proportsioon olemasolevast soetusmaksumusest.</w:t>
      </w:r>
    </w:p>
    <w:p w14:paraId="1E6B72EA" w14:textId="77777777" w:rsidR="00F92CAD" w:rsidRPr="008033FA" w:rsidRDefault="00F92CAD" w:rsidP="00F92CAD">
      <w:pPr>
        <w:jc w:val="both"/>
        <w:rPr>
          <w:lang w:val="et-EE"/>
        </w:rPr>
      </w:pPr>
    </w:p>
    <w:p w14:paraId="1B243D19" w14:textId="77777777" w:rsidR="00E67821" w:rsidRPr="008033FA" w:rsidRDefault="00E67821" w:rsidP="00F92CAD">
      <w:pPr>
        <w:jc w:val="both"/>
        <w:rPr>
          <w:lang w:val="et-EE"/>
        </w:rPr>
      </w:pPr>
      <w:r w:rsidRPr="008033FA">
        <w:rPr>
          <w:lang w:val="et-EE"/>
        </w:rPr>
        <w:t>Materiaalne põhivara, mis vastab vara bilansis kajastamise kriteeriumitele</w:t>
      </w:r>
      <w:r w:rsidR="00FD0EE7" w:rsidRPr="008033FA">
        <w:rPr>
          <w:lang w:val="et-EE"/>
        </w:rPr>
        <w:t>,</w:t>
      </w:r>
      <w:r w:rsidRPr="008033FA">
        <w:rPr>
          <w:lang w:val="et-EE"/>
        </w:rPr>
        <w:t xml:space="preserve"> võetakse algselt arvele tema soetusmaksumuses, mis koosneb:</w:t>
      </w:r>
    </w:p>
    <w:p w14:paraId="5848A380" w14:textId="77777777" w:rsidR="00E67821" w:rsidRPr="008033FA" w:rsidRDefault="00E67821" w:rsidP="00F92CAD">
      <w:pPr>
        <w:jc w:val="both"/>
        <w:rPr>
          <w:lang w:val="et-EE"/>
        </w:rPr>
      </w:pPr>
      <w:r w:rsidRPr="008033FA">
        <w:rPr>
          <w:lang w:val="et-EE"/>
        </w:rPr>
        <w:t>(a)</w:t>
      </w:r>
      <w:r w:rsidR="005D4F49" w:rsidRPr="008033FA">
        <w:rPr>
          <w:lang w:val="et-EE"/>
        </w:rPr>
        <w:t xml:space="preserve"> </w:t>
      </w:r>
      <w:r w:rsidRPr="008033FA">
        <w:rPr>
          <w:lang w:val="et-EE"/>
        </w:rPr>
        <w:t>ostuhinnast (kaasa arvatud tollimaks ja mittetagastuvad maksud);</w:t>
      </w:r>
    </w:p>
    <w:p w14:paraId="75B540E9" w14:textId="1839500C" w:rsidR="00E67821" w:rsidRPr="008033FA" w:rsidRDefault="00E67821" w:rsidP="00F92CAD">
      <w:pPr>
        <w:jc w:val="both"/>
        <w:rPr>
          <w:lang w:val="et-EE"/>
        </w:rPr>
      </w:pPr>
      <w:r w:rsidRPr="008033FA">
        <w:rPr>
          <w:lang w:val="et-EE"/>
        </w:rPr>
        <w:t>(b)</w:t>
      </w:r>
      <w:r w:rsidR="005D4F49" w:rsidRPr="008033FA">
        <w:rPr>
          <w:lang w:val="et-EE"/>
        </w:rPr>
        <w:t xml:space="preserve"> </w:t>
      </w:r>
      <w:r w:rsidRPr="008033FA">
        <w:rPr>
          <w:lang w:val="et-EE"/>
        </w:rPr>
        <w:t>soetamisega otseselt seotud kulutustest</w:t>
      </w:r>
      <w:r w:rsidR="005C2895" w:rsidRPr="008033FA">
        <w:rPr>
          <w:lang w:val="et-EE"/>
        </w:rPr>
        <w:t>;</w:t>
      </w:r>
      <w:r w:rsidRPr="008033FA">
        <w:rPr>
          <w:lang w:val="et-EE"/>
        </w:rPr>
        <w:t xml:space="preserve"> </w:t>
      </w:r>
    </w:p>
    <w:p w14:paraId="119632F7" w14:textId="1E0D23E6" w:rsidR="00E67821" w:rsidRPr="008033FA" w:rsidRDefault="00E67821" w:rsidP="00F92CAD">
      <w:pPr>
        <w:jc w:val="both"/>
        <w:rPr>
          <w:lang w:val="et-EE"/>
        </w:rPr>
      </w:pPr>
      <w:r w:rsidRPr="008033FA">
        <w:rPr>
          <w:lang w:val="et-EE"/>
        </w:rPr>
        <w:t>(c)</w:t>
      </w:r>
      <w:r w:rsidR="005D4F49" w:rsidRPr="008033FA">
        <w:rPr>
          <w:lang w:val="et-EE"/>
        </w:rPr>
        <w:t xml:space="preserve"> </w:t>
      </w:r>
      <w:r w:rsidRPr="008033FA">
        <w:rPr>
          <w:lang w:val="et-EE"/>
        </w:rPr>
        <w:t xml:space="preserve">vara tulevase demonteerimisega ja asukoha taastamisega (nt maa rekultiveerimine) seotud hinnanguliste kulutuste </w:t>
      </w:r>
      <w:proofErr w:type="spellStart"/>
      <w:r w:rsidRPr="008033FA">
        <w:rPr>
          <w:lang w:val="et-EE"/>
        </w:rPr>
        <w:t>nüüdisväärtusest</w:t>
      </w:r>
      <w:proofErr w:type="spellEnd"/>
      <w:r w:rsidRPr="008033FA">
        <w:rPr>
          <w:lang w:val="et-EE"/>
        </w:rPr>
        <w:t xml:space="preserve"> juhul, kui selle kajastamine vastab juhendis RTJ 8 „Eraldised, tingimuslikud kohust</w:t>
      </w:r>
      <w:r w:rsidR="00367D70" w:rsidRPr="008033FA">
        <w:rPr>
          <w:lang w:val="et-EE"/>
        </w:rPr>
        <w:t>i</w:t>
      </w:r>
      <w:r w:rsidRPr="008033FA">
        <w:rPr>
          <w:lang w:val="et-EE"/>
        </w:rPr>
        <w:t xml:space="preserve">sed ja tingimuslikud varad“ kirjeldatud </w:t>
      </w:r>
      <w:r w:rsidR="005D4F49" w:rsidRPr="008033FA">
        <w:rPr>
          <w:lang w:val="et-EE"/>
        </w:rPr>
        <w:t xml:space="preserve">eraldiste moodustamise </w:t>
      </w:r>
      <w:r w:rsidRPr="008033FA">
        <w:rPr>
          <w:lang w:val="et-EE"/>
        </w:rPr>
        <w:t>põhimõtetele</w:t>
      </w:r>
      <w:r w:rsidR="005D4F49" w:rsidRPr="008033FA">
        <w:rPr>
          <w:lang w:val="et-EE"/>
        </w:rPr>
        <w:t>.</w:t>
      </w:r>
      <w:r w:rsidRPr="008033FA">
        <w:rPr>
          <w:lang w:val="et-EE"/>
        </w:rPr>
        <w:t xml:space="preserve"> </w:t>
      </w:r>
    </w:p>
    <w:p w14:paraId="4A2DE46E" w14:textId="77777777" w:rsidR="00F92CAD" w:rsidRPr="008033FA" w:rsidRDefault="00F92CAD" w:rsidP="00F92CAD">
      <w:pPr>
        <w:jc w:val="both"/>
        <w:rPr>
          <w:lang w:val="et-EE"/>
        </w:rPr>
      </w:pPr>
      <w:r w:rsidRPr="008033FA">
        <w:rPr>
          <w:lang w:val="et-EE"/>
        </w:rPr>
        <w:t xml:space="preserve">Põhivara võib arvele võtta kogumina ainult juhul, kui kogum moodustab ühesuguse kasutuseaga terviku ja kogumi soetusmaksumus algab vähemalt põhivara kapitaliseerimise alampiirist (ilma käibemaksuta). Kui ühe ja sama vara </w:t>
      </w:r>
      <w:r w:rsidR="00C60C1B" w:rsidRPr="008033FA">
        <w:rPr>
          <w:lang w:val="et-EE"/>
        </w:rPr>
        <w:t xml:space="preserve">olulistel </w:t>
      </w:r>
      <w:r w:rsidRPr="008033FA">
        <w:rPr>
          <w:lang w:val="et-EE"/>
        </w:rPr>
        <w:t xml:space="preserve">komponentidel on erinevad kasutusead, võetakse </w:t>
      </w:r>
      <w:r w:rsidRPr="008033FA">
        <w:rPr>
          <w:lang w:val="et-EE"/>
        </w:rPr>
        <w:lastRenderedPageBreak/>
        <w:t>komponendid raamatupidamises arvele eraldi varadena (komponentide summaarne soetusmaksumus algab vähemalt põhivara kapitaliseerimise alampiirist ilma käibemaksuta).</w:t>
      </w:r>
    </w:p>
    <w:p w14:paraId="5DA11A5D" w14:textId="77777777" w:rsidR="00F92CAD" w:rsidRPr="008033FA" w:rsidRDefault="00F92CAD" w:rsidP="00F92CAD">
      <w:pPr>
        <w:jc w:val="both"/>
        <w:rPr>
          <w:lang w:val="et-EE"/>
        </w:rPr>
      </w:pPr>
    </w:p>
    <w:p w14:paraId="087D49CA" w14:textId="77777777" w:rsidR="00F92CAD" w:rsidRPr="008033FA" w:rsidRDefault="00F92CAD" w:rsidP="00F92CAD">
      <w:pPr>
        <w:jc w:val="both"/>
        <w:rPr>
          <w:lang w:val="et-EE"/>
        </w:rPr>
      </w:pPr>
      <w:r w:rsidRPr="008033FA">
        <w:rPr>
          <w:lang w:val="et-EE"/>
        </w:rPr>
        <w:t xml:space="preserve">Põhivara soetusmaksumusse võetakse arvele kulutused, mis on vajalikud selle viimiseks tööseisukorda ja asukohta (vara soetusmaksumus, kulutused transpordile, paigaldamisele). Vara soetusmaksumusse ei kapitaliseerita vara kasutuselevõtmisega seotud koolitus- või lähetuskulu. </w:t>
      </w:r>
    </w:p>
    <w:p w14:paraId="4984825B" w14:textId="77777777" w:rsidR="00F92CAD" w:rsidRPr="008033FA" w:rsidRDefault="00F92CAD" w:rsidP="00F92CAD">
      <w:pPr>
        <w:jc w:val="both"/>
        <w:rPr>
          <w:lang w:val="et-EE"/>
        </w:rPr>
      </w:pPr>
    </w:p>
    <w:p w14:paraId="7B89AAD5" w14:textId="77777777" w:rsidR="00F92CAD" w:rsidRPr="008033FA" w:rsidRDefault="00F92CAD" w:rsidP="00F92CAD">
      <w:pPr>
        <w:jc w:val="both"/>
        <w:rPr>
          <w:lang w:val="et-EE"/>
        </w:rPr>
      </w:pPr>
      <w:r w:rsidRPr="008033FA">
        <w:rPr>
          <w:lang w:val="et-EE"/>
        </w:rPr>
        <w:t xml:space="preserve">Vara tellimisega seotud kulu (hankekonkursi korraldamine, tellija </w:t>
      </w:r>
      <w:proofErr w:type="spellStart"/>
      <w:r w:rsidRPr="008033FA">
        <w:rPr>
          <w:lang w:val="et-EE"/>
        </w:rPr>
        <w:t>järelvalve</w:t>
      </w:r>
      <w:proofErr w:type="spellEnd"/>
      <w:r w:rsidRPr="008033FA">
        <w:rPr>
          <w:lang w:val="et-EE"/>
        </w:rPr>
        <w:t xml:space="preserve">) ei kapitaliseerita, kui seda tehakse oma töötajate poolt ning selle suurus ei ole usaldusväärselt määratav või oluline. Avaliku sektori üksused ei kapitaliseeri põhivara soetusmaksumusse makse ja lõive. </w:t>
      </w:r>
    </w:p>
    <w:p w14:paraId="6B6B9C0C" w14:textId="77777777" w:rsidR="00F92CAD" w:rsidRPr="008033FA" w:rsidRDefault="00F92CAD" w:rsidP="00F92CAD">
      <w:pPr>
        <w:jc w:val="both"/>
        <w:rPr>
          <w:lang w:val="et-EE"/>
        </w:rPr>
      </w:pPr>
    </w:p>
    <w:p w14:paraId="1A4E5D24" w14:textId="77777777" w:rsidR="00476D3F" w:rsidRPr="008033FA" w:rsidRDefault="00476D3F" w:rsidP="00F92CAD">
      <w:pPr>
        <w:jc w:val="both"/>
        <w:rPr>
          <w:lang w:val="et-EE"/>
        </w:rPr>
      </w:pPr>
      <w:r w:rsidRPr="008033FA">
        <w:rPr>
          <w:lang w:val="et-EE"/>
        </w:rPr>
        <w:t xml:space="preserve">Kui materiaalne või immateriaalne põhivara valmistatakse oma töötajate poolt, kusjuures otsesed kulutused põhivara valmistamiseks ületavad põhivara </w:t>
      </w:r>
      <w:proofErr w:type="spellStart"/>
      <w:r w:rsidRPr="008033FA">
        <w:rPr>
          <w:lang w:val="et-EE"/>
        </w:rPr>
        <w:t>arvelevõtmise</w:t>
      </w:r>
      <w:proofErr w:type="spellEnd"/>
      <w:r w:rsidRPr="008033FA">
        <w:rPr>
          <w:lang w:val="et-EE"/>
        </w:rPr>
        <w:t xml:space="preserve"> alampiiri, kapitaliseeritakse vastava akti alusel:</w:t>
      </w:r>
    </w:p>
    <w:p w14:paraId="4B57ED64" w14:textId="77777777" w:rsidR="00476D3F" w:rsidRPr="008033FA" w:rsidRDefault="00476D3F" w:rsidP="00F92CAD">
      <w:pPr>
        <w:jc w:val="both"/>
        <w:rPr>
          <w:lang w:val="et-EE"/>
        </w:rPr>
      </w:pPr>
      <w:r w:rsidRPr="008033FA">
        <w:rPr>
          <w:lang w:val="et-EE"/>
        </w:rPr>
        <w:t>1)</w:t>
      </w:r>
      <w:r w:rsidR="00890F35" w:rsidRPr="008033FA">
        <w:rPr>
          <w:lang w:val="et-EE"/>
        </w:rPr>
        <w:t xml:space="preserve"> </w:t>
      </w:r>
      <w:r w:rsidRPr="008033FA">
        <w:rPr>
          <w:lang w:val="et-EE"/>
        </w:rPr>
        <w:t xml:space="preserve">vara valmistamise ja installeerimisega seotud töötajatele põhivara valmistamise aja eest makstud </w:t>
      </w:r>
      <w:r w:rsidR="00706117" w:rsidRPr="008033FA">
        <w:rPr>
          <w:lang w:val="et-EE"/>
        </w:rPr>
        <w:t>töötasu</w:t>
      </w:r>
      <w:r w:rsidRPr="008033FA">
        <w:rPr>
          <w:lang w:val="et-EE"/>
        </w:rPr>
        <w:t xml:space="preserve"> ja sellelt arvestatud maksukulu;</w:t>
      </w:r>
    </w:p>
    <w:p w14:paraId="073B01D4" w14:textId="77777777" w:rsidR="00476D3F" w:rsidRPr="008033FA" w:rsidRDefault="00476D3F" w:rsidP="00F92CAD">
      <w:pPr>
        <w:jc w:val="both"/>
        <w:rPr>
          <w:lang w:val="et-EE"/>
        </w:rPr>
      </w:pPr>
      <w:r w:rsidRPr="008033FA">
        <w:rPr>
          <w:lang w:val="et-EE"/>
        </w:rPr>
        <w:t>2)</w:t>
      </w:r>
      <w:r w:rsidR="00890F35" w:rsidRPr="008033FA">
        <w:rPr>
          <w:lang w:val="et-EE"/>
        </w:rPr>
        <w:t xml:space="preserve"> </w:t>
      </w:r>
      <w:r w:rsidRPr="008033FA">
        <w:rPr>
          <w:lang w:val="et-EE"/>
        </w:rPr>
        <w:t>vara valmistamiseks kasutatud materjalid;</w:t>
      </w:r>
    </w:p>
    <w:p w14:paraId="7DC1D616" w14:textId="77777777" w:rsidR="00476D3F" w:rsidRPr="008033FA" w:rsidRDefault="00476D3F" w:rsidP="00F92CAD">
      <w:pPr>
        <w:jc w:val="both"/>
        <w:rPr>
          <w:lang w:val="et-EE"/>
        </w:rPr>
      </w:pPr>
      <w:r w:rsidRPr="008033FA">
        <w:rPr>
          <w:lang w:val="et-EE"/>
        </w:rPr>
        <w:t>3)</w:t>
      </w:r>
      <w:r w:rsidR="00890F35" w:rsidRPr="008033FA">
        <w:rPr>
          <w:lang w:val="et-EE"/>
        </w:rPr>
        <w:t xml:space="preserve"> </w:t>
      </w:r>
      <w:r w:rsidRPr="008033FA">
        <w:rPr>
          <w:lang w:val="et-EE"/>
        </w:rPr>
        <w:t>vara valmistamise või asukohta toimetamisega otseselt seotud materjali- ja teenuste kulud.</w:t>
      </w:r>
    </w:p>
    <w:p w14:paraId="103F136A" w14:textId="74B476BC" w:rsidR="00F92CAD" w:rsidRPr="008033FA" w:rsidRDefault="00F92CAD" w:rsidP="00F92CAD">
      <w:pPr>
        <w:jc w:val="both"/>
        <w:rPr>
          <w:lang w:val="et-EE"/>
        </w:rPr>
      </w:pPr>
      <w:r w:rsidRPr="008033FA">
        <w:rPr>
          <w:lang w:val="et-EE"/>
        </w:rPr>
        <w:t xml:space="preserve">Parendusega seotud kulutused lisatakse materiaalse põhivara soetusmaksumusele ainult juhul, kui need vastavad materiaalse põhivara mõistele (RTJ 5 tähenduses) ja vara bilansis kajastamise kriteeriumitele ning kulutuse maksumus on vähemalt põhivara kapitaliseerimise alampiirina (ilma käibemaksuta) sätestatud summa. Jooksva hoolduse ja remondiga kaasnevad kulutused kajastatakse </w:t>
      </w:r>
      <w:r w:rsidR="006B1D30" w:rsidRPr="008033FA">
        <w:rPr>
          <w:lang w:val="et-EE"/>
        </w:rPr>
        <w:t>tule</w:t>
      </w:r>
      <w:r w:rsidRPr="008033FA">
        <w:rPr>
          <w:lang w:val="et-EE"/>
        </w:rPr>
        <w:t xml:space="preserve">miaruandes perioodi kuluna. </w:t>
      </w:r>
    </w:p>
    <w:p w14:paraId="5ED88214" w14:textId="77777777" w:rsidR="00F92CAD" w:rsidRPr="008033FA" w:rsidRDefault="00F92CAD" w:rsidP="00F92CAD">
      <w:pPr>
        <w:jc w:val="both"/>
        <w:rPr>
          <w:lang w:val="et-EE"/>
        </w:rPr>
      </w:pPr>
    </w:p>
    <w:p w14:paraId="3303186D" w14:textId="77777777" w:rsidR="00F92CAD" w:rsidRPr="008033FA" w:rsidRDefault="00F92CAD" w:rsidP="00F92CAD">
      <w:pPr>
        <w:jc w:val="both"/>
        <w:rPr>
          <w:lang w:val="et-EE"/>
        </w:rPr>
      </w:pPr>
      <w:r w:rsidRPr="008033FA">
        <w:rPr>
          <w:lang w:val="et-EE"/>
        </w:rPr>
        <w:t>Kui parendusega kaasnes vara olulise osa väljavahetamine, kantakse väljavahetatud osa hinnanguline esialgne soetusmaksumus ja sellele vastav kogunenud kulum põhivara arvelt maha.</w:t>
      </w:r>
    </w:p>
    <w:p w14:paraId="18CCDB4D" w14:textId="77777777" w:rsidR="00F92CAD" w:rsidRPr="008033FA" w:rsidRDefault="00F92CAD" w:rsidP="00F92CAD">
      <w:pPr>
        <w:jc w:val="both"/>
        <w:rPr>
          <w:lang w:val="et-EE"/>
        </w:rPr>
      </w:pPr>
    </w:p>
    <w:p w14:paraId="0605DA50" w14:textId="77777777" w:rsidR="00F92CAD" w:rsidRPr="008033FA" w:rsidRDefault="00F92CAD" w:rsidP="00F92CAD">
      <w:pPr>
        <w:jc w:val="both"/>
        <w:rPr>
          <w:lang w:val="et-EE"/>
        </w:rPr>
      </w:pPr>
      <w:r w:rsidRPr="008033FA">
        <w:rPr>
          <w:lang w:val="et-EE"/>
        </w:rPr>
        <w:t>Bilansis kaja</w:t>
      </w:r>
      <w:r w:rsidR="001C28BB" w:rsidRPr="008033FA">
        <w:rPr>
          <w:lang w:val="et-EE"/>
        </w:rPr>
        <w:t xml:space="preserve">statakse materiaalset põhivara </w:t>
      </w:r>
      <w:r w:rsidRPr="008033FA">
        <w:rPr>
          <w:lang w:val="et-EE"/>
        </w:rPr>
        <w:t>tema soetusmaksumuses, millest on maha arvatud akumuleeritud amortisatsioon ja võimalikud väärtuse langusest tulenevad allahindlused.</w:t>
      </w:r>
      <w:r w:rsidR="00124125" w:rsidRPr="008033FA">
        <w:rPr>
          <w:lang w:val="et-EE"/>
        </w:rPr>
        <w:t xml:space="preserve"> Materiaalse ja immateriaalse põhivara objektide soetusmaksumus amortiseeritakse üldjuhul kuluks nende hinnangulise kasuliku eluea jooksul.</w:t>
      </w:r>
    </w:p>
    <w:p w14:paraId="2994F187" w14:textId="77777777" w:rsidR="00F92CAD" w:rsidRPr="008033FA" w:rsidRDefault="00F92CAD" w:rsidP="00F92CAD">
      <w:pPr>
        <w:jc w:val="both"/>
        <w:rPr>
          <w:lang w:val="et-EE"/>
        </w:rPr>
      </w:pPr>
    </w:p>
    <w:p w14:paraId="52027FF0" w14:textId="64E985F4" w:rsidR="00F92CAD" w:rsidRPr="008033FA" w:rsidRDefault="00F92CAD" w:rsidP="00F92CAD">
      <w:pPr>
        <w:jc w:val="both"/>
        <w:rPr>
          <w:lang w:val="et-EE"/>
        </w:rPr>
      </w:pPr>
      <w:r w:rsidRPr="008033FA">
        <w:rPr>
          <w:lang w:val="et-EE"/>
        </w:rPr>
        <w:t>Materiaalse põhivara amortiseerimisel kasutatakse lineaarse</w:t>
      </w:r>
      <w:r w:rsidR="002A0E34" w:rsidRPr="008033FA">
        <w:rPr>
          <w:lang w:val="et-EE"/>
        </w:rPr>
        <w:t>t</w:t>
      </w:r>
      <w:r w:rsidRPr="008033FA">
        <w:rPr>
          <w:lang w:val="et-EE"/>
        </w:rPr>
        <w:t xml:space="preserve"> amortisatsiooni </w:t>
      </w:r>
      <w:r w:rsidR="0011611B" w:rsidRPr="008033FA">
        <w:rPr>
          <w:lang w:val="et-EE"/>
        </w:rPr>
        <w:t xml:space="preserve">arvestuse </w:t>
      </w:r>
      <w:r w:rsidRPr="008033FA">
        <w:rPr>
          <w:lang w:val="et-EE"/>
        </w:rPr>
        <w:t>meetodit. Vara hakatakse amortiseerima alates selle kasutus</w:t>
      </w:r>
      <w:r w:rsidR="002050DA" w:rsidRPr="008033FA">
        <w:rPr>
          <w:lang w:val="et-EE"/>
        </w:rPr>
        <w:t>valmis saamise hetkest</w:t>
      </w:r>
      <w:r w:rsidRPr="008033FA">
        <w:rPr>
          <w:lang w:val="et-EE"/>
        </w:rPr>
        <w:t xml:space="preserve"> ning lõpetatakse selle täieliku amortiseerumise või kasutusest eemaldamise kuul. Kui 100%-</w:t>
      </w:r>
      <w:proofErr w:type="spellStart"/>
      <w:r w:rsidRPr="008033FA">
        <w:rPr>
          <w:lang w:val="et-EE"/>
        </w:rPr>
        <w:t>liselt</w:t>
      </w:r>
      <w:proofErr w:type="spellEnd"/>
      <w:r w:rsidRPr="008033FA">
        <w:rPr>
          <w:lang w:val="et-EE"/>
        </w:rPr>
        <w:t xml:space="preserve"> amortiseerunud vara on veel kasutuses, kajastatakse nii soetusmaksumust kui ka </w:t>
      </w:r>
      <w:r w:rsidR="006646BA" w:rsidRPr="008033FA">
        <w:rPr>
          <w:lang w:val="et-EE"/>
        </w:rPr>
        <w:t>akumuleeritu</w:t>
      </w:r>
      <w:r w:rsidR="00D54647" w:rsidRPr="008033FA">
        <w:rPr>
          <w:lang w:val="et-EE"/>
        </w:rPr>
        <w:t>d</w:t>
      </w:r>
      <w:r w:rsidRPr="008033FA">
        <w:rPr>
          <w:lang w:val="et-EE"/>
        </w:rPr>
        <w:t xml:space="preserve"> kulumit bilansis seni, kuni vara on lõplikult kasutusest eemaldatud.</w:t>
      </w:r>
    </w:p>
    <w:p w14:paraId="44F3075C" w14:textId="77777777" w:rsidR="003A5F80" w:rsidRPr="008033FA" w:rsidRDefault="003A5F80" w:rsidP="00F92CAD">
      <w:pPr>
        <w:jc w:val="both"/>
        <w:rPr>
          <w:lang w:val="et-EE"/>
        </w:rPr>
      </w:pPr>
    </w:p>
    <w:p w14:paraId="3A6E20D9" w14:textId="77777777" w:rsidR="00F92CAD" w:rsidRPr="008033FA" w:rsidRDefault="00F92CAD" w:rsidP="00F92CAD">
      <w:pPr>
        <w:jc w:val="both"/>
        <w:rPr>
          <w:lang w:val="et-EE"/>
        </w:rPr>
      </w:pPr>
      <w:r w:rsidRPr="008033FA">
        <w:rPr>
          <w:lang w:val="et-EE"/>
        </w:rPr>
        <w:t xml:space="preserve">Amortisatsiooninorm määratakse igale põhivara objektile eraldi sõltuvalt selle kasulikust elueast. </w:t>
      </w:r>
      <w:r w:rsidR="00887A9F" w:rsidRPr="008033FA">
        <w:rPr>
          <w:lang w:val="et-EE"/>
        </w:rPr>
        <w:t xml:space="preserve">Põhivara gruppide </w:t>
      </w:r>
      <w:r w:rsidR="002C334C" w:rsidRPr="008033FA">
        <w:rPr>
          <w:lang w:val="et-EE"/>
        </w:rPr>
        <w:t>kasulikud eluead on</w:t>
      </w:r>
      <w:r w:rsidRPr="008033FA">
        <w:rPr>
          <w:lang w:val="et-EE"/>
        </w:rPr>
        <w:t xml:space="preserve"> järgmised:</w:t>
      </w:r>
    </w:p>
    <w:p w14:paraId="2DEF092A" w14:textId="77777777" w:rsidR="00A72D81" w:rsidRPr="008033FA" w:rsidRDefault="00A72D81" w:rsidP="00F92CAD">
      <w:pPr>
        <w:jc w:val="both"/>
        <w:rPr>
          <w:lang w:val="et-E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2"/>
        <w:gridCol w:w="1985"/>
        <w:gridCol w:w="1955"/>
      </w:tblGrid>
      <w:tr w:rsidR="00F31506" w:rsidRPr="008033FA" w14:paraId="05CABCAC" w14:textId="77777777" w:rsidTr="00B36FF2">
        <w:tc>
          <w:tcPr>
            <w:tcW w:w="5132" w:type="dxa"/>
          </w:tcPr>
          <w:p w14:paraId="384E7159" w14:textId="77777777" w:rsidR="00F31506" w:rsidRPr="008033FA" w:rsidRDefault="00750225" w:rsidP="00F92CAD">
            <w:pPr>
              <w:rPr>
                <w:lang w:val="et-EE"/>
              </w:rPr>
            </w:pPr>
            <w:r w:rsidRPr="008033FA">
              <w:rPr>
                <w:lang w:val="et-EE"/>
              </w:rPr>
              <w:t>Põhivara</w:t>
            </w:r>
            <w:r w:rsidR="001444B9" w:rsidRPr="008033FA">
              <w:rPr>
                <w:lang w:val="et-EE"/>
              </w:rPr>
              <w:t>de</w:t>
            </w:r>
            <w:r w:rsidR="00736442" w:rsidRPr="008033FA">
              <w:rPr>
                <w:lang w:val="et-EE"/>
              </w:rPr>
              <w:t xml:space="preserve"> </w:t>
            </w:r>
            <w:r w:rsidRPr="008033FA">
              <w:rPr>
                <w:lang w:val="et-EE"/>
              </w:rPr>
              <w:t>grupp</w:t>
            </w:r>
          </w:p>
        </w:tc>
        <w:tc>
          <w:tcPr>
            <w:tcW w:w="1985" w:type="dxa"/>
          </w:tcPr>
          <w:p w14:paraId="345F34C8" w14:textId="77777777" w:rsidR="00F31506" w:rsidRPr="008033FA" w:rsidRDefault="00F31506" w:rsidP="00F92CAD">
            <w:pPr>
              <w:jc w:val="right"/>
              <w:rPr>
                <w:sz w:val="23"/>
                <w:szCs w:val="23"/>
                <w:lang w:val="et-EE"/>
              </w:rPr>
            </w:pPr>
            <w:r w:rsidRPr="008033FA">
              <w:rPr>
                <w:sz w:val="23"/>
                <w:szCs w:val="23"/>
                <w:lang w:val="et-EE"/>
              </w:rPr>
              <w:t>Eeldatav kasulik eluiga  aastates</w:t>
            </w:r>
          </w:p>
        </w:tc>
        <w:tc>
          <w:tcPr>
            <w:tcW w:w="1955" w:type="dxa"/>
          </w:tcPr>
          <w:p w14:paraId="4378A124" w14:textId="77777777" w:rsidR="00F31506" w:rsidRPr="008033FA" w:rsidRDefault="00F31506" w:rsidP="00F92CAD">
            <w:pPr>
              <w:jc w:val="right"/>
              <w:rPr>
                <w:sz w:val="23"/>
                <w:szCs w:val="23"/>
                <w:lang w:val="et-EE"/>
              </w:rPr>
            </w:pPr>
            <w:r w:rsidRPr="008033FA">
              <w:rPr>
                <w:sz w:val="23"/>
                <w:szCs w:val="23"/>
                <w:lang w:val="et-EE"/>
              </w:rPr>
              <w:t>Amortisatsiooni norm protsentides</w:t>
            </w:r>
          </w:p>
        </w:tc>
      </w:tr>
      <w:tr w:rsidR="00750225" w:rsidRPr="008033FA" w14:paraId="299BB03F" w14:textId="77777777" w:rsidTr="00B36FF2">
        <w:tc>
          <w:tcPr>
            <w:tcW w:w="5132" w:type="dxa"/>
          </w:tcPr>
          <w:p w14:paraId="4DB4B6C0" w14:textId="77777777" w:rsidR="00750225" w:rsidRPr="008033FA" w:rsidRDefault="00750225" w:rsidP="00F92CAD">
            <w:pPr>
              <w:rPr>
                <w:b/>
                <w:lang w:val="et-EE"/>
              </w:rPr>
            </w:pPr>
            <w:r w:rsidRPr="008033FA">
              <w:rPr>
                <w:b/>
                <w:lang w:val="et-EE"/>
              </w:rPr>
              <w:t>EHITISED JA RAJATISED</w:t>
            </w:r>
          </w:p>
        </w:tc>
        <w:tc>
          <w:tcPr>
            <w:tcW w:w="1985" w:type="dxa"/>
          </w:tcPr>
          <w:p w14:paraId="28D3BA4B" w14:textId="77777777" w:rsidR="00750225" w:rsidRPr="008033FA" w:rsidRDefault="00750225" w:rsidP="00F92CAD">
            <w:pPr>
              <w:jc w:val="right"/>
              <w:rPr>
                <w:sz w:val="23"/>
                <w:szCs w:val="23"/>
                <w:lang w:val="et-EE"/>
              </w:rPr>
            </w:pPr>
          </w:p>
        </w:tc>
        <w:tc>
          <w:tcPr>
            <w:tcW w:w="1955" w:type="dxa"/>
          </w:tcPr>
          <w:p w14:paraId="5D9EA137" w14:textId="77777777" w:rsidR="00750225" w:rsidRPr="008033FA" w:rsidRDefault="00750225" w:rsidP="00F92CAD">
            <w:pPr>
              <w:jc w:val="right"/>
              <w:rPr>
                <w:sz w:val="23"/>
                <w:szCs w:val="23"/>
                <w:lang w:val="et-EE"/>
              </w:rPr>
            </w:pPr>
          </w:p>
        </w:tc>
      </w:tr>
      <w:tr w:rsidR="00F31506" w:rsidRPr="008033FA" w14:paraId="5E6D3532" w14:textId="77777777" w:rsidTr="00B36FF2">
        <w:tc>
          <w:tcPr>
            <w:tcW w:w="5132" w:type="dxa"/>
          </w:tcPr>
          <w:p w14:paraId="54C51EA0" w14:textId="77777777" w:rsidR="00F31506" w:rsidRPr="008033FA" w:rsidRDefault="00F31506" w:rsidP="00F92CAD">
            <w:pPr>
              <w:rPr>
                <w:b/>
                <w:bCs/>
                <w:lang w:val="et-EE"/>
              </w:rPr>
            </w:pPr>
            <w:r w:rsidRPr="008033FA">
              <w:rPr>
                <w:b/>
                <w:bCs/>
                <w:lang w:val="et-EE"/>
              </w:rPr>
              <w:t>Hooned</w:t>
            </w:r>
          </w:p>
        </w:tc>
        <w:tc>
          <w:tcPr>
            <w:tcW w:w="1985" w:type="dxa"/>
          </w:tcPr>
          <w:p w14:paraId="2934D3BE" w14:textId="77777777" w:rsidR="00F31506" w:rsidRPr="008033FA" w:rsidRDefault="00F31506" w:rsidP="00F92CAD">
            <w:pPr>
              <w:jc w:val="right"/>
              <w:rPr>
                <w:b/>
                <w:bCs/>
                <w:lang w:val="et-EE"/>
              </w:rPr>
            </w:pPr>
          </w:p>
        </w:tc>
        <w:tc>
          <w:tcPr>
            <w:tcW w:w="1955" w:type="dxa"/>
          </w:tcPr>
          <w:p w14:paraId="6AABDDE9" w14:textId="77777777" w:rsidR="00F31506" w:rsidRPr="008033FA" w:rsidRDefault="00F31506" w:rsidP="00F92CAD">
            <w:pPr>
              <w:jc w:val="right"/>
              <w:rPr>
                <w:b/>
                <w:bCs/>
                <w:lang w:val="et-EE"/>
              </w:rPr>
            </w:pPr>
          </w:p>
        </w:tc>
      </w:tr>
      <w:tr w:rsidR="00F31506" w:rsidRPr="008033FA" w14:paraId="5E471680" w14:textId="77777777" w:rsidTr="00B36FF2">
        <w:tc>
          <w:tcPr>
            <w:tcW w:w="5132" w:type="dxa"/>
          </w:tcPr>
          <w:p w14:paraId="1E9E9B2E" w14:textId="77777777" w:rsidR="00F31506" w:rsidRPr="008033FA" w:rsidRDefault="00F31506" w:rsidP="00F92CAD">
            <w:pPr>
              <w:rPr>
                <w:lang w:val="et-EE"/>
              </w:rPr>
            </w:pPr>
            <w:r w:rsidRPr="008033FA">
              <w:rPr>
                <w:lang w:val="et-EE"/>
              </w:rPr>
              <w:t>Kivihooned</w:t>
            </w:r>
          </w:p>
        </w:tc>
        <w:tc>
          <w:tcPr>
            <w:tcW w:w="1985" w:type="dxa"/>
          </w:tcPr>
          <w:p w14:paraId="45B3E949" w14:textId="4B4BF42C" w:rsidR="00F31506" w:rsidRPr="008033FA" w:rsidRDefault="00AD16B0" w:rsidP="00F92CAD">
            <w:pPr>
              <w:jc w:val="right"/>
              <w:rPr>
                <w:lang w:val="et-EE"/>
              </w:rPr>
            </w:pPr>
            <w:r w:rsidRPr="008033FA">
              <w:rPr>
                <w:lang w:val="et-EE"/>
              </w:rPr>
              <w:t>33,3</w:t>
            </w:r>
          </w:p>
        </w:tc>
        <w:tc>
          <w:tcPr>
            <w:tcW w:w="1955" w:type="dxa"/>
          </w:tcPr>
          <w:p w14:paraId="22096A7E" w14:textId="77777777" w:rsidR="00F31506" w:rsidRPr="008033FA" w:rsidRDefault="00F31506" w:rsidP="00F92CAD">
            <w:pPr>
              <w:jc w:val="right"/>
              <w:rPr>
                <w:lang w:val="et-EE"/>
              </w:rPr>
            </w:pPr>
            <w:r w:rsidRPr="008033FA">
              <w:rPr>
                <w:lang w:val="et-EE"/>
              </w:rPr>
              <w:t>3</w:t>
            </w:r>
          </w:p>
        </w:tc>
      </w:tr>
      <w:tr w:rsidR="00F31506" w:rsidRPr="008033FA" w14:paraId="7870A041" w14:textId="77777777" w:rsidTr="00B36FF2">
        <w:tc>
          <w:tcPr>
            <w:tcW w:w="5132" w:type="dxa"/>
          </w:tcPr>
          <w:p w14:paraId="68370537" w14:textId="77777777" w:rsidR="00F31506" w:rsidRPr="008033FA" w:rsidRDefault="00F31506" w:rsidP="00F92CAD">
            <w:pPr>
              <w:rPr>
                <w:lang w:val="et-EE"/>
              </w:rPr>
            </w:pPr>
            <w:r w:rsidRPr="008033FA">
              <w:rPr>
                <w:lang w:val="et-EE"/>
              </w:rPr>
              <w:t>Puithooned</w:t>
            </w:r>
          </w:p>
        </w:tc>
        <w:tc>
          <w:tcPr>
            <w:tcW w:w="1985" w:type="dxa"/>
          </w:tcPr>
          <w:p w14:paraId="21CFEB38" w14:textId="6B7285A6" w:rsidR="00F31506" w:rsidRPr="008033FA" w:rsidRDefault="00AD16B0" w:rsidP="00F92CAD">
            <w:pPr>
              <w:jc w:val="right"/>
              <w:rPr>
                <w:lang w:val="et-EE"/>
              </w:rPr>
            </w:pPr>
            <w:r w:rsidRPr="008033FA">
              <w:rPr>
                <w:lang w:val="et-EE"/>
              </w:rPr>
              <w:t>16,7</w:t>
            </w:r>
          </w:p>
        </w:tc>
        <w:tc>
          <w:tcPr>
            <w:tcW w:w="1955" w:type="dxa"/>
          </w:tcPr>
          <w:p w14:paraId="407F8DD3" w14:textId="77777777" w:rsidR="00F31506" w:rsidRPr="008033FA" w:rsidRDefault="00F31506" w:rsidP="00F92CAD">
            <w:pPr>
              <w:jc w:val="right"/>
              <w:rPr>
                <w:lang w:val="et-EE"/>
              </w:rPr>
            </w:pPr>
            <w:r w:rsidRPr="008033FA">
              <w:rPr>
                <w:lang w:val="et-EE"/>
              </w:rPr>
              <w:t>6</w:t>
            </w:r>
          </w:p>
        </w:tc>
      </w:tr>
      <w:tr w:rsidR="00F31506" w:rsidRPr="008033FA" w14:paraId="15FD69B3" w14:textId="77777777" w:rsidTr="00B36FF2">
        <w:tc>
          <w:tcPr>
            <w:tcW w:w="5132" w:type="dxa"/>
          </w:tcPr>
          <w:p w14:paraId="13C0DE31" w14:textId="77777777" w:rsidR="00F31506" w:rsidRPr="008033FA" w:rsidRDefault="00F31506" w:rsidP="00F92CAD">
            <w:pPr>
              <w:rPr>
                <w:lang w:val="et-EE"/>
              </w:rPr>
            </w:pPr>
            <w:proofErr w:type="spellStart"/>
            <w:r w:rsidRPr="008033FA">
              <w:rPr>
                <w:lang w:val="et-EE"/>
              </w:rPr>
              <w:t>Kergkonstruktsioonid</w:t>
            </w:r>
            <w:proofErr w:type="spellEnd"/>
          </w:p>
        </w:tc>
        <w:tc>
          <w:tcPr>
            <w:tcW w:w="1985" w:type="dxa"/>
          </w:tcPr>
          <w:p w14:paraId="6918CBF3" w14:textId="2FFC367F" w:rsidR="00F31506" w:rsidRPr="008033FA" w:rsidRDefault="00F31506" w:rsidP="00F92CAD">
            <w:pPr>
              <w:jc w:val="right"/>
              <w:rPr>
                <w:lang w:val="et-EE"/>
              </w:rPr>
            </w:pPr>
            <w:r w:rsidRPr="008033FA">
              <w:rPr>
                <w:lang w:val="et-EE"/>
              </w:rPr>
              <w:t>12</w:t>
            </w:r>
            <w:r w:rsidR="00AD16B0" w:rsidRPr="008033FA">
              <w:rPr>
                <w:lang w:val="et-EE"/>
              </w:rPr>
              <w:t>,5</w:t>
            </w:r>
          </w:p>
        </w:tc>
        <w:tc>
          <w:tcPr>
            <w:tcW w:w="1955" w:type="dxa"/>
          </w:tcPr>
          <w:p w14:paraId="7755146C" w14:textId="77777777" w:rsidR="00F31506" w:rsidRPr="008033FA" w:rsidRDefault="00F31506" w:rsidP="00F92CAD">
            <w:pPr>
              <w:jc w:val="right"/>
              <w:rPr>
                <w:lang w:val="et-EE"/>
              </w:rPr>
            </w:pPr>
            <w:r w:rsidRPr="008033FA">
              <w:rPr>
                <w:lang w:val="et-EE"/>
              </w:rPr>
              <w:t>8</w:t>
            </w:r>
          </w:p>
        </w:tc>
      </w:tr>
      <w:tr w:rsidR="00344E4C" w:rsidRPr="008033FA" w14:paraId="59508F5E" w14:textId="77777777" w:rsidTr="00B36FF2">
        <w:tc>
          <w:tcPr>
            <w:tcW w:w="5132" w:type="dxa"/>
          </w:tcPr>
          <w:p w14:paraId="35CCB23F" w14:textId="77777777" w:rsidR="00344E4C" w:rsidRPr="008033FA" w:rsidRDefault="00344E4C" w:rsidP="00F92CAD">
            <w:pPr>
              <w:rPr>
                <w:lang w:val="et-EE"/>
              </w:rPr>
            </w:pPr>
            <w:r w:rsidRPr="008033FA">
              <w:rPr>
                <w:lang w:val="et-EE"/>
              </w:rPr>
              <w:t>Kasvuhooned</w:t>
            </w:r>
          </w:p>
        </w:tc>
        <w:tc>
          <w:tcPr>
            <w:tcW w:w="1985" w:type="dxa"/>
          </w:tcPr>
          <w:p w14:paraId="08DEF9E6" w14:textId="1111CA13" w:rsidR="00344E4C" w:rsidRPr="008033FA" w:rsidRDefault="00AD16B0" w:rsidP="00F92CAD">
            <w:pPr>
              <w:jc w:val="right"/>
              <w:rPr>
                <w:lang w:val="et-EE"/>
              </w:rPr>
            </w:pPr>
            <w:r w:rsidRPr="008033FA">
              <w:rPr>
                <w:lang w:val="et-EE"/>
              </w:rPr>
              <w:t>14,3</w:t>
            </w:r>
          </w:p>
        </w:tc>
        <w:tc>
          <w:tcPr>
            <w:tcW w:w="1955" w:type="dxa"/>
          </w:tcPr>
          <w:p w14:paraId="6D25AC51" w14:textId="77777777" w:rsidR="00344E4C" w:rsidRPr="008033FA" w:rsidRDefault="00344E4C" w:rsidP="00F92CAD">
            <w:pPr>
              <w:jc w:val="right"/>
              <w:rPr>
                <w:lang w:val="et-EE"/>
              </w:rPr>
            </w:pPr>
            <w:r w:rsidRPr="008033FA">
              <w:rPr>
                <w:lang w:val="et-EE"/>
              </w:rPr>
              <w:t>7</w:t>
            </w:r>
          </w:p>
        </w:tc>
      </w:tr>
      <w:tr w:rsidR="00F31506" w:rsidRPr="008033FA" w14:paraId="4042907A" w14:textId="77777777" w:rsidTr="00B36FF2">
        <w:tc>
          <w:tcPr>
            <w:tcW w:w="5132" w:type="dxa"/>
          </w:tcPr>
          <w:p w14:paraId="0298F161" w14:textId="77777777" w:rsidR="00F31506" w:rsidRPr="008033FA" w:rsidRDefault="00F31506" w:rsidP="00F92CAD">
            <w:pPr>
              <w:rPr>
                <w:b/>
                <w:bCs/>
                <w:lang w:val="et-EE"/>
              </w:rPr>
            </w:pPr>
            <w:r w:rsidRPr="008033FA">
              <w:rPr>
                <w:b/>
                <w:bCs/>
                <w:lang w:val="et-EE"/>
              </w:rPr>
              <w:t>Rajatised</w:t>
            </w:r>
          </w:p>
        </w:tc>
        <w:tc>
          <w:tcPr>
            <w:tcW w:w="1985" w:type="dxa"/>
          </w:tcPr>
          <w:p w14:paraId="4070BCC0" w14:textId="77777777" w:rsidR="00F31506" w:rsidRPr="008033FA" w:rsidRDefault="00F31506" w:rsidP="00F92CAD">
            <w:pPr>
              <w:jc w:val="right"/>
              <w:rPr>
                <w:b/>
                <w:bCs/>
                <w:lang w:val="et-EE"/>
              </w:rPr>
            </w:pPr>
          </w:p>
        </w:tc>
        <w:tc>
          <w:tcPr>
            <w:tcW w:w="1955" w:type="dxa"/>
          </w:tcPr>
          <w:p w14:paraId="4005F987" w14:textId="77777777" w:rsidR="00F31506" w:rsidRPr="008033FA" w:rsidRDefault="00F31506" w:rsidP="002F5BD0">
            <w:pPr>
              <w:jc w:val="center"/>
              <w:rPr>
                <w:b/>
                <w:bCs/>
                <w:lang w:val="et-EE"/>
              </w:rPr>
            </w:pPr>
          </w:p>
        </w:tc>
      </w:tr>
      <w:tr w:rsidR="00F31506" w:rsidRPr="008033FA" w14:paraId="0BE90CC9" w14:textId="77777777" w:rsidTr="00B36FF2">
        <w:tc>
          <w:tcPr>
            <w:tcW w:w="5132" w:type="dxa"/>
          </w:tcPr>
          <w:p w14:paraId="54AD6964" w14:textId="77777777" w:rsidR="00F31506" w:rsidRPr="008033FA" w:rsidRDefault="00BF5C5E" w:rsidP="00F92CAD">
            <w:pPr>
              <w:rPr>
                <w:lang w:val="et-EE"/>
              </w:rPr>
            </w:pPr>
            <w:r w:rsidRPr="008033FA">
              <w:rPr>
                <w:lang w:val="et-EE"/>
              </w:rPr>
              <w:lastRenderedPageBreak/>
              <w:t>Laudteed, piirded jt</w:t>
            </w:r>
            <w:r w:rsidR="00F31506" w:rsidRPr="008033FA">
              <w:rPr>
                <w:lang w:val="et-EE"/>
              </w:rPr>
              <w:t xml:space="preserve"> puidust kerged välikonstruktsioonid</w:t>
            </w:r>
          </w:p>
        </w:tc>
        <w:tc>
          <w:tcPr>
            <w:tcW w:w="1985" w:type="dxa"/>
          </w:tcPr>
          <w:p w14:paraId="1BB10FB3" w14:textId="77777777" w:rsidR="00B36FF2" w:rsidRPr="008033FA" w:rsidRDefault="00B36FF2" w:rsidP="00F92CAD">
            <w:pPr>
              <w:jc w:val="right"/>
              <w:rPr>
                <w:lang w:val="et-EE"/>
              </w:rPr>
            </w:pPr>
          </w:p>
          <w:p w14:paraId="72B40EDB" w14:textId="77777777" w:rsidR="00F31506" w:rsidRPr="008033FA" w:rsidRDefault="00F31506" w:rsidP="00F92CAD">
            <w:pPr>
              <w:jc w:val="right"/>
              <w:rPr>
                <w:lang w:val="et-EE"/>
              </w:rPr>
            </w:pPr>
            <w:r w:rsidRPr="008033FA">
              <w:rPr>
                <w:lang w:val="et-EE"/>
              </w:rPr>
              <w:t>5</w:t>
            </w:r>
          </w:p>
        </w:tc>
        <w:tc>
          <w:tcPr>
            <w:tcW w:w="1955" w:type="dxa"/>
          </w:tcPr>
          <w:p w14:paraId="00AAD6AE" w14:textId="77777777" w:rsidR="00B36FF2" w:rsidRPr="008033FA" w:rsidRDefault="00B36FF2" w:rsidP="00F92CAD">
            <w:pPr>
              <w:jc w:val="right"/>
              <w:rPr>
                <w:lang w:val="et-EE"/>
              </w:rPr>
            </w:pPr>
          </w:p>
          <w:p w14:paraId="34FA9313" w14:textId="77777777" w:rsidR="00F31506" w:rsidRPr="008033FA" w:rsidRDefault="00F31506" w:rsidP="00F92CAD">
            <w:pPr>
              <w:jc w:val="right"/>
              <w:rPr>
                <w:lang w:val="et-EE"/>
              </w:rPr>
            </w:pPr>
            <w:r w:rsidRPr="008033FA">
              <w:rPr>
                <w:lang w:val="et-EE"/>
              </w:rPr>
              <w:t>20</w:t>
            </w:r>
          </w:p>
        </w:tc>
      </w:tr>
      <w:tr w:rsidR="00F31506" w:rsidRPr="008033FA" w14:paraId="494E511A" w14:textId="77777777" w:rsidTr="00B36FF2">
        <w:tc>
          <w:tcPr>
            <w:tcW w:w="5132" w:type="dxa"/>
          </w:tcPr>
          <w:p w14:paraId="069C2193" w14:textId="77777777" w:rsidR="00F31506" w:rsidRPr="008033FA" w:rsidRDefault="00F31506" w:rsidP="00F92CAD">
            <w:pPr>
              <w:rPr>
                <w:lang w:val="et-EE"/>
              </w:rPr>
            </w:pPr>
            <w:r w:rsidRPr="008033FA">
              <w:rPr>
                <w:lang w:val="et-EE"/>
              </w:rPr>
              <w:t>Kattega platsid</w:t>
            </w:r>
          </w:p>
        </w:tc>
        <w:tc>
          <w:tcPr>
            <w:tcW w:w="1985" w:type="dxa"/>
          </w:tcPr>
          <w:p w14:paraId="2EC0B61E" w14:textId="278E47D6" w:rsidR="00F31506" w:rsidRPr="008033FA" w:rsidRDefault="00F31506" w:rsidP="00F92CAD">
            <w:pPr>
              <w:jc w:val="right"/>
              <w:rPr>
                <w:lang w:val="et-EE"/>
              </w:rPr>
            </w:pPr>
            <w:r w:rsidRPr="008033FA">
              <w:rPr>
                <w:lang w:val="et-EE"/>
              </w:rPr>
              <w:t>12</w:t>
            </w:r>
            <w:r w:rsidR="00817D45" w:rsidRPr="008033FA">
              <w:rPr>
                <w:lang w:val="et-EE"/>
              </w:rPr>
              <w:t>,5</w:t>
            </w:r>
          </w:p>
        </w:tc>
        <w:tc>
          <w:tcPr>
            <w:tcW w:w="1955" w:type="dxa"/>
          </w:tcPr>
          <w:p w14:paraId="32177773" w14:textId="77777777" w:rsidR="00F31506" w:rsidRPr="008033FA" w:rsidRDefault="00F31506" w:rsidP="00F92CAD">
            <w:pPr>
              <w:jc w:val="right"/>
              <w:rPr>
                <w:lang w:val="et-EE"/>
              </w:rPr>
            </w:pPr>
            <w:r w:rsidRPr="008033FA">
              <w:rPr>
                <w:lang w:val="et-EE"/>
              </w:rPr>
              <w:t>8</w:t>
            </w:r>
          </w:p>
        </w:tc>
      </w:tr>
      <w:tr w:rsidR="00F31506" w:rsidRPr="008033FA" w14:paraId="6366945D" w14:textId="77777777" w:rsidTr="00B36FF2">
        <w:tc>
          <w:tcPr>
            <w:tcW w:w="5132" w:type="dxa"/>
          </w:tcPr>
          <w:p w14:paraId="5C8A3E3A" w14:textId="77777777" w:rsidR="00F31506" w:rsidRPr="008033FA" w:rsidRDefault="00F31506" w:rsidP="00344E4C">
            <w:pPr>
              <w:rPr>
                <w:lang w:val="et-EE"/>
              </w:rPr>
            </w:pPr>
            <w:r w:rsidRPr="008033FA">
              <w:rPr>
                <w:lang w:val="et-EE"/>
              </w:rPr>
              <w:t xml:space="preserve">Teed, </w:t>
            </w:r>
            <w:proofErr w:type="spellStart"/>
            <w:r w:rsidR="00344E4C" w:rsidRPr="008033FA">
              <w:rPr>
                <w:lang w:val="et-EE"/>
              </w:rPr>
              <w:t>hüdrotehnilised</w:t>
            </w:r>
            <w:proofErr w:type="spellEnd"/>
            <w:r w:rsidR="00344E4C" w:rsidRPr="008033FA">
              <w:rPr>
                <w:lang w:val="et-EE"/>
              </w:rPr>
              <w:t xml:space="preserve"> rajatised ja maaparandussüsteemid</w:t>
            </w:r>
          </w:p>
        </w:tc>
        <w:tc>
          <w:tcPr>
            <w:tcW w:w="1985" w:type="dxa"/>
          </w:tcPr>
          <w:p w14:paraId="3E822F41" w14:textId="77777777" w:rsidR="00B36FF2" w:rsidRPr="008033FA" w:rsidRDefault="00B36FF2" w:rsidP="00F92CAD">
            <w:pPr>
              <w:jc w:val="right"/>
              <w:rPr>
                <w:lang w:val="et-EE"/>
              </w:rPr>
            </w:pPr>
          </w:p>
          <w:p w14:paraId="235BB7F1" w14:textId="66DACF63" w:rsidR="00F31506" w:rsidRPr="008033FA" w:rsidRDefault="00817D45" w:rsidP="00F92CAD">
            <w:pPr>
              <w:jc w:val="right"/>
              <w:rPr>
                <w:lang w:val="et-EE"/>
              </w:rPr>
            </w:pPr>
            <w:r w:rsidRPr="008033FA">
              <w:rPr>
                <w:lang w:val="et-EE"/>
              </w:rPr>
              <w:t>33,3</w:t>
            </w:r>
          </w:p>
        </w:tc>
        <w:tc>
          <w:tcPr>
            <w:tcW w:w="1955" w:type="dxa"/>
          </w:tcPr>
          <w:p w14:paraId="10AC5E89" w14:textId="77777777" w:rsidR="00B36FF2" w:rsidRPr="008033FA" w:rsidRDefault="00B36FF2" w:rsidP="00F92CAD">
            <w:pPr>
              <w:jc w:val="right"/>
              <w:rPr>
                <w:lang w:val="et-EE"/>
              </w:rPr>
            </w:pPr>
          </w:p>
          <w:p w14:paraId="3FB37A46" w14:textId="77777777" w:rsidR="00F31506" w:rsidRPr="008033FA" w:rsidRDefault="00F31506" w:rsidP="00F92CAD">
            <w:pPr>
              <w:jc w:val="right"/>
              <w:rPr>
                <w:lang w:val="et-EE"/>
              </w:rPr>
            </w:pPr>
            <w:r w:rsidRPr="008033FA">
              <w:rPr>
                <w:lang w:val="et-EE"/>
              </w:rPr>
              <w:t>3</w:t>
            </w:r>
          </w:p>
        </w:tc>
      </w:tr>
      <w:tr w:rsidR="00344E4C" w:rsidRPr="008033FA" w14:paraId="1F1A4AD3" w14:textId="77777777" w:rsidTr="00B36FF2">
        <w:tc>
          <w:tcPr>
            <w:tcW w:w="5132" w:type="dxa"/>
          </w:tcPr>
          <w:p w14:paraId="715691D1" w14:textId="77777777" w:rsidR="00344E4C" w:rsidRPr="008033FA" w:rsidRDefault="00344E4C" w:rsidP="00F92CAD">
            <w:pPr>
              <w:rPr>
                <w:lang w:val="et-EE"/>
              </w:rPr>
            </w:pPr>
            <w:r w:rsidRPr="008033FA">
              <w:rPr>
                <w:lang w:val="et-EE"/>
              </w:rPr>
              <w:t>Taimede kasvatusväljak</w:t>
            </w:r>
            <w:r w:rsidR="003D1FC5" w:rsidRPr="008033FA">
              <w:rPr>
                <w:lang w:val="et-EE"/>
              </w:rPr>
              <w:t>ud</w:t>
            </w:r>
          </w:p>
        </w:tc>
        <w:tc>
          <w:tcPr>
            <w:tcW w:w="1985" w:type="dxa"/>
          </w:tcPr>
          <w:p w14:paraId="2124FD8F" w14:textId="3BEE305E" w:rsidR="00344E4C" w:rsidRPr="008033FA" w:rsidRDefault="00817D45" w:rsidP="00F92CAD">
            <w:pPr>
              <w:jc w:val="right"/>
              <w:rPr>
                <w:lang w:val="et-EE"/>
              </w:rPr>
            </w:pPr>
            <w:r w:rsidRPr="008033FA">
              <w:rPr>
                <w:lang w:val="et-EE"/>
              </w:rPr>
              <w:t>14,3</w:t>
            </w:r>
          </w:p>
        </w:tc>
        <w:tc>
          <w:tcPr>
            <w:tcW w:w="1955" w:type="dxa"/>
          </w:tcPr>
          <w:p w14:paraId="23200987" w14:textId="77777777" w:rsidR="00344E4C" w:rsidRPr="008033FA" w:rsidRDefault="00344E4C" w:rsidP="00F92CAD">
            <w:pPr>
              <w:jc w:val="right"/>
              <w:rPr>
                <w:lang w:val="et-EE"/>
              </w:rPr>
            </w:pPr>
            <w:r w:rsidRPr="008033FA">
              <w:rPr>
                <w:lang w:val="et-EE"/>
              </w:rPr>
              <w:t>7</w:t>
            </w:r>
          </w:p>
        </w:tc>
      </w:tr>
      <w:tr w:rsidR="00F31506" w:rsidRPr="008033FA" w14:paraId="47F8850A" w14:textId="77777777" w:rsidTr="00B36FF2">
        <w:tc>
          <w:tcPr>
            <w:tcW w:w="5132" w:type="dxa"/>
          </w:tcPr>
          <w:p w14:paraId="4EB53EC4" w14:textId="77777777" w:rsidR="00F31506" w:rsidRPr="008033FA" w:rsidRDefault="00F31506" w:rsidP="00F92CAD">
            <w:pPr>
              <w:rPr>
                <w:lang w:val="et-EE"/>
              </w:rPr>
            </w:pPr>
            <w:r w:rsidRPr="008033FA">
              <w:rPr>
                <w:lang w:val="et-EE"/>
              </w:rPr>
              <w:t>Muud rajatised</w:t>
            </w:r>
          </w:p>
        </w:tc>
        <w:tc>
          <w:tcPr>
            <w:tcW w:w="1985" w:type="dxa"/>
          </w:tcPr>
          <w:p w14:paraId="1A35D54C" w14:textId="1AFB70C6" w:rsidR="00F31506" w:rsidRPr="008033FA" w:rsidRDefault="00F31506" w:rsidP="00F92CAD">
            <w:pPr>
              <w:jc w:val="right"/>
              <w:rPr>
                <w:lang w:val="et-EE"/>
              </w:rPr>
            </w:pPr>
            <w:r w:rsidRPr="008033FA">
              <w:rPr>
                <w:lang w:val="et-EE"/>
              </w:rPr>
              <w:t>12</w:t>
            </w:r>
            <w:r w:rsidR="00817D45" w:rsidRPr="008033FA">
              <w:rPr>
                <w:lang w:val="et-EE"/>
              </w:rPr>
              <w:t>,5</w:t>
            </w:r>
          </w:p>
        </w:tc>
        <w:tc>
          <w:tcPr>
            <w:tcW w:w="1955" w:type="dxa"/>
          </w:tcPr>
          <w:p w14:paraId="1E449443" w14:textId="77777777" w:rsidR="00F31506" w:rsidRPr="008033FA" w:rsidRDefault="00F31506" w:rsidP="00F92CAD">
            <w:pPr>
              <w:jc w:val="right"/>
              <w:rPr>
                <w:lang w:val="et-EE"/>
              </w:rPr>
            </w:pPr>
            <w:r w:rsidRPr="008033FA">
              <w:rPr>
                <w:lang w:val="et-EE"/>
              </w:rPr>
              <w:t>8</w:t>
            </w:r>
          </w:p>
        </w:tc>
      </w:tr>
      <w:tr w:rsidR="00AB3D36" w:rsidRPr="008033FA" w14:paraId="36158E32" w14:textId="77777777" w:rsidTr="00B36FF2">
        <w:tc>
          <w:tcPr>
            <w:tcW w:w="5132" w:type="dxa"/>
          </w:tcPr>
          <w:p w14:paraId="24149B0A" w14:textId="77777777" w:rsidR="00AB3D36" w:rsidRPr="008033FA" w:rsidRDefault="00AB3D36" w:rsidP="00F92CAD">
            <w:pPr>
              <w:rPr>
                <w:b/>
                <w:lang w:val="et-EE"/>
              </w:rPr>
            </w:pPr>
            <w:r w:rsidRPr="008033FA">
              <w:rPr>
                <w:b/>
                <w:lang w:val="et-EE"/>
              </w:rPr>
              <w:t>MASINAD JA SEADMED</w:t>
            </w:r>
          </w:p>
        </w:tc>
        <w:tc>
          <w:tcPr>
            <w:tcW w:w="1985" w:type="dxa"/>
          </w:tcPr>
          <w:p w14:paraId="458C9045" w14:textId="77777777" w:rsidR="00AB3D36" w:rsidRPr="008033FA" w:rsidRDefault="00AB3D36" w:rsidP="00F92CAD">
            <w:pPr>
              <w:jc w:val="right"/>
              <w:rPr>
                <w:lang w:val="et-EE"/>
              </w:rPr>
            </w:pPr>
          </w:p>
        </w:tc>
        <w:tc>
          <w:tcPr>
            <w:tcW w:w="1955" w:type="dxa"/>
          </w:tcPr>
          <w:p w14:paraId="3C878567" w14:textId="77777777" w:rsidR="00AB3D36" w:rsidRPr="008033FA" w:rsidRDefault="00AB3D36" w:rsidP="00F92CAD">
            <w:pPr>
              <w:jc w:val="right"/>
              <w:rPr>
                <w:lang w:val="et-EE"/>
              </w:rPr>
            </w:pPr>
          </w:p>
        </w:tc>
      </w:tr>
      <w:tr w:rsidR="00F31506" w:rsidRPr="008033FA" w14:paraId="67205A2C" w14:textId="77777777" w:rsidTr="00B36FF2">
        <w:tc>
          <w:tcPr>
            <w:tcW w:w="5132" w:type="dxa"/>
          </w:tcPr>
          <w:p w14:paraId="73FCDC78" w14:textId="77777777" w:rsidR="00F31506" w:rsidRPr="008033FA" w:rsidRDefault="00F31506" w:rsidP="00F92CAD">
            <w:pPr>
              <w:rPr>
                <w:b/>
                <w:bCs/>
                <w:lang w:val="et-EE"/>
              </w:rPr>
            </w:pPr>
            <w:r w:rsidRPr="008033FA">
              <w:rPr>
                <w:b/>
                <w:bCs/>
                <w:lang w:val="et-EE"/>
              </w:rPr>
              <w:t>Masinad ja seadmed</w:t>
            </w:r>
          </w:p>
        </w:tc>
        <w:tc>
          <w:tcPr>
            <w:tcW w:w="1985" w:type="dxa"/>
          </w:tcPr>
          <w:p w14:paraId="46A2CC4C" w14:textId="77777777" w:rsidR="00F31506" w:rsidRPr="008033FA" w:rsidRDefault="00F31506" w:rsidP="00F92CAD">
            <w:pPr>
              <w:jc w:val="right"/>
              <w:rPr>
                <w:lang w:val="et-EE"/>
              </w:rPr>
            </w:pPr>
          </w:p>
        </w:tc>
        <w:tc>
          <w:tcPr>
            <w:tcW w:w="1955" w:type="dxa"/>
          </w:tcPr>
          <w:p w14:paraId="6E845E3E" w14:textId="77777777" w:rsidR="00F31506" w:rsidRPr="008033FA" w:rsidRDefault="00F31506" w:rsidP="00F92CAD">
            <w:pPr>
              <w:jc w:val="right"/>
              <w:rPr>
                <w:lang w:val="et-EE"/>
              </w:rPr>
            </w:pPr>
          </w:p>
        </w:tc>
      </w:tr>
      <w:tr w:rsidR="00F31506" w:rsidRPr="008033FA" w14:paraId="7EE692E2" w14:textId="77777777" w:rsidTr="00B36FF2">
        <w:tc>
          <w:tcPr>
            <w:tcW w:w="5132" w:type="dxa"/>
          </w:tcPr>
          <w:p w14:paraId="5F302851" w14:textId="77777777" w:rsidR="00F31506" w:rsidRPr="008033FA" w:rsidRDefault="008D58D4" w:rsidP="00F92CAD">
            <w:pPr>
              <w:rPr>
                <w:lang w:val="et-EE"/>
              </w:rPr>
            </w:pPr>
            <w:r w:rsidRPr="008033FA">
              <w:rPr>
                <w:lang w:val="et-EE"/>
              </w:rPr>
              <w:t>Metsatraktorid</w:t>
            </w:r>
          </w:p>
        </w:tc>
        <w:tc>
          <w:tcPr>
            <w:tcW w:w="1985" w:type="dxa"/>
          </w:tcPr>
          <w:p w14:paraId="55879F90" w14:textId="77777777" w:rsidR="00F31506" w:rsidRPr="008033FA" w:rsidRDefault="008D58D4" w:rsidP="00F92CAD">
            <w:pPr>
              <w:jc w:val="right"/>
              <w:rPr>
                <w:lang w:val="et-EE"/>
              </w:rPr>
            </w:pPr>
            <w:r w:rsidRPr="008033FA">
              <w:rPr>
                <w:lang w:val="et-EE"/>
              </w:rPr>
              <w:t>5,9</w:t>
            </w:r>
          </w:p>
        </w:tc>
        <w:tc>
          <w:tcPr>
            <w:tcW w:w="1955" w:type="dxa"/>
          </w:tcPr>
          <w:p w14:paraId="4F0145FB" w14:textId="77777777" w:rsidR="00F31506" w:rsidRPr="008033FA" w:rsidRDefault="008D58D4" w:rsidP="00F92CAD">
            <w:pPr>
              <w:jc w:val="right"/>
              <w:rPr>
                <w:lang w:val="et-EE"/>
              </w:rPr>
            </w:pPr>
            <w:r w:rsidRPr="008033FA">
              <w:rPr>
                <w:lang w:val="et-EE"/>
              </w:rPr>
              <w:t>17</w:t>
            </w:r>
          </w:p>
        </w:tc>
      </w:tr>
      <w:tr w:rsidR="00F31506" w:rsidRPr="008033FA" w14:paraId="3E670BDD" w14:textId="77777777" w:rsidTr="00B36FF2">
        <w:tc>
          <w:tcPr>
            <w:tcW w:w="5132" w:type="dxa"/>
          </w:tcPr>
          <w:p w14:paraId="6E9DED19" w14:textId="77777777" w:rsidR="00F31506" w:rsidRPr="008033FA" w:rsidRDefault="008D58D4" w:rsidP="00F92CAD">
            <w:pPr>
              <w:rPr>
                <w:lang w:val="et-EE"/>
              </w:rPr>
            </w:pPr>
            <w:r w:rsidRPr="008033FA">
              <w:rPr>
                <w:lang w:val="et-EE"/>
              </w:rPr>
              <w:t>Metsahaaked</w:t>
            </w:r>
          </w:p>
        </w:tc>
        <w:tc>
          <w:tcPr>
            <w:tcW w:w="1985" w:type="dxa"/>
          </w:tcPr>
          <w:p w14:paraId="3B9DC1CE" w14:textId="77777777" w:rsidR="00F31506" w:rsidRPr="008033FA" w:rsidRDefault="008D58D4" w:rsidP="00F92CAD">
            <w:pPr>
              <w:jc w:val="right"/>
              <w:rPr>
                <w:lang w:val="et-EE"/>
              </w:rPr>
            </w:pPr>
            <w:r w:rsidRPr="008033FA">
              <w:rPr>
                <w:lang w:val="et-EE"/>
              </w:rPr>
              <w:t>3,3</w:t>
            </w:r>
          </w:p>
        </w:tc>
        <w:tc>
          <w:tcPr>
            <w:tcW w:w="1955" w:type="dxa"/>
          </w:tcPr>
          <w:p w14:paraId="2E20E111" w14:textId="77777777" w:rsidR="00F31506" w:rsidRPr="008033FA" w:rsidRDefault="008D58D4" w:rsidP="00F92CAD">
            <w:pPr>
              <w:jc w:val="right"/>
              <w:rPr>
                <w:lang w:val="et-EE"/>
              </w:rPr>
            </w:pPr>
            <w:r w:rsidRPr="008033FA">
              <w:rPr>
                <w:lang w:val="et-EE"/>
              </w:rPr>
              <w:t>30</w:t>
            </w:r>
          </w:p>
        </w:tc>
      </w:tr>
      <w:tr w:rsidR="00F31506" w:rsidRPr="008033FA" w14:paraId="53FA8BF1" w14:textId="77777777" w:rsidTr="00B36FF2">
        <w:tc>
          <w:tcPr>
            <w:tcW w:w="5132" w:type="dxa"/>
          </w:tcPr>
          <w:p w14:paraId="123EEA17" w14:textId="77777777" w:rsidR="00F31506" w:rsidRPr="008033FA" w:rsidRDefault="00081F41" w:rsidP="00F92CAD">
            <w:pPr>
              <w:rPr>
                <w:lang w:val="et-EE"/>
              </w:rPr>
            </w:pPr>
            <w:r w:rsidRPr="008033FA">
              <w:rPr>
                <w:lang w:val="et-EE"/>
              </w:rPr>
              <w:t>Põllumajandustraktorid</w:t>
            </w:r>
          </w:p>
        </w:tc>
        <w:tc>
          <w:tcPr>
            <w:tcW w:w="1985" w:type="dxa"/>
          </w:tcPr>
          <w:p w14:paraId="12A72ECD" w14:textId="6FB9F8C4" w:rsidR="00F31506" w:rsidRPr="008033FA" w:rsidRDefault="0035269A" w:rsidP="00F92CAD">
            <w:pPr>
              <w:jc w:val="right"/>
              <w:rPr>
                <w:lang w:val="et-EE"/>
              </w:rPr>
            </w:pPr>
            <w:r w:rsidRPr="008033FA">
              <w:rPr>
                <w:lang w:val="et-EE"/>
              </w:rPr>
              <w:t>7,7</w:t>
            </w:r>
          </w:p>
        </w:tc>
        <w:tc>
          <w:tcPr>
            <w:tcW w:w="1955" w:type="dxa"/>
          </w:tcPr>
          <w:p w14:paraId="32BB3C06" w14:textId="77777777" w:rsidR="00F31506" w:rsidRPr="008033FA" w:rsidRDefault="00081F41" w:rsidP="00F92CAD">
            <w:pPr>
              <w:jc w:val="right"/>
              <w:rPr>
                <w:lang w:val="et-EE"/>
              </w:rPr>
            </w:pPr>
            <w:r w:rsidRPr="008033FA">
              <w:rPr>
                <w:lang w:val="et-EE"/>
              </w:rPr>
              <w:t>13</w:t>
            </w:r>
          </w:p>
        </w:tc>
      </w:tr>
      <w:tr w:rsidR="00F31506" w:rsidRPr="008033FA" w14:paraId="72B5CA68" w14:textId="77777777" w:rsidTr="00B36FF2">
        <w:tc>
          <w:tcPr>
            <w:tcW w:w="5132" w:type="dxa"/>
          </w:tcPr>
          <w:p w14:paraId="4DD78D9E" w14:textId="77777777" w:rsidR="00F31506" w:rsidRPr="008033FA" w:rsidRDefault="00081F41" w:rsidP="00F92CAD">
            <w:pPr>
              <w:rPr>
                <w:lang w:val="et-EE"/>
              </w:rPr>
            </w:pPr>
            <w:r w:rsidRPr="008033FA">
              <w:rPr>
                <w:lang w:val="et-EE"/>
              </w:rPr>
              <w:t>Põllumajandushaaked</w:t>
            </w:r>
          </w:p>
        </w:tc>
        <w:tc>
          <w:tcPr>
            <w:tcW w:w="1985" w:type="dxa"/>
          </w:tcPr>
          <w:p w14:paraId="6160C3E8" w14:textId="32CF89BA" w:rsidR="00F31506" w:rsidRPr="008033FA" w:rsidRDefault="0035269A" w:rsidP="00F92CAD">
            <w:pPr>
              <w:jc w:val="right"/>
              <w:rPr>
                <w:lang w:val="et-EE"/>
              </w:rPr>
            </w:pPr>
            <w:r w:rsidRPr="008033FA">
              <w:rPr>
                <w:lang w:val="et-EE"/>
              </w:rPr>
              <w:t>7,7</w:t>
            </w:r>
          </w:p>
        </w:tc>
        <w:tc>
          <w:tcPr>
            <w:tcW w:w="1955" w:type="dxa"/>
          </w:tcPr>
          <w:p w14:paraId="58488F7E" w14:textId="77777777" w:rsidR="00F31506" w:rsidRPr="008033FA" w:rsidRDefault="00F31506" w:rsidP="00081F41">
            <w:pPr>
              <w:jc w:val="right"/>
              <w:rPr>
                <w:lang w:val="et-EE"/>
              </w:rPr>
            </w:pPr>
            <w:r w:rsidRPr="008033FA">
              <w:rPr>
                <w:lang w:val="et-EE"/>
              </w:rPr>
              <w:t>1</w:t>
            </w:r>
            <w:r w:rsidR="00081F41" w:rsidRPr="008033FA">
              <w:rPr>
                <w:lang w:val="et-EE"/>
              </w:rPr>
              <w:t>3</w:t>
            </w:r>
          </w:p>
        </w:tc>
      </w:tr>
      <w:tr w:rsidR="008D58D4" w:rsidRPr="008033FA" w14:paraId="43678FA9" w14:textId="77777777" w:rsidTr="00B36FF2">
        <w:tc>
          <w:tcPr>
            <w:tcW w:w="5132" w:type="dxa"/>
          </w:tcPr>
          <w:p w14:paraId="4322FEBA" w14:textId="77777777" w:rsidR="008D58D4" w:rsidRPr="008033FA" w:rsidRDefault="00081F41" w:rsidP="00F92CAD">
            <w:pPr>
              <w:rPr>
                <w:lang w:val="et-EE"/>
              </w:rPr>
            </w:pPr>
            <w:r w:rsidRPr="008033FA">
              <w:rPr>
                <w:lang w:val="et-EE"/>
              </w:rPr>
              <w:t>Seadmed ja tööriistad</w:t>
            </w:r>
          </w:p>
        </w:tc>
        <w:tc>
          <w:tcPr>
            <w:tcW w:w="1985" w:type="dxa"/>
          </w:tcPr>
          <w:p w14:paraId="309304A8" w14:textId="3BC5910E" w:rsidR="008D58D4" w:rsidRPr="008033FA" w:rsidRDefault="0035269A" w:rsidP="00F92CAD">
            <w:pPr>
              <w:jc w:val="right"/>
              <w:rPr>
                <w:lang w:val="et-EE"/>
              </w:rPr>
            </w:pPr>
            <w:r w:rsidRPr="008033FA">
              <w:rPr>
                <w:lang w:val="et-EE"/>
              </w:rPr>
              <w:t>7,7</w:t>
            </w:r>
          </w:p>
        </w:tc>
        <w:tc>
          <w:tcPr>
            <w:tcW w:w="1955" w:type="dxa"/>
          </w:tcPr>
          <w:p w14:paraId="132667C4" w14:textId="77777777" w:rsidR="008D58D4" w:rsidRPr="008033FA" w:rsidRDefault="00081F41" w:rsidP="00F92CAD">
            <w:pPr>
              <w:jc w:val="right"/>
              <w:rPr>
                <w:lang w:val="et-EE"/>
              </w:rPr>
            </w:pPr>
            <w:r w:rsidRPr="008033FA">
              <w:rPr>
                <w:lang w:val="et-EE"/>
              </w:rPr>
              <w:t>13</w:t>
            </w:r>
          </w:p>
        </w:tc>
      </w:tr>
      <w:tr w:rsidR="00F31506" w:rsidRPr="008033FA" w14:paraId="5EEFB42E" w14:textId="77777777" w:rsidTr="00B36FF2">
        <w:trPr>
          <w:trHeight w:val="303"/>
        </w:trPr>
        <w:tc>
          <w:tcPr>
            <w:tcW w:w="5132" w:type="dxa"/>
          </w:tcPr>
          <w:p w14:paraId="76FF2ED7" w14:textId="77777777" w:rsidR="00F31506" w:rsidRPr="008033FA" w:rsidRDefault="00081F41" w:rsidP="00AB3D36">
            <w:pPr>
              <w:rPr>
                <w:lang w:val="et-EE"/>
              </w:rPr>
            </w:pPr>
            <w:r w:rsidRPr="008033FA">
              <w:rPr>
                <w:lang w:val="et-EE"/>
              </w:rPr>
              <w:t>Muud sõidukid sh veesõidukid</w:t>
            </w:r>
          </w:p>
        </w:tc>
        <w:tc>
          <w:tcPr>
            <w:tcW w:w="1985" w:type="dxa"/>
          </w:tcPr>
          <w:p w14:paraId="36B4F640" w14:textId="77777777" w:rsidR="00F31506" w:rsidRPr="008033FA" w:rsidRDefault="00081F41" w:rsidP="00F92CAD">
            <w:pPr>
              <w:jc w:val="right"/>
              <w:rPr>
                <w:lang w:val="et-EE"/>
              </w:rPr>
            </w:pPr>
            <w:r w:rsidRPr="008033FA">
              <w:rPr>
                <w:lang w:val="et-EE"/>
              </w:rPr>
              <w:t>5</w:t>
            </w:r>
          </w:p>
        </w:tc>
        <w:tc>
          <w:tcPr>
            <w:tcW w:w="1955" w:type="dxa"/>
          </w:tcPr>
          <w:p w14:paraId="5757D0BD" w14:textId="77777777" w:rsidR="00F31506" w:rsidRPr="008033FA" w:rsidRDefault="00081F41" w:rsidP="00F92CAD">
            <w:pPr>
              <w:jc w:val="right"/>
              <w:rPr>
                <w:lang w:val="et-EE"/>
              </w:rPr>
            </w:pPr>
            <w:r w:rsidRPr="008033FA">
              <w:rPr>
                <w:lang w:val="et-EE"/>
              </w:rPr>
              <w:t>20</w:t>
            </w:r>
          </w:p>
        </w:tc>
      </w:tr>
      <w:tr w:rsidR="00F31506" w:rsidRPr="008033FA" w14:paraId="0727513E" w14:textId="77777777" w:rsidTr="00B36FF2">
        <w:tc>
          <w:tcPr>
            <w:tcW w:w="5132" w:type="dxa"/>
          </w:tcPr>
          <w:p w14:paraId="2CE03A87" w14:textId="77777777" w:rsidR="00F31506" w:rsidRPr="008033FA" w:rsidRDefault="00F31506" w:rsidP="00F92CAD">
            <w:pPr>
              <w:rPr>
                <w:b/>
                <w:bCs/>
                <w:lang w:val="et-EE"/>
              </w:rPr>
            </w:pPr>
            <w:r w:rsidRPr="008033FA">
              <w:rPr>
                <w:b/>
                <w:bCs/>
                <w:lang w:val="et-EE"/>
              </w:rPr>
              <w:t xml:space="preserve">Transpordivahendid </w:t>
            </w:r>
          </w:p>
        </w:tc>
        <w:tc>
          <w:tcPr>
            <w:tcW w:w="1985" w:type="dxa"/>
          </w:tcPr>
          <w:p w14:paraId="31322383" w14:textId="77777777" w:rsidR="00F31506" w:rsidRPr="008033FA" w:rsidRDefault="00F31506" w:rsidP="00F92CAD">
            <w:pPr>
              <w:jc w:val="right"/>
              <w:rPr>
                <w:b/>
                <w:bCs/>
                <w:lang w:val="et-EE"/>
              </w:rPr>
            </w:pPr>
          </w:p>
        </w:tc>
        <w:tc>
          <w:tcPr>
            <w:tcW w:w="1955" w:type="dxa"/>
          </w:tcPr>
          <w:p w14:paraId="6B892397" w14:textId="77777777" w:rsidR="00F31506" w:rsidRPr="008033FA" w:rsidRDefault="00F31506" w:rsidP="00F92CAD">
            <w:pPr>
              <w:jc w:val="right"/>
              <w:rPr>
                <w:b/>
                <w:bCs/>
                <w:lang w:val="et-EE"/>
              </w:rPr>
            </w:pPr>
          </w:p>
        </w:tc>
      </w:tr>
      <w:tr w:rsidR="00F31506" w:rsidRPr="008033FA" w14:paraId="6214AD5D" w14:textId="77777777" w:rsidTr="00B36FF2">
        <w:tc>
          <w:tcPr>
            <w:tcW w:w="5132" w:type="dxa"/>
          </w:tcPr>
          <w:p w14:paraId="0A6474E5" w14:textId="6A442082" w:rsidR="00F31506" w:rsidRPr="008033FA" w:rsidRDefault="00F31506" w:rsidP="00F92CAD">
            <w:pPr>
              <w:rPr>
                <w:lang w:val="et-EE"/>
              </w:rPr>
            </w:pPr>
            <w:r w:rsidRPr="008033FA">
              <w:rPr>
                <w:lang w:val="et-EE"/>
              </w:rPr>
              <w:t>Sõiduautod</w:t>
            </w:r>
            <w:r w:rsidR="00D64FBF" w:rsidRPr="008033FA">
              <w:rPr>
                <w:lang w:val="et-EE"/>
              </w:rPr>
              <w:t xml:space="preserve"> </w:t>
            </w:r>
          </w:p>
        </w:tc>
        <w:tc>
          <w:tcPr>
            <w:tcW w:w="1985" w:type="dxa"/>
          </w:tcPr>
          <w:p w14:paraId="4AE51F9A" w14:textId="77777777" w:rsidR="00F31506" w:rsidRPr="008033FA" w:rsidRDefault="00F31506" w:rsidP="00F92CAD">
            <w:pPr>
              <w:jc w:val="right"/>
              <w:rPr>
                <w:lang w:val="et-EE"/>
              </w:rPr>
            </w:pPr>
            <w:r w:rsidRPr="008033FA">
              <w:rPr>
                <w:lang w:val="et-EE"/>
              </w:rPr>
              <w:t>5</w:t>
            </w:r>
          </w:p>
        </w:tc>
        <w:tc>
          <w:tcPr>
            <w:tcW w:w="1955" w:type="dxa"/>
          </w:tcPr>
          <w:p w14:paraId="52FA2971" w14:textId="77777777" w:rsidR="00F31506" w:rsidRPr="008033FA" w:rsidRDefault="00F31506" w:rsidP="00F92CAD">
            <w:pPr>
              <w:jc w:val="right"/>
              <w:rPr>
                <w:lang w:val="et-EE"/>
              </w:rPr>
            </w:pPr>
            <w:r w:rsidRPr="008033FA">
              <w:rPr>
                <w:lang w:val="et-EE"/>
              </w:rPr>
              <w:t>20</w:t>
            </w:r>
          </w:p>
        </w:tc>
      </w:tr>
      <w:tr w:rsidR="00F31506" w:rsidRPr="008033FA" w14:paraId="65471E41" w14:textId="77777777" w:rsidTr="00B36FF2">
        <w:tc>
          <w:tcPr>
            <w:tcW w:w="5132" w:type="dxa"/>
          </w:tcPr>
          <w:p w14:paraId="4E4BB668" w14:textId="77777777" w:rsidR="00F31506" w:rsidRPr="008033FA" w:rsidRDefault="00574AB4" w:rsidP="00F92CAD">
            <w:pPr>
              <w:rPr>
                <w:lang w:val="et-EE"/>
              </w:rPr>
            </w:pPr>
            <w:r w:rsidRPr="008033FA">
              <w:rPr>
                <w:lang w:val="et-EE"/>
              </w:rPr>
              <w:t>Väikeveokid</w:t>
            </w:r>
          </w:p>
        </w:tc>
        <w:tc>
          <w:tcPr>
            <w:tcW w:w="1985" w:type="dxa"/>
          </w:tcPr>
          <w:p w14:paraId="49A183A8" w14:textId="77777777" w:rsidR="00F31506" w:rsidRPr="008033FA" w:rsidRDefault="00F31506" w:rsidP="00F92CAD">
            <w:pPr>
              <w:jc w:val="right"/>
              <w:rPr>
                <w:lang w:val="et-EE"/>
              </w:rPr>
            </w:pPr>
            <w:r w:rsidRPr="008033FA">
              <w:rPr>
                <w:lang w:val="et-EE"/>
              </w:rPr>
              <w:t>5</w:t>
            </w:r>
          </w:p>
        </w:tc>
        <w:tc>
          <w:tcPr>
            <w:tcW w:w="1955" w:type="dxa"/>
          </w:tcPr>
          <w:p w14:paraId="54448FA2" w14:textId="77777777" w:rsidR="00F31506" w:rsidRPr="008033FA" w:rsidRDefault="00F31506" w:rsidP="00F92CAD">
            <w:pPr>
              <w:jc w:val="right"/>
              <w:rPr>
                <w:lang w:val="et-EE"/>
              </w:rPr>
            </w:pPr>
            <w:r w:rsidRPr="008033FA">
              <w:rPr>
                <w:lang w:val="et-EE"/>
              </w:rPr>
              <w:t>20</w:t>
            </w:r>
          </w:p>
        </w:tc>
      </w:tr>
      <w:tr w:rsidR="00F31506" w:rsidRPr="008033FA" w14:paraId="7583F7F8" w14:textId="77777777" w:rsidTr="00B36FF2">
        <w:tc>
          <w:tcPr>
            <w:tcW w:w="5132" w:type="dxa"/>
          </w:tcPr>
          <w:p w14:paraId="74608CBC" w14:textId="77777777" w:rsidR="00F31506" w:rsidRPr="008033FA" w:rsidRDefault="00574AB4" w:rsidP="00F92CAD">
            <w:pPr>
              <w:rPr>
                <w:lang w:val="et-EE"/>
              </w:rPr>
            </w:pPr>
            <w:r w:rsidRPr="008033FA">
              <w:rPr>
                <w:lang w:val="et-EE"/>
              </w:rPr>
              <w:t>Bussid</w:t>
            </w:r>
          </w:p>
        </w:tc>
        <w:tc>
          <w:tcPr>
            <w:tcW w:w="1985" w:type="dxa"/>
          </w:tcPr>
          <w:p w14:paraId="3704026E" w14:textId="77777777" w:rsidR="00F31506" w:rsidRPr="008033FA" w:rsidRDefault="00F31506" w:rsidP="00F92CAD">
            <w:pPr>
              <w:jc w:val="right"/>
              <w:rPr>
                <w:lang w:val="et-EE"/>
              </w:rPr>
            </w:pPr>
            <w:r w:rsidRPr="008033FA">
              <w:rPr>
                <w:lang w:val="et-EE"/>
              </w:rPr>
              <w:t>5</w:t>
            </w:r>
          </w:p>
        </w:tc>
        <w:tc>
          <w:tcPr>
            <w:tcW w:w="1955" w:type="dxa"/>
          </w:tcPr>
          <w:p w14:paraId="2FDE12CC" w14:textId="77777777" w:rsidR="00F31506" w:rsidRPr="008033FA" w:rsidRDefault="00F31506" w:rsidP="00F92CAD">
            <w:pPr>
              <w:jc w:val="right"/>
              <w:rPr>
                <w:lang w:val="et-EE"/>
              </w:rPr>
            </w:pPr>
            <w:r w:rsidRPr="008033FA">
              <w:rPr>
                <w:lang w:val="et-EE"/>
              </w:rPr>
              <w:t>20</w:t>
            </w:r>
          </w:p>
        </w:tc>
      </w:tr>
      <w:tr w:rsidR="00933027" w:rsidRPr="008033FA" w14:paraId="4A21FFF0" w14:textId="77777777" w:rsidTr="00B36FF2">
        <w:tc>
          <w:tcPr>
            <w:tcW w:w="5132" w:type="dxa"/>
          </w:tcPr>
          <w:p w14:paraId="62CCD975" w14:textId="77777777" w:rsidR="00933027" w:rsidRPr="008033FA" w:rsidRDefault="00933027" w:rsidP="00F92CAD">
            <w:pPr>
              <w:rPr>
                <w:lang w:val="et-EE"/>
              </w:rPr>
            </w:pPr>
            <w:r w:rsidRPr="008033FA">
              <w:rPr>
                <w:b/>
                <w:bCs/>
                <w:lang w:val="et-EE"/>
              </w:rPr>
              <w:t>Inventar, tööriistad, bürooseadmed</w:t>
            </w:r>
          </w:p>
        </w:tc>
        <w:tc>
          <w:tcPr>
            <w:tcW w:w="1985" w:type="dxa"/>
          </w:tcPr>
          <w:p w14:paraId="67BF3ACA" w14:textId="77777777" w:rsidR="00933027" w:rsidRPr="008033FA" w:rsidRDefault="00933027" w:rsidP="00F92CAD">
            <w:pPr>
              <w:jc w:val="right"/>
              <w:rPr>
                <w:lang w:val="et-EE"/>
              </w:rPr>
            </w:pPr>
          </w:p>
        </w:tc>
        <w:tc>
          <w:tcPr>
            <w:tcW w:w="1955" w:type="dxa"/>
          </w:tcPr>
          <w:p w14:paraId="2E3F36B1" w14:textId="77777777" w:rsidR="00933027" w:rsidRPr="008033FA" w:rsidRDefault="00933027" w:rsidP="00F92CAD">
            <w:pPr>
              <w:jc w:val="right"/>
              <w:rPr>
                <w:lang w:val="et-EE"/>
              </w:rPr>
            </w:pPr>
          </w:p>
        </w:tc>
      </w:tr>
      <w:tr w:rsidR="00D42585" w:rsidRPr="008033FA" w14:paraId="28E976F2" w14:textId="77777777" w:rsidTr="00B36FF2">
        <w:tc>
          <w:tcPr>
            <w:tcW w:w="5132" w:type="dxa"/>
          </w:tcPr>
          <w:p w14:paraId="156479A6" w14:textId="77777777" w:rsidR="00D42585" w:rsidRPr="008033FA" w:rsidRDefault="00D42585" w:rsidP="00DB356F">
            <w:pPr>
              <w:rPr>
                <w:lang w:val="et-EE"/>
              </w:rPr>
            </w:pPr>
            <w:r w:rsidRPr="008033FA">
              <w:rPr>
                <w:lang w:val="et-EE"/>
              </w:rPr>
              <w:t>Arvutustehnika</w:t>
            </w:r>
          </w:p>
        </w:tc>
        <w:tc>
          <w:tcPr>
            <w:tcW w:w="1985" w:type="dxa"/>
          </w:tcPr>
          <w:p w14:paraId="4A9B9884" w14:textId="1D061F0A" w:rsidR="00D42585" w:rsidRPr="008033FA" w:rsidRDefault="00D42585" w:rsidP="00DB356F">
            <w:pPr>
              <w:jc w:val="right"/>
              <w:rPr>
                <w:lang w:val="et-EE"/>
              </w:rPr>
            </w:pPr>
            <w:r w:rsidRPr="008033FA">
              <w:rPr>
                <w:lang w:val="et-EE"/>
              </w:rPr>
              <w:t>2,</w:t>
            </w:r>
            <w:r w:rsidR="005B7D0D" w:rsidRPr="008033FA">
              <w:rPr>
                <w:lang w:val="et-EE"/>
              </w:rPr>
              <w:t>9</w:t>
            </w:r>
          </w:p>
        </w:tc>
        <w:tc>
          <w:tcPr>
            <w:tcW w:w="1955" w:type="dxa"/>
          </w:tcPr>
          <w:p w14:paraId="4E36D72B" w14:textId="77777777" w:rsidR="00D42585" w:rsidRPr="008033FA" w:rsidRDefault="00D42585" w:rsidP="0034660E">
            <w:pPr>
              <w:jc w:val="right"/>
              <w:rPr>
                <w:lang w:val="et-EE"/>
              </w:rPr>
            </w:pPr>
            <w:r w:rsidRPr="008033FA">
              <w:rPr>
                <w:lang w:val="et-EE"/>
              </w:rPr>
              <w:t>3</w:t>
            </w:r>
            <w:r w:rsidR="0034660E" w:rsidRPr="008033FA">
              <w:rPr>
                <w:lang w:val="et-EE"/>
              </w:rPr>
              <w:t>4</w:t>
            </w:r>
          </w:p>
        </w:tc>
      </w:tr>
      <w:tr w:rsidR="00D42585" w:rsidRPr="008033FA" w14:paraId="3B138437" w14:textId="77777777" w:rsidTr="00B36FF2">
        <w:tc>
          <w:tcPr>
            <w:tcW w:w="5132" w:type="dxa"/>
          </w:tcPr>
          <w:p w14:paraId="1F84F217" w14:textId="77777777" w:rsidR="00D42585" w:rsidRPr="008033FA" w:rsidRDefault="00D42585" w:rsidP="00F92CAD">
            <w:pPr>
              <w:rPr>
                <w:b/>
                <w:bCs/>
                <w:lang w:val="et-EE"/>
              </w:rPr>
            </w:pPr>
            <w:r w:rsidRPr="008033FA">
              <w:rPr>
                <w:b/>
                <w:bCs/>
                <w:lang w:val="et-EE"/>
              </w:rPr>
              <w:t xml:space="preserve">MUU </w:t>
            </w:r>
            <w:r w:rsidR="0037603D" w:rsidRPr="008033FA">
              <w:rPr>
                <w:b/>
                <w:bCs/>
                <w:lang w:val="et-EE"/>
              </w:rPr>
              <w:t xml:space="preserve">MATERIAALNE </w:t>
            </w:r>
            <w:r w:rsidRPr="008033FA">
              <w:rPr>
                <w:b/>
                <w:bCs/>
                <w:lang w:val="et-EE"/>
              </w:rPr>
              <w:t>VARA</w:t>
            </w:r>
          </w:p>
        </w:tc>
        <w:tc>
          <w:tcPr>
            <w:tcW w:w="1985" w:type="dxa"/>
          </w:tcPr>
          <w:p w14:paraId="4A481D78" w14:textId="77777777" w:rsidR="00D42585" w:rsidRPr="008033FA" w:rsidRDefault="00D42585" w:rsidP="00F92CAD">
            <w:pPr>
              <w:jc w:val="right"/>
              <w:rPr>
                <w:lang w:val="et-EE"/>
              </w:rPr>
            </w:pPr>
          </w:p>
        </w:tc>
        <w:tc>
          <w:tcPr>
            <w:tcW w:w="1955" w:type="dxa"/>
          </w:tcPr>
          <w:p w14:paraId="4B9F5883" w14:textId="77777777" w:rsidR="00D42585" w:rsidRPr="008033FA" w:rsidRDefault="00D42585" w:rsidP="002F5BD0">
            <w:pPr>
              <w:jc w:val="center"/>
              <w:rPr>
                <w:lang w:val="et-EE"/>
              </w:rPr>
            </w:pPr>
          </w:p>
        </w:tc>
      </w:tr>
      <w:tr w:rsidR="00574AB4" w:rsidRPr="008033FA" w14:paraId="141D20DE" w14:textId="77777777" w:rsidTr="00B36FF2">
        <w:tc>
          <w:tcPr>
            <w:tcW w:w="5132" w:type="dxa"/>
          </w:tcPr>
          <w:p w14:paraId="76C3F7A9" w14:textId="77777777" w:rsidR="00574AB4" w:rsidRPr="008033FA" w:rsidRDefault="00574AB4" w:rsidP="00574AB4">
            <w:pPr>
              <w:rPr>
                <w:lang w:val="et-EE"/>
              </w:rPr>
            </w:pPr>
            <w:r w:rsidRPr="008033FA">
              <w:rPr>
                <w:lang w:val="et-EE"/>
              </w:rPr>
              <w:t>Taimekasvatuse kastid, raamid ja taimeveo konteinerid</w:t>
            </w:r>
          </w:p>
        </w:tc>
        <w:tc>
          <w:tcPr>
            <w:tcW w:w="1985" w:type="dxa"/>
          </w:tcPr>
          <w:p w14:paraId="57010BC0" w14:textId="77777777" w:rsidR="00B36FF2" w:rsidRPr="008033FA" w:rsidRDefault="00B36FF2" w:rsidP="00F92CAD">
            <w:pPr>
              <w:jc w:val="right"/>
              <w:rPr>
                <w:lang w:val="et-EE"/>
              </w:rPr>
            </w:pPr>
          </w:p>
          <w:p w14:paraId="5E2C9A3E" w14:textId="5C5CACDF" w:rsidR="00574AB4" w:rsidRPr="008033FA" w:rsidRDefault="0072033E" w:rsidP="00F92CAD">
            <w:pPr>
              <w:jc w:val="right"/>
              <w:rPr>
                <w:lang w:val="et-EE"/>
              </w:rPr>
            </w:pPr>
            <w:r w:rsidRPr="008033FA">
              <w:rPr>
                <w:lang w:val="et-EE"/>
              </w:rPr>
              <w:t>7,7</w:t>
            </w:r>
          </w:p>
        </w:tc>
        <w:tc>
          <w:tcPr>
            <w:tcW w:w="1955" w:type="dxa"/>
          </w:tcPr>
          <w:p w14:paraId="70262007" w14:textId="77777777" w:rsidR="00B36FF2" w:rsidRPr="008033FA" w:rsidRDefault="00B36FF2" w:rsidP="00F92CAD">
            <w:pPr>
              <w:jc w:val="right"/>
              <w:rPr>
                <w:lang w:val="et-EE"/>
              </w:rPr>
            </w:pPr>
          </w:p>
          <w:p w14:paraId="01A78EC7" w14:textId="77777777" w:rsidR="00574AB4" w:rsidRPr="008033FA" w:rsidRDefault="00574AB4" w:rsidP="00F92CAD">
            <w:pPr>
              <w:jc w:val="right"/>
              <w:rPr>
                <w:lang w:val="et-EE"/>
              </w:rPr>
            </w:pPr>
            <w:r w:rsidRPr="008033FA">
              <w:rPr>
                <w:lang w:val="et-EE"/>
              </w:rPr>
              <w:t>13</w:t>
            </w:r>
          </w:p>
        </w:tc>
      </w:tr>
      <w:tr w:rsidR="00D42585" w:rsidRPr="008033FA" w14:paraId="775760C5" w14:textId="77777777" w:rsidTr="00B36FF2">
        <w:tc>
          <w:tcPr>
            <w:tcW w:w="5132" w:type="dxa"/>
          </w:tcPr>
          <w:p w14:paraId="3C829D72" w14:textId="77777777" w:rsidR="00D42585" w:rsidRPr="008033FA" w:rsidRDefault="00D42585" w:rsidP="00574AB4">
            <w:pPr>
              <w:rPr>
                <w:lang w:val="et-EE"/>
              </w:rPr>
            </w:pPr>
            <w:r w:rsidRPr="008033FA">
              <w:rPr>
                <w:lang w:val="et-EE"/>
              </w:rPr>
              <w:t xml:space="preserve">Muu </w:t>
            </w:r>
            <w:r w:rsidR="00574AB4" w:rsidRPr="008033FA">
              <w:rPr>
                <w:lang w:val="et-EE"/>
              </w:rPr>
              <w:t>põhivara ja mööbel</w:t>
            </w:r>
          </w:p>
        </w:tc>
        <w:tc>
          <w:tcPr>
            <w:tcW w:w="1985" w:type="dxa"/>
          </w:tcPr>
          <w:p w14:paraId="79DEF79D" w14:textId="77777777" w:rsidR="00D42585" w:rsidRPr="008033FA" w:rsidRDefault="00D42585" w:rsidP="00F92CAD">
            <w:pPr>
              <w:jc w:val="right"/>
              <w:rPr>
                <w:lang w:val="et-EE"/>
              </w:rPr>
            </w:pPr>
            <w:r w:rsidRPr="008033FA">
              <w:rPr>
                <w:lang w:val="et-EE"/>
              </w:rPr>
              <w:t>5</w:t>
            </w:r>
          </w:p>
        </w:tc>
        <w:tc>
          <w:tcPr>
            <w:tcW w:w="1955" w:type="dxa"/>
          </w:tcPr>
          <w:p w14:paraId="79CE386B" w14:textId="77777777" w:rsidR="00D42585" w:rsidRPr="008033FA" w:rsidRDefault="00D42585" w:rsidP="00F92CAD">
            <w:pPr>
              <w:jc w:val="right"/>
              <w:rPr>
                <w:lang w:val="et-EE"/>
              </w:rPr>
            </w:pPr>
            <w:r w:rsidRPr="008033FA">
              <w:rPr>
                <w:lang w:val="et-EE"/>
              </w:rPr>
              <w:t>20</w:t>
            </w:r>
          </w:p>
        </w:tc>
      </w:tr>
    </w:tbl>
    <w:p w14:paraId="6E28682A" w14:textId="77777777" w:rsidR="00953F90" w:rsidRPr="008033FA" w:rsidRDefault="00953F90" w:rsidP="00836C54">
      <w:pPr>
        <w:jc w:val="both"/>
        <w:rPr>
          <w:lang w:val="et-EE"/>
        </w:rPr>
      </w:pPr>
    </w:p>
    <w:p w14:paraId="1F31042D" w14:textId="77777777" w:rsidR="00836C54" w:rsidRPr="008033FA" w:rsidRDefault="00836C54" w:rsidP="00836C54">
      <w:pPr>
        <w:jc w:val="both"/>
        <w:rPr>
          <w:lang w:val="et-EE"/>
        </w:rPr>
      </w:pPr>
      <w:r w:rsidRPr="008033FA">
        <w:rPr>
          <w:lang w:val="et-EE"/>
        </w:rPr>
        <w:t>Maad ei amortiseerita.</w:t>
      </w:r>
    </w:p>
    <w:p w14:paraId="367A01FF" w14:textId="77777777" w:rsidR="00F92CAD" w:rsidRPr="008033FA" w:rsidRDefault="00F92CAD" w:rsidP="00F92CAD">
      <w:pPr>
        <w:jc w:val="both"/>
        <w:rPr>
          <w:lang w:val="et-EE"/>
        </w:rPr>
      </w:pPr>
    </w:p>
    <w:p w14:paraId="01AB70B4" w14:textId="77777777" w:rsidR="00F92CAD" w:rsidRPr="008033FA" w:rsidRDefault="00F92CAD" w:rsidP="00F92CAD">
      <w:pPr>
        <w:jc w:val="both"/>
        <w:rPr>
          <w:lang w:val="et-EE"/>
        </w:rPr>
      </w:pPr>
      <w:r w:rsidRPr="008033FA">
        <w:rPr>
          <w:lang w:val="et-EE"/>
        </w:rPr>
        <w:t>Põhivara amortisatsioonimeetodid, -normid ja lõppväärtused vaadatakse üle vähemalt iga majandusaasta lõpul ja kui uued hinnangud erinevad eelnevatest, kajastatakse muutused raamatupidam</w:t>
      </w:r>
      <w:r w:rsidR="001971E8" w:rsidRPr="008033FA">
        <w:rPr>
          <w:lang w:val="et-EE"/>
        </w:rPr>
        <w:t>islike hinnangute muutustena, s</w:t>
      </w:r>
      <w:r w:rsidRPr="008033FA">
        <w:rPr>
          <w:lang w:val="et-EE"/>
        </w:rPr>
        <w:t>t edasiulatuvalt.</w:t>
      </w:r>
    </w:p>
    <w:p w14:paraId="290F4D6F" w14:textId="77777777" w:rsidR="00F92CAD" w:rsidRPr="008033FA" w:rsidRDefault="00F92CAD" w:rsidP="00F92CAD">
      <w:pPr>
        <w:pStyle w:val="Heading8"/>
      </w:pPr>
    </w:p>
    <w:p w14:paraId="4B1A5CF7" w14:textId="77777777" w:rsidR="00D30000" w:rsidRPr="008033FA" w:rsidRDefault="00D30000" w:rsidP="00F92CAD">
      <w:pPr>
        <w:jc w:val="both"/>
        <w:rPr>
          <w:lang w:val="et-EE"/>
        </w:rPr>
      </w:pPr>
      <w:r w:rsidRPr="008033FA">
        <w:rPr>
          <w:lang w:val="et-EE"/>
        </w:rPr>
        <w:t xml:space="preserve">Materiaalse põhivara väärtuse võimaliku languse hindamisel lähtutakse raha genereerivate varade puhul </w:t>
      </w:r>
      <w:proofErr w:type="spellStart"/>
      <w:r w:rsidRPr="008033FA">
        <w:rPr>
          <w:lang w:val="et-EE"/>
        </w:rPr>
        <w:t>RTJ-s</w:t>
      </w:r>
      <w:proofErr w:type="spellEnd"/>
      <w:r w:rsidRPr="008033FA">
        <w:rPr>
          <w:lang w:val="et-EE"/>
        </w:rPr>
        <w:t xml:space="preserve"> 5 toodud põhimõtetest ja </w:t>
      </w:r>
      <w:r w:rsidR="003626C6" w:rsidRPr="008033FA">
        <w:rPr>
          <w:lang w:val="et-EE"/>
        </w:rPr>
        <w:t>raha mitte-</w:t>
      </w:r>
      <w:r w:rsidRPr="008033FA">
        <w:rPr>
          <w:lang w:val="et-EE"/>
        </w:rPr>
        <w:t>genereerivate varade puhul IPSAS 21 toodud teguritest. Raha mitte-genereerivate varade väärtuse vähenemise tuvastamiseks kaalutakse järgnevaid tegureid:</w:t>
      </w:r>
    </w:p>
    <w:p w14:paraId="4D6D3EB4" w14:textId="399C376F" w:rsidR="00D30000" w:rsidRPr="008033FA" w:rsidRDefault="00D30000" w:rsidP="00F92CAD">
      <w:pPr>
        <w:jc w:val="both"/>
        <w:rPr>
          <w:lang w:val="et-EE"/>
        </w:rPr>
      </w:pPr>
      <w:r w:rsidRPr="008033FA">
        <w:rPr>
          <w:lang w:val="et-EE"/>
        </w:rPr>
        <w:t>1)</w:t>
      </w:r>
      <w:r w:rsidR="005046BF" w:rsidRPr="008033FA">
        <w:rPr>
          <w:lang w:val="et-EE"/>
        </w:rPr>
        <w:t xml:space="preserve"> </w:t>
      </w:r>
      <w:r w:rsidR="089DC1DE" w:rsidRPr="008033FA">
        <w:rPr>
          <w:lang w:val="et-EE"/>
        </w:rPr>
        <w:t>v</w:t>
      </w:r>
      <w:r w:rsidRPr="008033FA">
        <w:rPr>
          <w:lang w:val="et-EE"/>
        </w:rPr>
        <w:t>araga osutatavate avalike teenuste järgi on vajadus l</w:t>
      </w:r>
      <w:r w:rsidR="001971E8" w:rsidRPr="008033FA">
        <w:rPr>
          <w:lang w:val="et-EE"/>
        </w:rPr>
        <w:t>õppenud või oluliselt vähenenud;</w:t>
      </w:r>
    </w:p>
    <w:p w14:paraId="730B6A76" w14:textId="407B4206" w:rsidR="00D30000" w:rsidRPr="008033FA" w:rsidRDefault="00D30000" w:rsidP="00F92CAD">
      <w:pPr>
        <w:jc w:val="both"/>
        <w:rPr>
          <w:lang w:val="et-EE"/>
        </w:rPr>
      </w:pPr>
      <w:r w:rsidRPr="008033FA">
        <w:rPr>
          <w:lang w:val="et-EE"/>
        </w:rPr>
        <w:t>2)</w:t>
      </w:r>
      <w:r w:rsidR="005046BF" w:rsidRPr="008033FA">
        <w:rPr>
          <w:lang w:val="et-EE"/>
        </w:rPr>
        <w:t xml:space="preserve"> </w:t>
      </w:r>
      <w:r w:rsidR="32BC8DB5" w:rsidRPr="008033FA">
        <w:rPr>
          <w:lang w:val="et-EE"/>
        </w:rPr>
        <w:t>m</w:t>
      </w:r>
      <w:r w:rsidRPr="008033FA">
        <w:rPr>
          <w:lang w:val="et-EE"/>
        </w:rPr>
        <w:t>ärkimisväärsed pikaajalised muudatused tehnoloogilises vallas, poliitilises ja õiguslikus keskkonnas</w:t>
      </w:r>
      <w:r w:rsidR="001971E8" w:rsidRPr="008033FA">
        <w:rPr>
          <w:lang w:val="et-EE"/>
        </w:rPr>
        <w:t>;</w:t>
      </w:r>
    </w:p>
    <w:p w14:paraId="1800205D" w14:textId="2E962B9E" w:rsidR="00D30000" w:rsidRPr="008033FA" w:rsidRDefault="00D30000" w:rsidP="00F92CAD">
      <w:pPr>
        <w:jc w:val="both"/>
        <w:rPr>
          <w:lang w:val="et-EE"/>
        </w:rPr>
      </w:pPr>
      <w:r w:rsidRPr="008033FA">
        <w:rPr>
          <w:lang w:val="et-EE"/>
        </w:rPr>
        <w:t>3)</w:t>
      </w:r>
      <w:r w:rsidR="005046BF" w:rsidRPr="008033FA">
        <w:rPr>
          <w:lang w:val="et-EE"/>
        </w:rPr>
        <w:t xml:space="preserve"> </w:t>
      </w:r>
      <w:r w:rsidR="150735B5" w:rsidRPr="008033FA">
        <w:rPr>
          <w:lang w:val="et-EE"/>
        </w:rPr>
        <w:t>v</w:t>
      </w:r>
      <w:r w:rsidRPr="008033FA">
        <w:rPr>
          <w:lang w:val="et-EE"/>
        </w:rPr>
        <w:t>arade füüsiline kahjustumine, hävi</w:t>
      </w:r>
      <w:r w:rsidR="001971E8" w:rsidRPr="008033FA">
        <w:rPr>
          <w:lang w:val="et-EE"/>
        </w:rPr>
        <w:t>mine, lammutamine, kadumine jne;</w:t>
      </w:r>
    </w:p>
    <w:p w14:paraId="57E64E0D" w14:textId="4925AE33" w:rsidR="00D30000" w:rsidRPr="008033FA" w:rsidRDefault="00D30000" w:rsidP="00F92CAD">
      <w:pPr>
        <w:jc w:val="both"/>
        <w:rPr>
          <w:lang w:val="et-EE"/>
        </w:rPr>
      </w:pPr>
      <w:r w:rsidRPr="008033FA">
        <w:rPr>
          <w:lang w:val="et-EE"/>
        </w:rPr>
        <w:t>4)</w:t>
      </w:r>
      <w:r w:rsidR="005046BF" w:rsidRPr="008033FA">
        <w:rPr>
          <w:lang w:val="et-EE"/>
        </w:rPr>
        <w:t xml:space="preserve"> </w:t>
      </w:r>
      <w:r w:rsidR="548233E4" w:rsidRPr="008033FA">
        <w:rPr>
          <w:lang w:val="et-EE"/>
        </w:rPr>
        <w:t>p</w:t>
      </w:r>
      <w:r w:rsidRPr="008033FA">
        <w:rPr>
          <w:lang w:val="et-EE"/>
        </w:rPr>
        <w:t xml:space="preserve">ikaajalised muudatused, mis mõjutavad </w:t>
      </w:r>
      <w:r w:rsidR="001971E8" w:rsidRPr="008033FA">
        <w:rPr>
          <w:lang w:val="et-EE"/>
        </w:rPr>
        <w:t>vara kasutamist ja kasutusviisi;</w:t>
      </w:r>
    </w:p>
    <w:p w14:paraId="394D2064" w14:textId="4CA13562" w:rsidR="00D30000" w:rsidRPr="008033FA" w:rsidRDefault="00D30000" w:rsidP="00F92CAD">
      <w:pPr>
        <w:jc w:val="both"/>
        <w:rPr>
          <w:lang w:val="et-EE"/>
        </w:rPr>
      </w:pPr>
      <w:r w:rsidRPr="008033FA">
        <w:rPr>
          <w:lang w:val="et-EE"/>
        </w:rPr>
        <w:t>5)</w:t>
      </w:r>
      <w:r w:rsidR="005046BF" w:rsidRPr="008033FA">
        <w:rPr>
          <w:lang w:val="et-EE"/>
        </w:rPr>
        <w:t xml:space="preserve"> </w:t>
      </w:r>
      <w:r w:rsidR="46E9E7AA" w:rsidRPr="008033FA">
        <w:rPr>
          <w:lang w:val="et-EE"/>
        </w:rPr>
        <w:t>k</w:t>
      </w:r>
      <w:r w:rsidRPr="008033FA">
        <w:rPr>
          <w:lang w:val="et-EE"/>
        </w:rPr>
        <w:t>atkestatakse pooleliolevate varade ehitus enne ehitustööde lõpp</w:t>
      </w:r>
      <w:r w:rsidR="001971E8" w:rsidRPr="008033FA">
        <w:rPr>
          <w:lang w:val="et-EE"/>
        </w:rPr>
        <w:t>emist või kasutusvalmis saamist;</w:t>
      </w:r>
    </w:p>
    <w:p w14:paraId="5EE063BC" w14:textId="3036369E" w:rsidR="00D30000" w:rsidRPr="008033FA" w:rsidRDefault="00D30000" w:rsidP="00F92CAD">
      <w:pPr>
        <w:jc w:val="both"/>
        <w:rPr>
          <w:lang w:val="et-EE"/>
        </w:rPr>
      </w:pPr>
      <w:r w:rsidRPr="008033FA">
        <w:rPr>
          <w:lang w:val="et-EE"/>
        </w:rPr>
        <w:t>6)</w:t>
      </w:r>
      <w:r w:rsidR="005046BF" w:rsidRPr="008033FA">
        <w:rPr>
          <w:lang w:val="et-EE"/>
        </w:rPr>
        <w:t xml:space="preserve"> </w:t>
      </w:r>
      <w:r w:rsidR="00821037" w:rsidRPr="008033FA">
        <w:rPr>
          <w:lang w:val="et-EE"/>
        </w:rPr>
        <w:t>o</w:t>
      </w:r>
      <w:r w:rsidRPr="008033FA">
        <w:rPr>
          <w:lang w:val="et-EE"/>
        </w:rPr>
        <w:t>luline pikaajalise nõudluse vähenemine teenuse järgi.</w:t>
      </w:r>
    </w:p>
    <w:p w14:paraId="615F011B" w14:textId="77777777" w:rsidR="000D24D0" w:rsidRPr="008033FA" w:rsidRDefault="000D24D0" w:rsidP="00F92CAD">
      <w:pPr>
        <w:jc w:val="both"/>
        <w:rPr>
          <w:lang w:val="et-EE"/>
        </w:rPr>
      </w:pPr>
    </w:p>
    <w:p w14:paraId="14BA5289" w14:textId="386C5E75" w:rsidR="004E2B40" w:rsidRPr="008033FA" w:rsidRDefault="009D3BB4" w:rsidP="00F92CAD">
      <w:pPr>
        <w:jc w:val="both"/>
        <w:rPr>
          <w:i/>
          <w:lang w:val="et-EE"/>
        </w:rPr>
      </w:pPr>
      <w:r w:rsidRPr="008033FA">
        <w:rPr>
          <w:lang w:val="et-EE"/>
        </w:rPr>
        <w:t>Raha genereerivate varade bilansilise väärtuse võimalikku langust kontrollitakse juhtudel, kui mingid sündmused või asjaolude muutmine näitavad, et vara kaetav väärtus võib olla langenud</w:t>
      </w:r>
      <w:r w:rsidR="004E2B40" w:rsidRPr="008033FA">
        <w:rPr>
          <w:lang w:val="et-EE"/>
        </w:rPr>
        <w:t xml:space="preserve"> alla tema bilansilise väärtuse. Kui sellised asjaolud on olemas, </w:t>
      </w:r>
      <w:r w:rsidR="009211DF" w:rsidRPr="008033FA">
        <w:rPr>
          <w:lang w:val="et-EE"/>
        </w:rPr>
        <w:t>vii</w:t>
      </w:r>
      <w:r w:rsidR="002C6852" w:rsidRPr="008033FA">
        <w:rPr>
          <w:lang w:val="et-EE"/>
        </w:rPr>
        <w:t>b</w:t>
      </w:r>
      <w:r w:rsidR="004E2B40" w:rsidRPr="008033FA">
        <w:rPr>
          <w:lang w:val="et-EE"/>
        </w:rPr>
        <w:t xml:space="preserve"> </w:t>
      </w:r>
      <w:r w:rsidR="00CC2FAB" w:rsidRPr="008033FA">
        <w:rPr>
          <w:lang w:val="et-EE"/>
        </w:rPr>
        <w:t xml:space="preserve">juhatus </w:t>
      </w:r>
      <w:r w:rsidR="004E2B40" w:rsidRPr="008033FA">
        <w:rPr>
          <w:lang w:val="et-EE"/>
        </w:rPr>
        <w:t>läbi</w:t>
      </w:r>
      <w:r w:rsidR="002C6852" w:rsidRPr="008033FA">
        <w:rPr>
          <w:lang w:val="et-EE"/>
        </w:rPr>
        <w:t xml:space="preserve"> </w:t>
      </w:r>
      <w:r w:rsidR="004E2B40" w:rsidRPr="008033FA">
        <w:rPr>
          <w:lang w:val="et-EE"/>
        </w:rPr>
        <w:t xml:space="preserve">vara kaetava väärtuse testi. Kui hinnanguline kaetav väärtus on väiksem kui bilansiline väärtus, siis hinnatakse see vara või raha genereeriva üksuse moodustatavad varad alla kuni kaetava </w:t>
      </w:r>
      <w:r w:rsidR="004E2B40" w:rsidRPr="008033FA">
        <w:rPr>
          <w:lang w:val="et-EE"/>
        </w:rPr>
        <w:lastRenderedPageBreak/>
        <w:t xml:space="preserve">väärtuseni, milleks on kas sellest varast tulevikus saadavate rahavoogude </w:t>
      </w:r>
      <w:proofErr w:type="spellStart"/>
      <w:r w:rsidR="004E2B40" w:rsidRPr="008033FA">
        <w:rPr>
          <w:lang w:val="et-EE"/>
        </w:rPr>
        <w:t>nüüdisväärtus</w:t>
      </w:r>
      <w:proofErr w:type="spellEnd"/>
      <w:r w:rsidR="004E2B40" w:rsidRPr="008033FA">
        <w:rPr>
          <w:lang w:val="et-EE"/>
        </w:rPr>
        <w:t xml:space="preserve"> (ehk kasutusväärtus) või selle vara õiglane väärtus, mida on vähendatud müügikulutustega, olenevalt kumb on kõrgem. Vara õiglase väärtuse määramisel kasutatakse vajadusel </w:t>
      </w:r>
      <w:r w:rsidR="00F610BA" w:rsidRPr="008033FA">
        <w:rPr>
          <w:lang w:val="et-EE"/>
        </w:rPr>
        <w:t>RMK väliste</w:t>
      </w:r>
      <w:r w:rsidR="00E35D25" w:rsidRPr="008033FA">
        <w:rPr>
          <w:lang w:val="et-EE"/>
        </w:rPr>
        <w:t xml:space="preserve"> </w:t>
      </w:r>
      <w:r w:rsidR="004E2B40" w:rsidRPr="008033FA">
        <w:rPr>
          <w:lang w:val="et-EE"/>
        </w:rPr>
        <w:t xml:space="preserve">ekspertide abi. Allahindlus kajastatakse aruandeperioodi </w:t>
      </w:r>
      <w:r w:rsidR="00105780" w:rsidRPr="008033FA">
        <w:rPr>
          <w:lang w:val="et-EE"/>
        </w:rPr>
        <w:t>tule</w:t>
      </w:r>
      <w:r w:rsidR="004E2B40" w:rsidRPr="008033FA">
        <w:rPr>
          <w:lang w:val="et-EE"/>
        </w:rPr>
        <w:t>miaruande kirjel</w:t>
      </w:r>
      <w:r w:rsidR="00D14512" w:rsidRPr="008033FA">
        <w:rPr>
          <w:lang w:val="et-EE"/>
        </w:rPr>
        <w:t xml:space="preserve"> </w:t>
      </w:r>
      <w:r w:rsidR="00D14512" w:rsidRPr="008033FA">
        <w:rPr>
          <w:i/>
          <w:lang w:val="et-EE"/>
        </w:rPr>
        <w:t>Põhivara</w:t>
      </w:r>
      <w:r w:rsidR="00F31459" w:rsidRPr="008033FA">
        <w:rPr>
          <w:i/>
          <w:lang w:val="et-EE"/>
        </w:rPr>
        <w:t>de</w:t>
      </w:r>
      <w:r w:rsidR="00D14512" w:rsidRPr="008033FA">
        <w:rPr>
          <w:i/>
          <w:lang w:val="et-EE"/>
        </w:rPr>
        <w:t xml:space="preserve"> kulum ja väärtuse langus</w:t>
      </w:r>
      <w:r w:rsidR="004E2B40" w:rsidRPr="008033FA">
        <w:rPr>
          <w:i/>
          <w:lang w:val="et-EE"/>
        </w:rPr>
        <w:t>.</w:t>
      </w:r>
    </w:p>
    <w:p w14:paraId="4AFD108F" w14:textId="77777777" w:rsidR="00716250" w:rsidRPr="008033FA" w:rsidRDefault="00716250" w:rsidP="00F92CAD">
      <w:pPr>
        <w:jc w:val="both"/>
        <w:rPr>
          <w:lang w:val="et-EE"/>
        </w:rPr>
      </w:pPr>
    </w:p>
    <w:p w14:paraId="69712007" w14:textId="5739C433" w:rsidR="00716250" w:rsidRPr="008033FA" w:rsidRDefault="00716250" w:rsidP="00F92CAD">
      <w:pPr>
        <w:jc w:val="both"/>
        <w:rPr>
          <w:lang w:val="et-EE"/>
        </w:rPr>
      </w:pPr>
      <w:r w:rsidRPr="008033FA">
        <w:rPr>
          <w:lang w:val="et-EE"/>
        </w:rPr>
        <w:t xml:space="preserve">Kui järgnevatel perioodidel vara kaetav väärtus on tõusnud üle vara bilansilise väärtuse, siis allahindlus tühistatakse ja suurendatakse vara bilansilist väärtust, kuid mitte rohkem, kui bilansilise väärtuseni, mis varal oleks, kui allahindlust ei oleks tehtud. Vara allahindluse tühistamine kajastatakse </w:t>
      </w:r>
      <w:r w:rsidR="005C3B19" w:rsidRPr="008033FA">
        <w:rPr>
          <w:lang w:val="et-EE"/>
        </w:rPr>
        <w:t>tule</w:t>
      </w:r>
      <w:r w:rsidRPr="008033FA">
        <w:rPr>
          <w:lang w:val="et-EE"/>
        </w:rPr>
        <w:t>miaruandes samal real, kus kajastati ka varem allahindlus.</w:t>
      </w:r>
    </w:p>
    <w:p w14:paraId="33E6A3D4" w14:textId="77777777" w:rsidR="004E2B40" w:rsidRPr="008033FA" w:rsidRDefault="004E2B40" w:rsidP="00F92CAD">
      <w:pPr>
        <w:jc w:val="both"/>
        <w:rPr>
          <w:lang w:val="et-EE"/>
        </w:rPr>
      </w:pPr>
    </w:p>
    <w:p w14:paraId="3227DC73" w14:textId="55D73DB4" w:rsidR="00F92CAD" w:rsidRPr="008033FA" w:rsidRDefault="00F92CAD" w:rsidP="00F92CAD">
      <w:pPr>
        <w:jc w:val="both"/>
        <w:rPr>
          <w:lang w:val="et-EE"/>
        </w:rPr>
      </w:pPr>
      <w:r w:rsidRPr="008033FA">
        <w:rPr>
          <w:lang w:val="et-EE"/>
        </w:rPr>
        <w:t xml:space="preserve">Põhivara eemaldatakse bilansist </w:t>
      </w:r>
      <w:r w:rsidR="00722F70" w:rsidRPr="008033FA">
        <w:rPr>
          <w:lang w:val="et-EE"/>
        </w:rPr>
        <w:t>selle</w:t>
      </w:r>
      <w:r w:rsidRPr="008033FA">
        <w:rPr>
          <w:lang w:val="et-EE"/>
        </w:rPr>
        <w:t xml:space="preserve"> müümise hetkel või kui </w:t>
      </w:r>
      <w:r w:rsidR="00722F70" w:rsidRPr="008033FA">
        <w:rPr>
          <w:lang w:val="et-EE"/>
        </w:rPr>
        <w:t>selle</w:t>
      </w:r>
      <w:r w:rsidRPr="008033FA">
        <w:rPr>
          <w:lang w:val="et-EE"/>
        </w:rPr>
        <w:t xml:space="preserve"> edasine kasutamine või müük ei tekita tõenäoliselt majanduslikku kasu, või kui vara enam ei eksisteeri (on hävitatud või hävinud, kadunud vms) või põhivara mahakandmise otsuse alusel enne selle utiliseerimist või hävitamist. Vara mahakandmisel </w:t>
      </w:r>
      <w:r w:rsidR="00926717" w:rsidRPr="008033FA">
        <w:rPr>
          <w:lang w:val="et-EE"/>
        </w:rPr>
        <w:t>kajastatakse</w:t>
      </w:r>
      <w:r w:rsidRPr="008033FA">
        <w:rPr>
          <w:lang w:val="et-EE"/>
        </w:rPr>
        <w:t xml:space="preserve"> põhivara jääkmaksumus amortisatsiooni</w:t>
      </w:r>
      <w:r w:rsidR="00926717" w:rsidRPr="008033FA">
        <w:rPr>
          <w:lang w:val="et-EE"/>
        </w:rPr>
        <w:t>kulu</w:t>
      </w:r>
      <w:r w:rsidRPr="008033FA">
        <w:rPr>
          <w:lang w:val="et-EE"/>
        </w:rPr>
        <w:t>na.</w:t>
      </w:r>
    </w:p>
    <w:p w14:paraId="3E40F8DA" w14:textId="77777777" w:rsidR="00F92CAD" w:rsidRPr="008033FA" w:rsidRDefault="00F92CAD" w:rsidP="00F92CAD">
      <w:pPr>
        <w:jc w:val="both"/>
        <w:rPr>
          <w:lang w:val="et-EE"/>
        </w:rPr>
      </w:pPr>
    </w:p>
    <w:p w14:paraId="5D978B33" w14:textId="77777777" w:rsidR="00C74724" w:rsidRPr="008033FA" w:rsidRDefault="00F92CAD" w:rsidP="00F92CAD">
      <w:pPr>
        <w:jc w:val="both"/>
        <w:rPr>
          <w:lang w:val="et-EE"/>
        </w:rPr>
      </w:pPr>
      <w:r w:rsidRPr="008033FA">
        <w:rPr>
          <w:lang w:val="et-EE"/>
        </w:rPr>
        <w:t>Immateriaalse vara puhul</w:t>
      </w:r>
      <w:r w:rsidR="00C74724" w:rsidRPr="008033FA">
        <w:rPr>
          <w:lang w:val="et-EE"/>
        </w:rPr>
        <w:t xml:space="preserve"> eeldatakse,</w:t>
      </w:r>
      <w:r w:rsidR="007D5AED" w:rsidRPr="008033FA">
        <w:rPr>
          <w:lang w:val="et-EE"/>
        </w:rPr>
        <w:t xml:space="preserve"> </w:t>
      </w:r>
      <w:r w:rsidR="00C74724" w:rsidRPr="008033FA">
        <w:rPr>
          <w:lang w:val="et-EE"/>
        </w:rPr>
        <w:t>et</w:t>
      </w:r>
      <w:r w:rsidR="007D5AED" w:rsidRPr="008033FA">
        <w:rPr>
          <w:lang w:val="et-EE"/>
        </w:rPr>
        <w:t xml:space="preserve"> </w:t>
      </w:r>
      <w:r w:rsidR="001C28BB" w:rsidRPr="008033FA">
        <w:rPr>
          <w:lang w:val="et-EE"/>
        </w:rPr>
        <w:t xml:space="preserve">tegemist on piiratud </w:t>
      </w:r>
      <w:r w:rsidRPr="008033FA">
        <w:rPr>
          <w:lang w:val="et-EE"/>
        </w:rPr>
        <w:t xml:space="preserve">kasuliku elueaga varaga. Piiratud kasuliku elueaga immateriaalse põhivara amortiseerimisel kasutatakse lineaarset amortisatsiooni meetodit. </w:t>
      </w:r>
      <w:r w:rsidR="00C74724" w:rsidRPr="008033FA">
        <w:rPr>
          <w:lang w:val="et-EE"/>
        </w:rPr>
        <w:t>Kui ei ole võimalik usaldusväärselt hinnata immateriaalse vara kasulikku eluiga, amortiseeritakse see vara kuni 10 aasta jooksul.</w:t>
      </w:r>
    </w:p>
    <w:p w14:paraId="19C412B9" w14:textId="77777777" w:rsidR="00E77D0C" w:rsidRPr="008033FA" w:rsidRDefault="00E77D0C" w:rsidP="00F92CAD">
      <w:pPr>
        <w:jc w:val="both"/>
        <w:rPr>
          <w:lang w:val="et-EE"/>
        </w:rPr>
      </w:pPr>
    </w:p>
    <w:p w14:paraId="120F0BF7" w14:textId="77777777" w:rsidR="00E77D0C" w:rsidRPr="008033FA" w:rsidRDefault="00E77D0C" w:rsidP="00E77D0C">
      <w:pPr>
        <w:jc w:val="both"/>
        <w:rPr>
          <w:lang w:val="et-EE"/>
        </w:rPr>
      </w:pPr>
      <w:r w:rsidRPr="008033FA">
        <w:rPr>
          <w:lang w:val="et-EE"/>
        </w:rPr>
        <w:t>Immateriaalse põhivara gruppide kasulikud eluead on järgmised:</w:t>
      </w:r>
    </w:p>
    <w:p w14:paraId="64FF8526" w14:textId="77777777" w:rsidR="007B361F" w:rsidRPr="008033FA" w:rsidRDefault="007B361F" w:rsidP="00E77D0C">
      <w:pPr>
        <w:jc w:val="both"/>
        <w:rPr>
          <w:lang w:val="et-EE"/>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gridCol w:w="2741"/>
        <w:gridCol w:w="2693"/>
      </w:tblGrid>
      <w:tr w:rsidR="00E77D0C" w:rsidRPr="008033FA" w14:paraId="539B095D" w14:textId="77777777" w:rsidTr="00E1533E">
        <w:tc>
          <w:tcPr>
            <w:tcW w:w="3780" w:type="dxa"/>
          </w:tcPr>
          <w:p w14:paraId="664AC484" w14:textId="77777777" w:rsidR="00E77D0C" w:rsidRPr="008033FA" w:rsidRDefault="00354000" w:rsidP="00E1533E">
            <w:pPr>
              <w:jc w:val="both"/>
              <w:rPr>
                <w:sz w:val="23"/>
                <w:szCs w:val="23"/>
                <w:lang w:val="et-EE"/>
              </w:rPr>
            </w:pPr>
            <w:r w:rsidRPr="008033FA">
              <w:rPr>
                <w:sz w:val="23"/>
                <w:szCs w:val="23"/>
                <w:lang w:val="et-EE"/>
              </w:rPr>
              <w:t>Põhivara</w:t>
            </w:r>
            <w:r w:rsidR="00F31459" w:rsidRPr="008033FA">
              <w:rPr>
                <w:sz w:val="23"/>
                <w:szCs w:val="23"/>
                <w:lang w:val="et-EE"/>
              </w:rPr>
              <w:t>de</w:t>
            </w:r>
            <w:r w:rsidRPr="008033FA">
              <w:rPr>
                <w:sz w:val="23"/>
                <w:szCs w:val="23"/>
                <w:lang w:val="et-EE"/>
              </w:rPr>
              <w:t xml:space="preserve"> grupp</w:t>
            </w:r>
          </w:p>
        </w:tc>
        <w:tc>
          <w:tcPr>
            <w:tcW w:w="2741" w:type="dxa"/>
          </w:tcPr>
          <w:p w14:paraId="5D61E839" w14:textId="77777777" w:rsidR="00E77D0C" w:rsidRPr="008033FA" w:rsidRDefault="00E77D0C" w:rsidP="00E1533E">
            <w:pPr>
              <w:jc w:val="right"/>
              <w:rPr>
                <w:sz w:val="23"/>
                <w:szCs w:val="23"/>
                <w:lang w:val="et-EE"/>
              </w:rPr>
            </w:pPr>
            <w:r w:rsidRPr="008033FA">
              <w:rPr>
                <w:sz w:val="23"/>
                <w:szCs w:val="23"/>
                <w:lang w:val="et-EE"/>
              </w:rPr>
              <w:t>Eeldatav kasulik eluiga  aastates</w:t>
            </w:r>
          </w:p>
        </w:tc>
        <w:tc>
          <w:tcPr>
            <w:tcW w:w="2693" w:type="dxa"/>
          </w:tcPr>
          <w:p w14:paraId="1016BE9B" w14:textId="77777777" w:rsidR="00E77D0C" w:rsidRPr="008033FA" w:rsidRDefault="00E77D0C" w:rsidP="00E1533E">
            <w:pPr>
              <w:jc w:val="right"/>
              <w:rPr>
                <w:sz w:val="23"/>
                <w:szCs w:val="23"/>
                <w:lang w:val="et-EE"/>
              </w:rPr>
            </w:pPr>
            <w:r w:rsidRPr="008033FA">
              <w:rPr>
                <w:sz w:val="23"/>
                <w:szCs w:val="23"/>
                <w:lang w:val="et-EE"/>
              </w:rPr>
              <w:t>Amortisatsiooni norm protsentides</w:t>
            </w:r>
          </w:p>
        </w:tc>
      </w:tr>
      <w:tr w:rsidR="00E77D0C" w:rsidRPr="008033FA" w14:paraId="64805EEF" w14:textId="77777777" w:rsidTr="00E1533E">
        <w:tc>
          <w:tcPr>
            <w:tcW w:w="3780" w:type="dxa"/>
          </w:tcPr>
          <w:p w14:paraId="7DC31271" w14:textId="77777777" w:rsidR="00E77D0C" w:rsidRPr="008033FA" w:rsidRDefault="00E77D0C" w:rsidP="00E1533E">
            <w:pPr>
              <w:jc w:val="both"/>
              <w:rPr>
                <w:b/>
                <w:bCs/>
                <w:lang w:val="et-EE"/>
              </w:rPr>
            </w:pPr>
            <w:r w:rsidRPr="008033FA">
              <w:rPr>
                <w:b/>
                <w:bCs/>
                <w:lang w:val="et-EE"/>
              </w:rPr>
              <w:t>Arvutitarkvara</w:t>
            </w:r>
          </w:p>
        </w:tc>
        <w:tc>
          <w:tcPr>
            <w:tcW w:w="2741" w:type="dxa"/>
          </w:tcPr>
          <w:p w14:paraId="3FA77B34" w14:textId="3D69040A" w:rsidR="00E77D0C" w:rsidRPr="008033FA" w:rsidRDefault="00354000" w:rsidP="00354000">
            <w:pPr>
              <w:jc w:val="right"/>
              <w:rPr>
                <w:lang w:val="et-EE"/>
              </w:rPr>
            </w:pPr>
            <w:r w:rsidRPr="008033FA">
              <w:rPr>
                <w:lang w:val="et-EE"/>
              </w:rPr>
              <w:t>2,</w:t>
            </w:r>
            <w:r w:rsidR="00A040DF" w:rsidRPr="008033FA">
              <w:rPr>
                <w:lang w:val="et-EE"/>
              </w:rPr>
              <w:t>9</w:t>
            </w:r>
          </w:p>
        </w:tc>
        <w:tc>
          <w:tcPr>
            <w:tcW w:w="2693" w:type="dxa"/>
          </w:tcPr>
          <w:p w14:paraId="172E4100" w14:textId="77777777" w:rsidR="00E77D0C" w:rsidRPr="008033FA" w:rsidRDefault="00E77D0C" w:rsidP="002F5BD0">
            <w:pPr>
              <w:jc w:val="right"/>
              <w:rPr>
                <w:lang w:val="et-EE"/>
              </w:rPr>
            </w:pPr>
            <w:r w:rsidRPr="008033FA">
              <w:rPr>
                <w:lang w:val="et-EE"/>
              </w:rPr>
              <w:t>3</w:t>
            </w:r>
            <w:r w:rsidR="005D4204" w:rsidRPr="008033FA">
              <w:rPr>
                <w:lang w:val="et-EE"/>
              </w:rPr>
              <w:t>4</w:t>
            </w:r>
          </w:p>
        </w:tc>
      </w:tr>
    </w:tbl>
    <w:p w14:paraId="2BC6F109" w14:textId="77777777" w:rsidR="00B245E9" w:rsidRPr="008033FA" w:rsidRDefault="00B245E9" w:rsidP="00B245E9">
      <w:pPr>
        <w:rPr>
          <w:lang w:val="et-EE"/>
        </w:rPr>
      </w:pPr>
    </w:p>
    <w:p w14:paraId="0A19A391" w14:textId="77777777" w:rsidR="00F92CAD" w:rsidRPr="008033FA" w:rsidRDefault="00B245E9" w:rsidP="00B245E9">
      <w:pPr>
        <w:tabs>
          <w:tab w:val="left" w:pos="2599"/>
        </w:tabs>
        <w:rPr>
          <w:u w:val="single"/>
          <w:lang w:val="et-EE"/>
        </w:rPr>
      </w:pPr>
      <w:r w:rsidRPr="008033FA">
        <w:rPr>
          <w:u w:val="single"/>
          <w:lang w:val="et-EE"/>
        </w:rPr>
        <w:t>B</w:t>
      </w:r>
      <w:r w:rsidR="00F92CAD" w:rsidRPr="008033FA">
        <w:rPr>
          <w:u w:val="single"/>
          <w:lang w:val="et-EE"/>
        </w:rPr>
        <w:t>ioloogilised varad</w:t>
      </w:r>
    </w:p>
    <w:p w14:paraId="14A4951F" w14:textId="77777777" w:rsidR="00F92CAD" w:rsidRPr="008033FA" w:rsidRDefault="00F92CAD" w:rsidP="00F92CAD">
      <w:pPr>
        <w:pStyle w:val="BodyText2"/>
        <w:tabs>
          <w:tab w:val="clear" w:pos="1134"/>
          <w:tab w:val="left" w:pos="7371"/>
        </w:tabs>
        <w:jc w:val="both"/>
      </w:pPr>
    </w:p>
    <w:p w14:paraId="08F97685" w14:textId="77777777" w:rsidR="00F92CAD" w:rsidRPr="008033FA" w:rsidRDefault="00F92CAD" w:rsidP="003E5B2E">
      <w:pPr>
        <w:jc w:val="both"/>
        <w:rPr>
          <w:lang w:val="et-EE"/>
        </w:rPr>
      </w:pPr>
      <w:r w:rsidRPr="008033FA">
        <w:rPr>
          <w:lang w:val="et-EE"/>
        </w:rPr>
        <w:t xml:space="preserve">RMK </w:t>
      </w:r>
      <w:r w:rsidR="00277F8C" w:rsidRPr="008033FA">
        <w:rPr>
          <w:lang w:val="et-EE"/>
        </w:rPr>
        <w:t xml:space="preserve">valduses oleva </w:t>
      </w:r>
      <w:r w:rsidRPr="008033FA">
        <w:rPr>
          <w:lang w:val="et-EE"/>
        </w:rPr>
        <w:t>metsa väärtus</w:t>
      </w:r>
      <w:r w:rsidR="00D215C7" w:rsidRPr="008033FA">
        <w:rPr>
          <w:lang w:val="et-EE"/>
        </w:rPr>
        <w:t>e arvestusel lähtutakse</w:t>
      </w:r>
      <w:r w:rsidRPr="008033FA">
        <w:rPr>
          <w:lang w:val="et-EE"/>
        </w:rPr>
        <w:t xml:space="preserve"> </w:t>
      </w:r>
      <w:r w:rsidR="007B32CC" w:rsidRPr="008033FA">
        <w:rPr>
          <w:lang w:val="et-EE"/>
        </w:rPr>
        <w:t>üldeeskirja</w:t>
      </w:r>
      <w:r w:rsidR="00317C5F" w:rsidRPr="008033FA">
        <w:rPr>
          <w:lang w:val="et-EE"/>
        </w:rPr>
        <w:t xml:space="preserve"> lisast 8</w:t>
      </w:r>
      <w:r w:rsidR="0008333D" w:rsidRPr="008033FA">
        <w:rPr>
          <w:lang w:val="et-EE"/>
        </w:rPr>
        <w:t xml:space="preserve"> „Riigimetsa hindamine“</w:t>
      </w:r>
      <w:r w:rsidR="00317C5F" w:rsidRPr="008033FA">
        <w:rPr>
          <w:lang w:val="et-EE"/>
        </w:rPr>
        <w:t>.</w:t>
      </w:r>
      <w:r w:rsidRPr="008033FA">
        <w:rPr>
          <w:lang w:val="et-EE"/>
        </w:rPr>
        <w:t xml:space="preserve"> </w:t>
      </w:r>
    </w:p>
    <w:p w14:paraId="65447EE4" w14:textId="77777777" w:rsidR="00F92CAD" w:rsidRPr="008033FA" w:rsidRDefault="00F92CAD" w:rsidP="003E5B2E">
      <w:pPr>
        <w:jc w:val="both"/>
        <w:rPr>
          <w:lang w:val="et-EE"/>
        </w:rPr>
      </w:pPr>
    </w:p>
    <w:p w14:paraId="0FC4E1F9" w14:textId="77777777" w:rsidR="003E5B2E" w:rsidRPr="008033FA" w:rsidRDefault="003E5B2E" w:rsidP="003E5B2E">
      <w:pPr>
        <w:jc w:val="both"/>
        <w:rPr>
          <w:lang w:val="et-EE"/>
        </w:rPr>
      </w:pPr>
      <w:r w:rsidRPr="008033FA">
        <w:rPr>
          <w:lang w:val="et-EE"/>
        </w:rPr>
        <w:t xml:space="preserve">Riigimetsa õiglase väärtuse hindamisel </w:t>
      </w:r>
      <w:r w:rsidR="00A00581" w:rsidRPr="008033FA">
        <w:rPr>
          <w:lang w:val="et-EE"/>
        </w:rPr>
        <w:t>(edaspidi kasutatud ka</w:t>
      </w:r>
      <w:r w:rsidR="00A00581" w:rsidRPr="008033FA">
        <w:rPr>
          <w:i/>
          <w:lang w:val="et-EE"/>
        </w:rPr>
        <w:t xml:space="preserve"> metsa väärtuse</w:t>
      </w:r>
      <w:r w:rsidR="00A00581" w:rsidRPr="008033FA">
        <w:rPr>
          <w:lang w:val="et-EE"/>
        </w:rPr>
        <w:t xml:space="preserve"> </w:t>
      </w:r>
      <w:r w:rsidR="00A00581" w:rsidRPr="008033FA">
        <w:rPr>
          <w:i/>
          <w:lang w:val="et-EE"/>
        </w:rPr>
        <w:t>hindamisel</w:t>
      </w:r>
      <w:r w:rsidR="00A00581" w:rsidRPr="008033FA">
        <w:rPr>
          <w:lang w:val="et-EE"/>
        </w:rPr>
        <w:t xml:space="preserve">) </w:t>
      </w:r>
      <w:r w:rsidRPr="008033FA">
        <w:rPr>
          <w:lang w:val="et-EE"/>
        </w:rPr>
        <w:t>lähtutakse riigimetsa tulevastest raiemahtudest, mis arvestavad ühtlase ja igavikulise metsakasutuse mahuga, diskonteerides metsamajandamisest tulevikus tek</w:t>
      </w:r>
      <w:r w:rsidR="001C28BB" w:rsidRPr="008033FA">
        <w:rPr>
          <w:lang w:val="et-EE"/>
        </w:rPr>
        <w:t xml:space="preserve">kivad keskmistena prognoositud </w:t>
      </w:r>
      <w:r w:rsidRPr="008033FA">
        <w:rPr>
          <w:lang w:val="et-EE"/>
        </w:rPr>
        <w:t>rahavood tänasesse päeva.</w:t>
      </w:r>
    </w:p>
    <w:p w14:paraId="0F1DCB93" w14:textId="77777777" w:rsidR="003E5B2E" w:rsidRPr="008033FA" w:rsidRDefault="003E5B2E" w:rsidP="003E5B2E">
      <w:pPr>
        <w:jc w:val="both"/>
        <w:rPr>
          <w:lang w:val="et-EE"/>
        </w:rPr>
      </w:pPr>
    </w:p>
    <w:p w14:paraId="05179023" w14:textId="77777777" w:rsidR="003E5B2E" w:rsidRPr="008033FA" w:rsidRDefault="003E5B2E" w:rsidP="003E5B2E">
      <w:pPr>
        <w:jc w:val="both"/>
        <w:rPr>
          <w:lang w:val="et-EE"/>
        </w:rPr>
      </w:pPr>
      <w:r w:rsidRPr="008033FA">
        <w:rPr>
          <w:lang w:val="et-EE"/>
        </w:rPr>
        <w:t xml:space="preserve">Riigimetsa õiglane väärtus leitakse kümne aasta keskmisena prognoositud aastase metsamajandamise tulude </w:t>
      </w:r>
      <w:r w:rsidRPr="008033FA">
        <w:rPr>
          <w:i/>
          <w:lang w:val="et-EE"/>
        </w:rPr>
        <w:t>(MT)</w:t>
      </w:r>
      <w:r w:rsidRPr="008033FA">
        <w:rPr>
          <w:lang w:val="et-EE"/>
        </w:rPr>
        <w:t xml:space="preserve"> ja metsamajandamise kulude </w:t>
      </w:r>
      <w:r w:rsidRPr="008033FA">
        <w:rPr>
          <w:i/>
          <w:lang w:val="et-EE"/>
        </w:rPr>
        <w:t>(MK)</w:t>
      </w:r>
      <w:r w:rsidRPr="008033FA">
        <w:rPr>
          <w:lang w:val="et-EE"/>
        </w:rPr>
        <w:t xml:space="preserve"> vahena, jagatuna diskontomäära (</w:t>
      </w:r>
      <w:r w:rsidRPr="008033FA">
        <w:rPr>
          <w:i/>
          <w:lang w:val="et-EE"/>
        </w:rPr>
        <w:t xml:space="preserve">I) </w:t>
      </w:r>
      <w:r w:rsidRPr="008033FA">
        <w:rPr>
          <w:lang w:val="et-EE"/>
        </w:rPr>
        <w:t xml:space="preserve">ja inflatsioonimäära </w:t>
      </w:r>
      <w:r w:rsidRPr="008033FA">
        <w:rPr>
          <w:i/>
          <w:lang w:val="et-EE"/>
        </w:rPr>
        <w:t>(P)</w:t>
      </w:r>
      <w:r w:rsidRPr="008033FA">
        <w:rPr>
          <w:lang w:val="et-EE"/>
        </w:rPr>
        <w:t xml:space="preserve"> vahega.</w:t>
      </w:r>
    </w:p>
    <w:p w14:paraId="740137FF" w14:textId="77777777" w:rsidR="00D634AF" w:rsidRPr="008033FA" w:rsidRDefault="00D634AF" w:rsidP="003E5B2E">
      <w:pPr>
        <w:jc w:val="both"/>
        <w:rPr>
          <w:lang w:val="et-EE"/>
        </w:rPr>
      </w:pPr>
    </w:p>
    <w:p w14:paraId="6DCE350F" w14:textId="77777777" w:rsidR="00D634AF" w:rsidRPr="008033FA" w:rsidRDefault="00D634AF" w:rsidP="00D634AF">
      <w:pPr>
        <w:jc w:val="both"/>
        <w:rPr>
          <w:lang w:val="et-EE"/>
        </w:rPr>
      </w:pPr>
      <w:r w:rsidRPr="008033FA">
        <w:rPr>
          <w:lang w:val="et-EE"/>
        </w:rPr>
        <w:t xml:space="preserve">Riigimetsa bilansilise väärtuse </w:t>
      </w:r>
      <w:r w:rsidR="00D0470C" w:rsidRPr="008033FA">
        <w:rPr>
          <w:lang w:val="et-EE"/>
        </w:rPr>
        <w:t>(</w:t>
      </w:r>
      <w:r w:rsidR="00D0470C" w:rsidRPr="008033FA">
        <w:rPr>
          <w:i/>
          <w:lang w:val="et-EE"/>
        </w:rPr>
        <w:t>RBV</w:t>
      </w:r>
      <w:r w:rsidR="00D0470C" w:rsidRPr="008033FA">
        <w:rPr>
          <w:lang w:val="et-EE"/>
        </w:rPr>
        <w:t xml:space="preserve">) </w:t>
      </w:r>
      <w:r w:rsidRPr="008033FA">
        <w:rPr>
          <w:lang w:val="et-EE"/>
        </w:rPr>
        <w:t>arvestamise valem:</w:t>
      </w:r>
    </w:p>
    <w:p w14:paraId="1AD6715E" w14:textId="77777777" w:rsidR="00D634AF" w:rsidRPr="008033FA" w:rsidRDefault="00D634AF" w:rsidP="00D634AF">
      <w:pPr>
        <w:jc w:val="both"/>
        <w:rPr>
          <w:lang w:val="et-EE"/>
        </w:rPr>
      </w:pPr>
      <w:r w:rsidRPr="008033FA">
        <w:rPr>
          <w:lang w:val="et-EE"/>
        </w:rPr>
        <w:tab/>
      </w:r>
      <w:r w:rsidRPr="008033FA">
        <w:rPr>
          <w:lang w:val="et-EE"/>
        </w:rPr>
        <w:tab/>
      </w:r>
      <w:r w:rsidRPr="008033FA">
        <w:rPr>
          <w:lang w:val="et-EE"/>
        </w:rPr>
        <w:tab/>
      </w:r>
      <w:r w:rsidRPr="008033FA">
        <w:rPr>
          <w:lang w:val="et-EE"/>
        </w:rPr>
        <w:tab/>
      </w:r>
    </w:p>
    <w:p w14:paraId="2FC7F2CC" w14:textId="77777777" w:rsidR="00D634AF" w:rsidRPr="008033FA" w:rsidRDefault="00D634AF" w:rsidP="00D634AF">
      <w:pPr>
        <w:jc w:val="both"/>
        <w:rPr>
          <w:i/>
          <w:lang w:val="et-EE"/>
        </w:rPr>
      </w:pPr>
      <w:r w:rsidRPr="008033FA">
        <w:rPr>
          <w:lang w:val="et-EE"/>
        </w:rPr>
        <w:tab/>
      </w:r>
      <w:r w:rsidRPr="008033FA">
        <w:rPr>
          <w:lang w:val="et-EE"/>
        </w:rPr>
        <w:tab/>
      </w:r>
      <w:r w:rsidRPr="008033FA">
        <w:rPr>
          <w:i/>
          <w:lang w:val="et-EE"/>
        </w:rPr>
        <w:tab/>
        <w:t xml:space="preserve">   MT - MK</w:t>
      </w:r>
    </w:p>
    <w:p w14:paraId="24BA592C" w14:textId="77777777" w:rsidR="00D634AF" w:rsidRPr="008033FA" w:rsidRDefault="00D634AF" w:rsidP="00D634AF">
      <w:pPr>
        <w:jc w:val="both"/>
        <w:rPr>
          <w:i/>
          <w:lang w:val="et-EE"/>
        </w:rPr>
      </w:pPr>
      <w:r w:rsidRPr="008033FA">
        <w:rPr>
          <w:i/>
          <w:lang w:val="et-EE"/>
        </w:rPr>
        <w:tab/>
      </w:r>
      <w:r w:rsidRPr="008033FA">
        <w:rPr>
          <w:i/>
          <w:lang w:val="et-EE"/>
        </w:rPr>
        <w:tab/>
        <w:t>RBV = -----------------</w:t>
      </w:r>
    </w:p>
    <w:p w14:paraId="1BFBB764" w14:textId="77777777" w:rsidR="00D634AF" w:rsidRPr="008033FA" w:rsidRDefault="00D634AF" w:rsidP="00D634AF">
      <w:pPr>
        <w:jc w:val="both"/>
        <w:rPr>
          <w:i/>
          <w:lang w:val="et-EE"/>
        </w:rPr>
      </w:pPr>
      <w:r w:rsidRPr="008033FA">
        <w:rPr>
          <w:i/>
          <w:lang w:val="et-EE"/>
        </w:rPr>
        <w:t xml:space="preserve"> </w:t>
      </w:r>
      <w:r w:rsidRPr="008033FA">
        <w:rPr>
          <w:i/>
          <w:lang w:val="et-EE"/>
        </w:rPr>
        <w:tab/>
      </w:r>
      <w:r w:rsidRPr="008033FA">
        <w:rPr>
          <w:i/>
          <w:lang w:val="et-EE"/>
        </w:rPr>
        <w:tab/>
      </w:r>
      <w:r w:rsidRPr="008033FA">
        <w:rPr>
          <w:i/>
          <w:lang w:val="et-EE"/>
        </w:rPr>
        <w:tab/>
        <w:t xml:space="preserve">    I – P</w:t>
      </w:r>
    </w:p>
    <w:p w14:paraId="22B738F8" w14:textId="77777777" w:rsidR="003E5B2E" w:rsidRPr="008033FA" w:rsidRDefault="003E5B2E" w:rsidP="003E5B2E">
      <w:pPr>
        <w:jc w:val="both"/>
        <w:rPr>
          <w:lang w:val="et-EE"/>
        </w:rPr>
      </w:pPr>
    </w:p>
    <w:p w14:paraId="6A113A10" w14:textId="77777777" w:rsidR="003E5B2E" w:rsidRPr="008033FA" w:rsidRDefault="003E5B2E" w:rsidP="003E5B2E">
      <w:pPr>
        <w:jc w:val="both"/>
        <w:rPr>
          <w:lang w:val="et-EE"/>
        </w:rPr>
      </w:pPr>
      <w:r w:rsidRPr="008033FA">
        <w:rPr>
          <w:lang w:val="et-EE"/>
        </w:rPr>
        <w:t xml:space="preserve">Metsamajandamise tulud </w:t>
      </w:r>
      <w:r w:rsidRPr="008033FA">
        <w:rPr>
          <w:i/>
          <w:lang w:val="et-EE"/>
        </w:rPr>
        <w:t xml:space="preserve">(MT) </w:t>
      </w:r>
      <w:r w:rsidRPr="008033FA">
        <w:rPr>
          <w:lang w:val="et-EE"/>
        </w:rPr>
        <w:t xml:space="preserve">leitakse puidu keskmise müügihinna </w:t>
      </w:r>
      <w:r w:rsidRPr="008033FA">
        <w:rPr>
          <w:i/>
          <w:lang w:val="et-EE"/>
        </w:rPr>
        <w:t>(KMH)</w:t>
      </w:r>
      <w:r w:rsidRPr="008033FA">
        <w:rPr>
          <w:lang w:val="et-EE"/>
        </w:rPr>
        <w:t xml:space="preserve"> ja riigimetsa kümne aasta keskmisena prognoositud aastase raiemahu </w:t>
      </w:r>
      <w:r w:rsidRPr="008033FA">
        <w:rPr>
          <w:i/>
          <w:lang w:val="et-EE"/>
        </w:rPr>
        <w:t>(RM)</w:t>
      </w:r>
      <w:r w:rsidRPr="008033FA">
        <w:rPr>
          <w:lang w:val="et-EE"/>
        </w:rPr>
        <w:t xml:space="preserve"> korrutisena.</w:t>
      </w:r>
    </w:p>
    <w:p w14:paraId="31ED6BF4" w14:textId="77777777" w:rsidR="003E5B2E" w:rsidRPr="008033FA" w:rsidRDefault="003E5B2E" w:rsidP="003E5B2E">
      <w:pPr>
        <w:jc w:val="both"/>
        <w:rPr>
          <w:lang w:val="et-EE"/>
        </w:rPr>
      </w:pPr>
      <w:r w:rsidRPr="008033FA">
        <w:rPr>
          <w:lang w:val="et-EE"/>
        </w:rPr>
        <w:lastRenderedPageBreak/>
        <w:t xml:space="preserve">Puidu keskmine müügihind </w:t>
      </w:r>
      <w:r w:rsidRPr="008033FA">
        <w:rPr>
          <w:i/>
          <w:lang w:val="et-EE"/>
        </w:rPr>
        <w:t>(KMH)</w:t>
      </w:r>
      <w:r w:rsidRPr="008033FA">
        <w:rPr>
          <w:lang w:val="et-EE"/>
        </w:rPr>
        <w:t xml:space="preserve"> leitakse kümne aasta keskmise prognoositud müügihinna alusel ilma lisanduvate maksudeta. Müügihinna prognoosimisel võetakse arvesse hinnanguid makromajandusliku olukorra, s</w:t>
      </w:r>
      <w:r w:rsidR="001C28BB" w:rsidRPr="008033FA">
        <w:rPr>
          <w:lang w:val="et-EE"/>
        </w:rPr>
        <w:t xml:space="preserve">ealhulgas puiduturul toimuvate </w:t>
      </w:r>
      <w:r w:rsidRPr="008033FA">
        <w:rPr>
          <w:lang w:val="et-EE"/>
        </w:rPr>
        <w:t>muutuste kohta.</w:t>
      </w:r>
    </w:p>
    <w:p w14:paraId="7C5337F1" w14:textId="77777777" w:rsidR="003E5B2E" w:rsidRPr="008033FA" w:rsidRDefault="003E5B2E" w:rsidP="003E5B2E">
      <w:pPr>
        <w:jc w:val="both"/>
        <w:rPr>
          <w:lang w:val="et-EE"/>
        </w:rPr>
      </w:pPr>
    </w:p>
    <w:p w14:paraId="1F96239F" w14:textId="1A9C2478" w:rsidR="003E5B2E" w:rsidRPr="008033FA" w:rsidRDefault="003E5B2E" w:rsidP="003E5B2E">
      <w:pPr>
        <w:jc w:val="both"/>
        <w:rPr>
          <w:lang w:val="et-EE"/>
        </w:rPr>
      </w:pPr>
      <w:r w:rsidRPr="008033FA">
        <w:rPr>
          <w:lang w:val="et-EE"/>
        </w:rPr>
        <w:t xml:space="preserve">Metsamajandamise kulud </w:t>
      </w:r>
      <w:r w:rsidRPr="008033FA">
        <w:rPr>
          <w:i/>
          <w:lang w:val="et-EE"/>
        </w:rPr>
        <w:t>(MK)</w:t>
      </w:r>
      <w:r w:rsidRPr="008033FA">
        <w:rPr>
          <w:lang w:val="et-EE"/>
        </w:rPr>
        <w:t xml:space="preserve"> leitakse kümne</w:t>
      </w:r>
      <w:r w:rsidR="001C28BB" w:rsidRPr="008033FA">
        <w:rPr>
          <w:lang w:val="et-EE"/>
        </w:rPr>
        <w:t xml:space="preserve"> aasta keskmisena prognoositud </w:t>
      </w:r>
      <w:r w:rsidRPr="008033FA">
        <w:rPr>
          <w:lang w:val="et-EE"/>
        </w:rPr>
        <w:t xml:space="preserve">kuludena, mis võimaldavad seaduse alusel ettenähtud raiemahtude saavutamise ning loovad eeldused metsa taastootmiseks samaväärses mahus ning kvaliteedis. Kulude prognoosi koostamisel lähtutakse mineviku kulude tasemetest. Metsamajandamise kulude koosseisu arvatakse metsa müügi, </w:t>
      </w:r>
      <w:r w:rsidR="00D45566" w:rsidRPr="008033FA">
        <w:rPr>
          <w:lang w:val="et-EE"/>
        </w:rPr>
        <w:t xml:space="preserve"> </w:t>
      </w:r>
      <w:r w:rsidR="005029B6" w:rsidRPr="008033FA">
        <w:rPr>
          <w:lang w:val="et-EE"/>
        </w:rPr>
        <w:t xml:space="preserve">metsa </w:t>
      </w:r>
      <w:r w:rsidR="00D45566" w:rsidRPr="008033FA">
        <w:rPr>
          <w:lang w:val="et-EE"/>
        </w:rPr>
        <w:t>varumise</w:t>
      </w:r>
      <w:r w:rsidRPr="008033FA">
        <w:rPr>
          <w:lang w:val="et-EE"/>
        </w:rPr>
        <w:t xml:space="preserve">, </w:t>
      </w:r>
      <w:r w:rsidR="0069136C" w:rsidRPr="008033FA">
        <w:rPr>
          <w:lang w:val="et-EE"/>
        </w:rPr>
        <w:t>metsakasvatuse</w:t>
      </w:r>
      <w:r w:rsidR="00814174" w:rsidRPr="008033FA">
        <w:rPr>
          <w:lang w:val="et-EE"/>
        </w:rPr>
        <w:t xml:space="preserve"> ja </w:t>
      </w:r>
      <w:r w:rsidRPr="008033FA">
        <w:rPr>
          <w:lang w:val="et-EE"/>
        </w:rPr>
        <w:t xml:space="preserve">hooldamise, </w:t>
      </w:r>
      <w:r w:rsidR="00814174" w:rsidRPr="008033FA">
        <w:rPr>
          <w:lang w:val="et-EE"/>
        </w:rPr>
        <w:t xml:space="preserve">metsakorralduse, </w:t>
      </w:r>
      <w:r w:rsidRPr="008033FA">
        <w:rPr>
          <w:lang w:val="et-EE"/>
        </w:rPr>
        <w:t>teede ja kuivendus</w:t>
      </w:r>
      <w:r w:rsidR="002F5BD0" w:rsidRPr="008033FA">
        <w:rPr>
          <w:lang w:val="et-EE"/>
        </w:rPr>
        <w:t>süsteemi</w:t>
      </w:r>
      <w:r w:rsidRPr="008033FA">
        <w:rPr>
          <w:lang w:val="et-EE"/>
        </w:rPr>
        <w:t xml:space="preserve"> korrashoiuga seotud kulud</w:t>
      </w:r>
      <w:r w:rsidR="00F4668D" w:rsidRPr="008033FA">
        <w:rPr>
          <w:lang w:val="et-EE"/>
        </w:rPr>
        <w:t xml:space="preserve"> ja </w:t>
      </w:r>
      <w:r w:rsidR="00A378E4" w:rsidRPr="008033FA">
        <w:rPr>
          <w:lang w:val="et-EE"/>
        </w:rPr>
        <w:t>majandata</w:t>
      </w:r>
      <w:r w:rsidR="006B2BEA" w:rsidRPr="008033FA">
        <w:rPr>
          <w:lang w:val="et-EE"/>
        </w:rPr>
        <w:t xml:space="preserve">vate metsade </w:t>
      </w:r>
      <w:r w:rsidR="006E28B9" w:rsidRPr="008033FA">
        <w:rPr>
          <w:lang w:val="et-EE"/>
        </w:rPr>
        <w:t>maamaks</w:t>
      </w:r>
      <w:r w:rsidRPr="008033FA">
        <w:rPr>
          <w:lang w:val="et-EE"/>
        </w:rPr>
        <w:t>. Kulude koosseisu ei arvestata ühekordseid olulisi kulusid, mis olid seotud ainult aruandeaastaga ja mida ei esine tulevikus.</w:t>
      </w:r>
      <w:r w:rsidR="000E7983" w:rsidRPr="008033FA">
        <w:rPr>
          <w:lang w:val="et-EE"/>
        </w:rPr>
        <w:t xml:space="preserve"> </w:t>
      </w:r>
    </w:p>
    <w:p w14:paraId="5DE14308" w14:textId="77777777" w:rsidR="003E5B2E" w:rsidRPr="008033FA" w:rsidRDefault="003E5B2E" w:rsidP="003E5B2E">
      <w:pPr>
        <w:jc w:val="both"/>
        <w:rPr>
          <w:lang w:val="et-EE"/>
        </w:rPr>
      </w:pPr>
    </w:p>
    <w:p w14:paraId="25D5738F" w14:textId="77777777" w:rsidR="003E5B2E" w:rsidRPr="008033FA" w:rsidRDefault="003E5B2E" w:rsidP="003E5B2E">
      <w:pPr>
        <w:jc w:val="both"/>
        <w:rPr>
          <w:lang w:val="et-EE"/>
        </w:rPr>
      </w:pPr>
      <w:r w:rsidRPr="008033FA">
        <w:rPr>
          <w:lang w:val="et-EE"/>
        </w:rPr>
        <w:t>Metsamajandamise kulude</w:t>
      </w:r>
      <w:r w:rsidR="007B32CC" w:rsidRPr="008033FA">
        <w:rPr>
          <w:lang w:val="et-EE"/>
        </w:rPr>
        <w:t xml:space="preserve"> </w:t>
      </w:r>
      <w:r w:rsidR="007B32CC" w:rsidRPr="008033FA">
        <w:rPr>
          <w:i/>
          <w:lang w:val="et-EE"/>
        </w:rPr>
        <w:t>(MK)</w:t>
      </w:r>
      <w:r w:rsidR="007B32CC" w:rsidRPr="008033FA">
        <w:rPr>
          <w:lang w:val="et-EE"/>
        </w:rPr>
        <w:t xml:space="preserve"> </w:t>
      </w:r>
      <w:r w:rsidRPr="008033FA">
        <w:rPr>
          <w:lang w:val="et-EE"/>
        </w:rPr>
        <w:t>prognoosimise keerukuse vähendamiseks eeldatakse, et metsamajandamisega seotud keskmine aastane amortisatsioon ja investeeringute määr on pikas perspektiivis võrdsed, mistõttu lähtutakse metsa majandamisega seotud kuludes käesoleva hetke amortisatsiooni tasemest, arvestamata eraldi tulevaste perioodide investeeringuid.</w:t>
      </w:r>
    </w:p>
    <w:p w14:paraId="08BEECC6" w14:textId="77777777" w:rsidR="003E5B2E" w:rsidRPr="008033FA" w:rsidRDefault="003E5B2E" w:rsidP="003E5B2E">
      <w:pPr>
        <w:jc w:val="both"/>
        <w:rPr>
          <w:lang w:val="et-EE"/>
        </w:rPr>
      </w:pPr>
    </w:p>
    <w:p w14:paraId="1F8E27C5" w14:textId="0EE42DB0" w:rsidR="003E5B2E" w:rsidRPr="008033FA" w:rsidRDefault="003E5B2E" w:rsidP="003E5B2E">
      <w:pPr>
        <w:jc w:val="both"/>
        <w:rPr>
          <w:lang w:val="et-EE"/>
        </w:rPr>
      </w:pPr>
      <w:r w:rsidRPr="008033FA">
        <w:rPr>
          <w:lang w:val="et-EE"/>
        </w:rPr>
        <w:t>Diskontomäärana (</w:t>
      </w:r>
      <w:r w:rsidRPr="008033FA">
        <w:rPr>
          <w:i/>
          <w:lang w:val="et-EE"/>
        </w:rPr>
        <w:t>I</w:t>
      </w:r>
      <w:r w:rsidRPr="008033FA">
        <w:rPr>
          <w:lang w:val="et-EE"/>
        </w:rPr>
        <w:t xml:space="preserve">) kasutatakse </w:t>
      </w:r>
      <w:r w:rsidR="00B973A1" w:rsidRPr="008033FA">
        <w:rPr>
          <w:lang w:val="et-EE"/>
        </w:rPr>
        <w:t>Rahandusministeeriumi poolt RMK-</w:t>
      </w:r>
      <w:proofErr w:type="spellStart"/>
      <w:r w:rsidR="00B973A1" w:rsidRPr="008033FA">
        <w:rPr>
          <w:lang w:val="et-EE"/>
        </w:rPr>
        <w:t>le</w:t>
      </w:r>
      <w:proofErr w:type="spellEnd"/>
      <w:r w:rsidR="00B973A1" w:rsidRPr="008033FA">
        <w:rPr>
          <w:lang w:val="et-EE"/>
        </w:rPr>
        <w:t xml:space="preserve"> arvestatud omakapitali tulumäära.</w:t>
      </w:r>
    </w:p>
    <w:p w14:paraId="2B98811E" w14:textId="77777777" w:rsidR="003E5B2E" w:rsidRPr="008033FA" w:rsidRDefault="003E5B2E" w:rsidP="003E5B2E">
      <w:pPr>
        <w:jc w:val="both"/>
        <w:rPr>
          <w:lang w:val="et-EE"/>
        </w:rPr>
      </w:pPr>
    </w:p>
    <w:p w14:paraId="149E197E" w14:textId="77777777" w:rsidR="003E5B2E" w:rsidRPr="008033FA" w:rsidRDefault="003E5B2E" w:rsidP="003E5B2E">
      <w:pPr>
        <w:jc w:val="both"/>
        <w:rPr>
          <w:lang w:val="et-EE"/>
        </w:rPr>
      </w:pPr>
      <w:r w:rsidRPr="008033FA">
        <w:rPr>
          <w:lang w:val="et-EE"/>
        </w:rPr>
        <w:t xml:space="preserve">Inflatsiooni mõju ei arvestata puidu keskmise müügihinna </w:t>
      </w:r>
      <w:r w:rsidRPr="008033FA">
        <w:rPr>
          <w:i/>
          <w:lang w:val="et-EE"/>
        </w:rPr>
        <w:t>(KMH)</w:t>
      </w:r>
      <w:r w:rsidRPr="008033FA">
        <w:rPr>
          <w:lang w:val="et-EE"/>
        </w:rPr>
        <w:t xml:space="preserve"> ega ka metsamajandamise tulude </w:t>
      </w:r>
      <w:r w:rsidRPr="008033FA">
        <w:rPr>
          <w:i/>
          <w:lang w:val="et-EE"/>
        </w:rPr>
        <w:t>(MT)</w:t>
      </w:r>
      <w:r w:rsidRPr="008033FA">
        <w:rPr>
          <w:lang w:val="et-EE"/>
        </w:rPr>
        <w:t xml:space="preserve"> prognoosimisel, vaid inflatsioonimääraga korrigeeritakse metsamajandamise netotulu. Inflatsioonimäärana </w:t>
      </w:r>
      <w:r w:rsidRPr="008033FA">
        <w:rPr>
          <w:i/>
          <w:lang w:val="et-EE"/>
        </w:rPr>
        <w:t>(P)</w:t>
      </w:r>
      <w:r w:rsidR="001C28BB" w:rsidRPr="008033FA">
        <w:rPr>
          <w:lang w:val="et-EE"/>
        </w:rPr>
        <w:t xml:space="preserve"> võetakse arvesse </w:t>
      </w:r>
      <w:r w:rsidRPr="008033FA">
        <w:rPr>
          <w:lang w:val="et-EE"/>
        </w:rPr>
        <w:t>metsamajandussektoris prognoositav kümne aasta keskmine inflatsioonimäär.</w:t>
      </w:r>
    </w:p>
    <w:p w14:paraId="1044B617" w14:textId="77777777" w:rsidR="003E5B2E" w:rsidRPr="008033FA" w:rsidRDefault="003E5B2E" w:rsidP="003E5B2E">
      <w:pPr>
        <w:jc w:val="both"/>
        <w:rPr>
          <w:i/>
          <w:lang w:val="et-EE"/>
        </w:rPr>
      </w:pPr>
    </w:p>
    <w:p w14:paraId="370A567D" w14:textId="4002F396" w:rsidR="00EA49A2" w:rsidRPr="008033FA" w:rsidRDefault="003E5B2E" w:rsidP="00D634AF">
      <w:pPr>
        <w:jc w:val="both"/>
        <w:rPr>
          <w:color w:val="0070C0"/>
          <w:lang w:val="et-EE"/>
        </w:rPr>
      </w:pPr>
      <w:r w:rsidRPr="008033FA">
        <w:rPr>
          <w:lang w:val="et-EE"/>
        </w:rPr>
        <w:t>Riigimetsa väärtus arvutatakse iga aasta lõpu seisuga ümber</w:t>
      </w:r>
      <w:r w:rsidR="00292A27" w:rsidRPr="008033FA">
        <w:rPr>
          <w:lang w:val="et-EE"/>
        </w:rPr>
        <w:t xml:space="preserve">. Väärtuse muutus kajastatakse </w:t>
      </w:r>
      <w:r w:rsidR="001E6696" w:rsidRPr="008033FA">
        <w:rPr>
          <w:lang w:val="et-EE"/>
        </w:rPr>
        <w:t>tule</w:t>
      </w:r>
      <w:r w:rsidR="00B4385D" w:rsidRPr="008033FA">
        <w:rPr>
          <w:lang w:val="et-EE"/>
        </w:rPr>
        <w:t>mi</w:t>
      </w:r>
      <w:r w:rsidR="00292A27" w:rsidRPr="008033FA">
        <w:rPr>
          <w:lang w:val="et-EE"/>
        </w:rPr>
        <w:t>aruandes</w:t>
      </w:r>
      <w:r w:rsidR="00B4385D" w:rsidRPr="008033FA">
        <w:rPr>
          <w:lang w:val="et-EE"/>
        </w:rPr>
        <w:t xml:space="preserve"> kirjel </w:t>
      </w:r>
      <w:r w:rsidR="00B4385D" w:rsidRPr="008033FA">
        <w:rPr>
          <w:i/>
          <w:lang w:val="et-EE"/>
        </w:rPr>
        <w:t>Bioloogilis</w:t>
      </w:r>
      <w:r w:rsidR="006F48AA" w:rsidRPr="008033FA">
        <w:rPr>
          <w:i/>
          <w:lang w:val="et-EE"/>
        </w:rPr>
        <w:t>t</w:t>
      </w:r>
      <w:r w:rsidR="00B4385D" w:rsidRPr="008033FA">
        <w:rPr>
          <w:i/>
          <w:lang w:val="et-EE"/>
        </w:rPr>
        <w:t>e vara</w:t>
      </w:r>
      <w:r w:rsidR="006F48AA" w:rsidRPr="008033FA">
        <w:rPr>
          <w:i/>
          <w:lang w:val="et-EE"/>
        </w:rPr>
        <w:t>de</w:t>
      </w:r>
      <w:r w:rsidR="00B4385D" w:rsidRPr="008033FA">
        <w:rPr>
          <w:i/>
          <w:lang w:val="et-EE"/>
        </w:rPr>
        <w:t xml:space="preserve"> ümberhindlus</w:t>
      </w:r>
      <w:r w:rsidR="00292A27" w:rsidRPr="008033FA">
        <w:rPr>
          <w:lang w:val="et-EE"/>
        </w:rPr>
        <w:t>, väljaarvatud riigimetsa tasuta üleandmise ja vastuvõtmise tulemusena tekkinud metsamaa pindala muutusele vastava riigimetsa õiglase väärtuse osa, mis kajastatakse netovara muutusena</w:t>
      </w:r>
      <w:r w:rsidR="00B4385D" w:rsidRPr="008033FA">
        <w:rPr>
          <w:lang w:val="et-EE"/>
        </w:rPr>
        <w:t xml:space="preserve"> kirjel </w:t>
      </w:r>
      <w:r w:rsidR="00B4385D" w:rsidRPr="008033FA">
        <w:rPr>
          <w:i/>
          <w:lang w:val="et-EE"/>
        </w:rPr>
        <w:t>Riigikapital</w:t>
      </w:r>
      <w:r w:rsidR="00292A27" w:rsidRPr="008033FA">
        <w:rPr>
          <w:lang w:val="et-EE"/>
        </w:rPr>
        <w:t>.</w:t>
      </w:r>
      <w:r w:rsidRPr="008033FA">
        <w:rPr>
          <w:lang w:val="et-EE"/>
        </w:rPr>
        <w:t xml:space="preserve"> </w:t>
      </w:r>
    </w:p>
    <w:p w14:paraId="22A4D3DA" w14:textId="77777777" w:rsidR="00F1744C" w:rsidRPr="008033FA" w:rsidRDefault="00F1744C" w:rsidP="00D634AF">
      <w:pPr>
        <w:jc w:val="both"/>
        <w:rPr>
          <w:color w:val="0070C0"/>
          <w:lang w:val="et-EE"/>
        </w:rPr>
      </w:pPr>
    </w:p>
    <w:p w14:paraId="28600EE4" w14:textId="77777777" w:rsidR="00FF0522" w:rsidRPr="008033FA" w:rsidRDefault="00FF0522" w:rsidP="00D634AF">
      <w:pPr>
        <w:jc w:val="both"/>
        <w:rPr>
          <w:lang w:val="et-EE"/>
        </w:rPr>
      </w:pPr>
      <w:r w:rsidRPr="008033FA">
        <w:rPr>
          <w:lang w:val="et-EE"/>
        </w:rPr>
        <w:t>Bioloogilis</w:t>
      </w:r>
      <w:r w:rsidR="006F48AA" w:rsidRPr="008033FA">
        <w:rPr>
          <w:lang w:val="et-EE"/>
        </w:rPr>
        <w:t>t</w:t>
      </w:r>
      <w:r w:rsidRPr="008033FA">
        <w:rPr>
          <w:lang w:val="et-EE"/>
        </w:rPr>
        <w:t>e vara</w:t>
      </w:r>
      <w:r w:rsidR="006F48AA" w:rsidRPr="008033FA">
        <w:rPr>
          <w:lang w:val="et-EE"/>
        </w:rPr>
        <w:t>de</w:t>
      </w:r>
      <w:r w:rsidRPr="008033FA">
        <w:rPr>
          <w:lang w:val="et-EE"/>
        </w:rPr>
        <w:t xml:space="preserve"> käibevara osa leidmiseks kasutatakse bioloogilis</w:t>
      </w:r>
      <w:r w:rsidR="006F48AA" w:rsidRPr="008033FA">
        <w:rPr>
          <w:lang w:val="et-EE"/>
        </w:rPr>
        <w:t>t</w:t>
      </w:r>
      <w:r w:rsidRPr="008033FA">
        <w:rPr>
          <w:lang w:val="et-EE"/>
        </w:rPr>
        <w:t>e vara</w:t>
      </w:r>
      <w:r w:rsidR="006F48AA" w:rsidRPr="008033FA">
        <w:rPr>
          <w:lang w:val="et-EE"/>
        </w:rPr>
        <w:t>de</w:t>
      </w:r>
      <w:r w:rsidRPr="008033FA">
        <w:rPr>
          <w:lang w:val="et-EE"/>
        </w:rPr>
        <w:t xml:space="preserve"> väärtuse leidmisel kasutatud 10 aasta keskmis</w:t>
      </w:r>
      <w:r w:rsidR="00B15DA0" w:rsidRPr="008033FA">
        <w:rPr>
          <w:lang w:val="et-EE"/>
        </w:rPr>
        <w:t>ena prognoositud</w:t>
      </w:r>
      <w:r w:rsidRPr="008033FA">
        <w:rPr>
          <w:lang w:val="et-EE"/>
        </w:rPr>
        <w:t xml:space="preserve"> metsamaterjali kuupmeetri müügihinda ning 10 aasta keskmis</w:t>
      </w:r>
      <w:r w:rsidR="0035394B" w:rsidRPr="008033FA">
        <w:rPr>
          <w:lang w:val="et-EE"/>
        </w:rPr>
        <w:t>ena prognoositud</w:t>
      </w:r>
      <w:r w:rsidRPr="008033FA">
        <w:rPr>
          <w:lang w:val="et-EE"/>
        </w:rPr>
        <w:t xml:space="preserve"> kulu kuupmeetri kohta. Mõlemad väärtused korrutatakse 10 aasta keskmise</w:t>
      </w:r>
      <w:r w:rsidR="0035394B" w:rsidRPr="008033FA">
        <w:rPr>
          <w:lang w:val="et-EE"/>
        </w:rPr>
        <w:t>na prognoositud aastase</w:t>
      </w:r>
      <w:r w:rsidRPr="008033FA">
        <w:rPr>
          <w:lang w:val="et-EE"/>
        </w:rPr>
        <w:t xml:space="preserve"> raiemahuga. Saadud tulu ja kulu vahe kajastatakse käibevara</w:t>
      </w:r>
      <w:r w:rsidR="006F48AA" w:rsidRPr="008033FA">
        <w:rPr>
          <w:lang w:val="et-EE"/>
        </w:rPr>
        <w:t>de</w:t>
      </w:r>
      <w:r w:rsidRPr="008033FA">
        <w:rPr>
          <w:lang w:val="et-EE"/>
        </w:rPr>
        <w:t>s.</w:t>
      </w:r>
      <w:r w:rsidR="00D47215" w:rsidRPr="008033FA">
        <w:rPr>
          <w:lang w:val="et-EE"/>
        </w:rPr>
        <w:t xml:space="preserve"> Käibevara</w:t>
      </w:r>
      <w:r w:rsidR="006F48AA" w:rsidRPr="008033FA">
        <w:rPr>
          <w:lang w:val="et-EE"/>
        </w:rPr>
        <w:t>de</w:t>
      </w:r>
      <w:r w:rsidR="00D47215" w:rsidRPr="008033FA">
        <w:rPr>
          <w:lang w:val="et-EE"/>
        </w:rPr>
        <w:t>s kajastatud bioloogili</w:t>
      </w:r>
      <w:r w:rsidR="006F48AA" w:rsidRPr="008033FA">
        <w:rPr>
          <w:lang w:val="et-EE"/>
        </w:rPr>
        <w:t>sed</w:t>
      </w:r>
      <w:r w:rsidR="00D47215" w:rsidRPr="008033FA">
        <w:rPr>
          <w:lang w:val="et-EE"/>
        </w:rPr>
        <w:t xml:space="preserve"> vara</w:t>
      </w:r>
      <w:r w:rsidR="006F48AA" w:rsidRPr="008033FA">
        <w:rPr>
          <w:lang w:val="et-EE"/>
        </w:rPr>
        <w:t>d</w:t>
      </w:r>
      <w:r w:rsidR="00D47215" w:rsidRPr="008033FA">
        <w:rPr>
          <w:lang w:val="et-EE"/>
        </w:rPr>
        <w:t xml:space="preserve"> iseloomusta</w:t>
      </w:r>
      <w:r w:rsidR="006F48AA" w:rsidRPr="008033FA">
        <w:rPr>
          <w:lang w:val="et-EE"/>
        </w:rPr>
        <w:t>vad</w:t>
      </w:r>
      <w:r w:rsidR="00D47215" w:rsidRPr="008033FA">
        <w:rPr>
          <w:lang w:val="et-EE"/>
        </w:rPr>
        <w:t xml:space="preserve"> järgneva aruandeperioodi hinnangulist </w:t>
      </w:r>
      <w:r w:rsidR="006F48AA" w:rsidRPr="008033FA">
        <w:rPr>
          <w:lang w:val="et-EE"/>
        </w:rPr>
        <w:t>kasumit puidu müügist</w:t>
      </w:r>
      <w:r w:rsidR="00D47215" w:rsidRPr="008033FA">
        <w:rPr>
          <w:lang w:val="et-EE"/>
        </w:rPr>
        <w:t>.</w:t>
      </w:r>
      <w:r w:rsidRPr="008033FA">
        <w:rPr>
          <w:lang w:val="et-EE"/>
        </w:rPr>
        <w:t xml:space="preserve"> </w:t>
      </w:r>
    </w:p>
    <w:p w14:paraId="0827F941" w14:textId="77777777" w:rsidR="003502D9" w:rsidRPr="008033FA" w:rsidRDefault="003502D9" w:rsidP="00D634AF">
      <w:pPr>
        <w:jc w:val="both"/>
        <w:rPr>
          <w:lang w:val="et-EE"/>
        </w:rPr>
      </w:pPr>
    </w:p>
    <w:p w14:paraId="0091DD7A" w14:textId="77777777" w:rsidR="003502D9" w:rsidRPr="008033FA" w:rsidRDefault="003502D9" w:rsidP="003502D9">
      <w:pPr>
        <w:jc w:val="both"/>
        <w:rPr>
          <w:lang w:val="et-EE"/>
        </w:rPr>
      </w:pPr>
      <w:r w:rsidRPr="008033FA">
        <w:rPr>
          <w:lang w:val="et-EE"/>
        </w:rPr>
        <w:t>RMK kajastab bioloogilis</w:t>
      </w:r>
      <w:r w:rsidR="002B39B6" w:rsidRPr="008033FA">
        <w:rPr>
          <w:lang w:val="et-EE"/>
        </w:rPr>
        <w:t>t</w:t>
      </w:r>
      <w:r w:rsidRPr="008033FA">
        <w:rPr>
          <w:lang w:val="et-EE"/>
        </w:rPr>
        <w:t>e vara</w:t>
      </w:r>
      <w:r w:rsidR="002B39B6" w:rsidRPr="008033FA">
        <w:rPr>
          <w:lang w:val="et-EE"/>
        </w:rPr>
        <w:t>de</w:t>
      </w:r>
      <w:r w:rsidRPr="008033FA">
        <w:rPr>
          <w:lang w:val="et-EE"/>
        </w:rPr>
        <w:t xml:space="preserve">na ka metsataimi </w:t>
      </w:r>
      <w:r w:rsidR="002E5192" w:rsidRPr="008033FA">
        <w:rPr>
          <w:lang w:val="et-EE"/>
        </w:rPr>
        <w:t>käibevara</w:t>
      </w:r>
      <w:r w:rsidR="002B39B6" w:rsidRPr="008033FA">
        <w:rPr>
          <w:lang w:val="et-EE"/>
        </w:rPr>
        <w:t>de</w:t>
      </w:r>
      <w:r w:rsidRPr="008033FA">
        <w:rPr>
          <w:lang w:val="et-EE"/>
        </w:rPr>
        <w:t xml:space="preserve"> rühmas.</w:t>
      </w:r>
    </w:p>
    <w:p w14:paraId="76EA40E6" w14:textId="77777777" w:rsidR="003502D9" w:rsidRPr="008033FA" w:rsidRDefault="003502D9" w:rsidP="003502D9">
      <w:pPr>
        <w:jc w:val="both"/>
        <w:rPr>
          <w:lang w:val="et-EE"/>
        </w:rPr>
      </w:pPr>
      <w:r w:rsidRPr="008033FA">
        <w:rPr>
          <w:lang w:val="et-EE"/>
        </w:rPr>
        <w:t xml:space="preserve"> </w:t>
      </w:r>
    </w:p>
    <w:p w14:paraId="13C89E83" w14:textId="0CA24968" w:rsidR="00E5308E" w:rsidRPr="008033FA" w:rsidRDefault="003502D9" w:rsidP="00E5308E">
      <w:pPr>
        <w:jc w:val="both"/>
        <w:rPr>
          <w:lang w:val="et-EE"/>
        </w:rPr>
      </w:pPr>
      <w:r w:rsidRPr="008033FA">
        <w:rPr>
          <w:lang w:val="et-EE"/>
        </w:rPr>
        <w:t>Bioloogilisi varasid</w:t>
      </w:r>
      <w:r w:rsidR="001971E8" w:rsidRPr="008033FA">
        <w:rPr>
          <w:lang w:val="et-EE"/>
        </w:rPr>
        <w:t xml:space="preserve"> (v</w:t>
      </w:r>
      <w:r w:rsidR="00614439" w:rsidRPr="008033FA">
        <w:rPr>
          <w:lang w:val="et-EE"/>
        </w:rPr>
        <w:t>.</w:t>
      </w:r>
      <w:r w:rsidR="001971E8" w:rsidRPr="008033FA">
        <w:rPr>
          <w:lang w:val="et-EE"/>
        </w:rPr>
        <w:t>a</w:t>
      </w:r>
      <w:r w:rsidR="008A4940" w:rsidRPr="008033FA">
        <w:rPr>
          <w:lang w:val="et-EE"/>
        </w:rPr>
        <w:t xml:space="preserve"> mets)</w:t>
      </w:r>
      <w:r w:rsidRPr="008033FA">
        <w:rPr>
          <w:lang w:val="et-EE"/>
        </w:rPr>
        <w:t>, mille õiglane väärtus on usaldusväärselt hinnatav mõistliku kulu ja pingutusega, kajastatakse nii esmasel arve</w:t>
      </w:r>
      <w:r w:rsidR="00C0112E" w:rsidRPr="008033FA">
        <w:rPr>
          <w:lang w:val="et-EE"/>
        </w:rPr>
        <w:t>le</w:t>
      </w:r>
      <w:r w:rsidR="0034432E" w:rsidRPr="008033FA">
        <w:rPr>
          <w:lang w:val="et-EE"/>
        </w:rPr>
        <w:t xml:space="preserve"> </w:t>
      </w:r>
      <w:r w:rsidRPr="008033FA">
        <w:rPr>
          <w:lang w:val="et-EE"/>
        </w:rPr>
        <w:t>võt</w:t>
      </w:r>
      <w:r w:rsidR="00267627" w:rsidRPr="008033FA">
        <w:rPr>
          <w:lang w:val="et-EE"/>
        </w:rPr>
        <w:t>misel kui ka järgnevatel aruandekuu</w:t>
      </w:r>
      <w:r w:rsidRPr="008033FA">
        <w:rPr>
          <w:lang w:val="et-EE"/>
        </w:rPr>
        <w:t>päevadel nende õiglases väärtuses, millest on maha arvutatud hinnangulised müügikulutused.</w:t>
      </w:r>
      <w:r w:rsidR="00E5308E" w:rsidRPr="008033FA">
        <w:rPr>
          <w:lang w:val="et-EE"/>
        </w:rPr>
        <w:t xml:space="preserve"> Käibevara</w:t>
      </w:r>
      <w:r w:rsidR="002B39B6" w:rsidRPr="008033FA">
        <w:rPr>
          <w:lang w:val="et-EE"/>
        </w:rPr>
        <w:t>de</w:t>
      </w:r>
      <w:r w:rsidR="00E5308E" w:rsidRPr="008033FA">
        <w:rPr>
          <w:lang w:val="et-EE"/>
        </w:rPr>
        <w:t>na kajastatakse ainult sellis</w:t>
      </w:r>
      <w:r w:rsidR="002B39B6" w:rsidRPr="008033FA">
        <w:rPr>
          <w:lang w:val="et-EE"/>
        </w:rPr>
        <w:t>eid</w:t>
      </w:r>
      <w:r w:rsidR="00E5308E" w:rsidRPr="008033FA">
        <w:rPr>
          <w:lang w:val="et-EE"/>
        </w:rPr>
        <w:t xml:space="preserve"> bioloogilis</w:t>
      </w:r>
      <w:r w:rsidR="002B39B6" w:rsidRPr="008033FA">
        <w:rPr>
          <w:lang w:val="et-EE"/>
        </w:rPr>
        <w:t>i</w:t>
      </w:r>
      <w:r w:rsidR="00E5308E" w:rsidRPr="008033FA">
        <w:rPr>
          <w:lang w:val="et-EE"/>
        </w:rPr>
        <w:t xml:space="preserve"> vara</w:t>
      </w:r>
      <w:r w:rsidR="002B39B6" w:rsidRPr="008033FA">
        <w:rPr>
          <w:lang w:val="et-EE"/>
        </w:rPr>
        <w:t>sid</w:t>
      </w:r>
      <w:r w:rsidR="00E5308E" w:rsidRPr="008033FA">
        <w:rPr>
          <w:lang w:val="et-EE"/>
        </w:rPr>
        <w:t>, mis on soetatud edasimüümise eesmärgil või realiseeritakse tavapärase äritsükli käigus. Bioloogilis</w:t>
      </w:r>
      <w:r w:rsidR="002B39B6" w:rsidRPr="008033FA">
        <w:rPr>
          <w:lang w:val="et-EE"/>
        </w:rPr>
        <w:t>t</w:t>
      </w:r>
      <w:r w:rsidR="00E5308E" w:rsidRPr="008033FA">
        <w:rPr>
          <w:lang w:val="et-EE"/>
        </w:rPr>
        <w:t>e vara</w:t>
      </w:r>
      <w:r w:rsidR="002B39B6" w:rsidRPr="008033FA">
        <w:rPr>
          <w:lang w:val="et-EE"/>
        </w:rPr>
        <w:t>de</w:t>
      </w:r>
      <w:r w:rsidR="00E5308E" w:rsidRPr="008033FA">
        <w:rPr>
          <w:lang w:val="et-EE"/>
        </w:rPr>
        <w:t xml:space="preserve"> õiglase väärtuse muutusest tulenevad kasumid ja kahjumid kajastatakse </w:t>
      </w:r>
      <w:r w:rsidR="001E6696" w:rsidRPr="008033FA">
        <w:rPr>
          <w:lang w:val="et-EE"/>
        </w:rPr>
        <w:t>tule</w:t>
      </w:r>
      <w:r w:rsidR="00E5308E" w:rsidRPr="008033FA">
        <w:rPr>
          <w:lang w:val="et-EE"/>
        </w:rPr>
        <w:t>miaruandes.</w:t>
      </w:r>
    </w:p>
    <w:p w14:paraId="1275B646" w14:textId="77777777" w:rsidR="008A4940" w:rsidRPr="008033FA" w:rsidRDefault="008A4940" w:rsidP="00F92CAD">
      <w:pPr>
        <w:rPr>
          <w:u w:val="single"/>
          <w:lang w:val="et-EE"/>
        </w:rPr>
      </w:pPr>
    </w:p>
    <w:p w14:paraId="48DE5520" w14:textId="77777777" w:rsidR="00F92CAD" w:rsidRPr="008033FA" w:rsidRDefault="001D44E3" w:rsidP="00F92CAD">
      <w:pPr>
        <w:rPr>
          <w:u w:val="single"/>
          <w:lang w:val="et-EE"/>
        </w:rPr>
      </w:pPr>
      <w:r w:rsidRPr="008033FA">
        <w:rPr>
          <w:u w:val="single"/>
          <w:lang w:val="et-EE"/>
        </w:rPr>
        <w:t>R</w:t>
      </w:r>
      <w:r w:rsidR="00F92CAD" w:rsidRPr="008033FA">
        <w:rPr>
          <w:u w:val="single"/>
          <w:lang w:val="et-EE"/>
        </w:rPr>
        <w:t>endid</w:t>
      </w:r>
    </w:p>
    <w:p w14:paraId="14748139" w14:textId="77777777" w:rsidR="00F92CAD" w:rsidRPr="008033FA" w:rsidRDefault="00F92CAD" w:rsidP="00F92CAD">
      <w:pPr>
        <w:jc w:val="both"/>
        <w:rPr>
          <w:lang w:val="et-EE"/>
        </w:rPr>
      </w:pPr>
    </w:p>
    <w:p w14:paraId="548E1DF4" w14:textId="77777777" w:rsidR="009B24D9" w:rsidRPr="008033FA" w:rsidRDefault="00367346" w:rsidP="009B24D9">
      <w:pPr>
        <w:jc w:val="both"/>
        <w:rPr>
          <w:lang w:val="et-EE"/>
        </w:rPr>
      </w:pPr>
      <w:r w:rsidRPr="008033FA">
        <w:rPr>
          <w:lang w:val="et-EE"/>
        </w:rPr>
        <w:t>Rendilepingut loetakse kapitalirendiks juhul, kui kõik olulised vara omandiga seonduvad riskid ja hüved kanduvad üle rentnikule</w:t>
      </w:r>
      <w:r w:rsidR="008C31A1" w:rsidRPr="008033FA">
        <w:rPr>
          <w:lang w:val="et-EE"/>
        </w:rPr>
        <w:t>,</w:t>
      </w:r>
      <w:r w:rsidRPr="008033FA">
        <w:rPr>
          <w:lang w:val="et-EE"/>
        </w:rPr>
        <w:t xml:space="preserve"> vastasel juhul loetakse rendilepingut kasutusrendiks.</w:t>
      </w:r>
    </w:p>
    <w:p w14:paraId="6B2006F5" w14:textId="77777777" w:rsidR="00B77AAB" w:rsidRPr="008033FA" w:rsidRDefault="00B77AAB" w:rsidP="009B24D9">
      <w:pPr>
        <w:jc w:val="both"/>
        <w:rPr>
          <w:lang w:val="et-EE"/>
        </w:rPr>
      </w:pPr>
    </w:p>
    <w:p w14:paraId="46B7E5BB" w14:textId="77777777" w:rsidR="00B77AAB" w:rsidRPr="008033FA" w:rsidRDefault="000A7538" w:rsidP="00B77AAB">
      <w:pPr>
        <w:jc w:val="both"/>
        <w:rPr>
          <w:lang w:val="et-EE"/>
        </w:rPr>
      </w:pPr>
      <w:r w:rsidRPr="008033FA">
        <w:rPr>
          <w:lang w:val="et-EE"/>
        </w:rPr>
        <w:lastRenderedPageBreak/>
        <w:t>Alljärgnevad kriteeriumid viitavad üldjuhul olukordadele, kus põhilised vara omandiga seonduvad riskid ja hüved kanduvad üle rentnikule, mistõttu rendilepingut loetakse kapitalirendiks</w:t>
      </w:r>
      <w:r w:rsidR="00B77AAB" w:rsidRPr="008033FA">
        <w:rPr>
          <w:lang w:val="et-EE"/>
        </w:rPr>
        <w:t>:</w:t>
      </w:r>
    </w:p>
    <w:p w14:paraId="17F5132C" w14:textId="77777777" w:rsidR="00B77AAB" w:rsidRPr="008033FA" w:rsidRDefault="00B77AAB" w:rsidP="00B77AAB">
      <w:pPr>
        <w:numPr>
          <w:ilvl w:val="0"/>
          <w:numId w:val="24"/>
        </w:numPr>
        <w:jc w:val="both"/>
        <w:rPr>
          <w:lang w:val="et-EE"/>
        </w:rPr>
      </w:pPr>
      <w:r w:rsidRPr="008033FA">
        <w:rPr>
          <w:lang w:val="et-EE"/>
        </w:rPr>
        <w:t>renditava vara omandiõigus läheb rendiperioodi lõpuks üle rentnikule;</w:t>
      </w:r>
    </w:p>
    <w:p w14:paraId="2FED4977" w14:textId="77777777" w:rsidR="00B77AAB" w:rsidRPr="008033FA" w:rsidRDefault="00B77AAB" w:rsidP="00B77AAB">
      <w:pPr>
        <w:numPr>
          <w:ilvl w:val="0"/>
          <w:numId w:val="24"/>
        </w:numPr>
        <w:jc w:val="both"/>
        <w:rPr>
          <w:lang w:val="et-EE"/>
        </w:rPr>
      </w:pPr>
      <w:r w:rsidRPr="008033FA">
        <w:rPr>
          <w:lang w:val="et-EE"/>
        </w:rPr>
        <w:t>rentnikul on optsioon osta renditavat vara oluliselt madalama hinnaga selle õiglasest väärtusest ning on kindel, et rentnik seda õigust kasutab;</w:t>
      </w:r>
    </w:p>
    <w:p w14:paraId="3D2822D6" w14:textId="77777777" w:rsidR="00B77AAB" w:rsidRPr="008033FA" w:rsidRDefault="00B77AAB" w:rsidP="00B77AAB">
      <w:pPr>
        <w:numPr>
          <w:ilvl w:val="0"/>
          <w:numId w:val="24"/>
        </w:numPr>
        <w:jc w:val="both"/>
        <w:rPr>
          <w:lang w:val="et-EE"/>
        </w:rPr>
      </w:pPr>
      <w:r w:rsidRPr="008033FA">
        <w:rPr>
          <w:lang w:val="et-EE"/>
        </w:rPr>
        <w:t>lepinguperiood katab üle 75% renditava vara majanduslikust elueast;</w:t>
      </w:r>
    </w:p>
    <w:p w14:paraId="47CD45F5" w14:textId="77777777" w:rsidR="00B77AAB" w:rsidRPr="008033FA" w:rsidRDefault="001C28BB" w:rsidP="00B77AAB">
      <w:pPr>
        <w:numPr>
          <w:ilvl w:val="0"/>
          <w:numId w:val="24"/>
        </w:numPr>
        <w:jc w:val="both"/>
        <w:rPr>
          <w:lang w:val="et-EE"/>
        </w:rPr>
      </w:pPr>
      <w:r w:rsidRPr="008033FA">
        <w:rPr>
          <w:lang w:val="et-EE"/>
        </w:rPr>
        <w:t xml:space="preserve">rendi jõustumise hetkel </w:t>
      </w:r>
      <w:r w:rsidR="00B77AAB" w:rsidRPr="008033FA">
        <w:rPr>
          <w:lang w:val="et-EE"/>
        </w:rPr>
        <w:t xml:space="preserve">on rendimaksete miinimumsumma </w:t>
      </w:r>
      <w:proofErr w:type="spellStart"/>
      <w:r w:rsidR="00B77AAB" w:rsidRPr="008033FA">
        <w:rPr>
          <w:lang w:val="et-EE"/>
        </w:rPr>
        <w:t>nüüdisväärtus</w:t>
      </w:r>
      <w:proofErr w:type="spellEnd"/>
      <w:r w:rsidR="00B77AAB" w:rsidRPr="008033FA">
        <w:rPr>
          <w:lang w:val="et-EE"/>
        </w:rPr>
        <w:t xml:space="preserve"> üle 90% renditava vara õiglasest väärtusest;</w:t>
      </w:r>
    </w:p>
    <w:p w14:paraId="29019628" w14:textId="77777777" w:rsidR="00B77AAB" w:rsidRPr="008033FA" w:rsidRDefault="00B77AAB" w:rsidP="00B77AAB">
      <w:pPr>
        <w:numPr>
          <w:ilvl w:val="0"/>
          <w:numId w:val="24"/>
        </w:numPr>
        <w:jc w:val="both"/>
        <w:rPr>
          <w:lang w:val="et-EE"/>
        </w:rPr>
      </w:pPr>
      <w:r w:rsidRPr="008033FA">
        <w:rPr>
          <w:lang w:val="et-EE"/>
        </w:rPr>
        <w:t>renditud vara on nii spetsiifiline, et vaid rentnik saab seda ilma modifikatsioonideta kasutada.</w:t>
      </w:r>
    </w:p>
    <w:p w14:paraId="3CEA4151" w14:textId="77777777" w:rsidR="009B24D9" w:rsidRPr="008033FA" w:rsidRDefault="009B24D9" w:rsidP="009B24D9">
      <w:pPr>
        <w:jc w:val="both"/>
        <w:rPr>
          <w:lang w:val="et-EE"/>
        </w:rPr>
      </w:pPr>
    </w:p>
    <w:p w14:paraId="01D89087" w14:textId="2ED4183E" w:rsidR="009B24D9" w:rsidRPr="008033FA" w:rsidRDefault="00D661E7" w:rsidP="009B24D9">
      <w:pPr>
        <w:jc w:val="both"/>
        <w:rPr>
          <w:lang w:val="et-EE"/>
        </w:rPr>
      </w:pPr>
      <w:r w:rsidRPr="008033FA">
        <w:rPr>
          <w:lang w:val="et-EE"/>
        </w:rPr>
        <w:t>RMK</w:t>
      </w:r>
      <w:r w:rsidR="00B77AAB" w:rsidRPr="008033FA">
        <w:rPr>
          <w:lang w:val="et-EE"/>
        </w:rPr>
        <w:t xml:space="preserve"> kui rendileandja</w:t>
      </w:r>
    </w:p>
    <w:p w14:paraId="6C2D452F" w14:textId="77777777" w:rsidR="009B24D9" w:rsidRPr="008033FA" w:rsidRDefault="00D661E7" w:rsidP="009B24D9">
      <w:pPr>
        <w:jc w:val="both"/>
        <w:rPr>
          <w:lang w:val="et-EE"/>
        </w:rPr>
      </w:pPr>
      <w:r w:rsidRPr="008033FA">
        <w:rPr>
          <w:lang w:val="et-EE"/>
        </w:rPr>
        <w:t>RMK</w:t>
      </w:r>
      <w:r w:rsidR="009B24D9" w:rsidRPr="008033FA">
        <w:rPr>
          <w:lang w:val="et-EE"/>
        </w:rPr>
        <w:t xml:space="preserve"> kajasta</w:t>
      </w:r>
      <w:r w:rsidRPr="008033FA">
        <w:rPr>
          <w:lang w:val="et-EE"/>
        </w:rPr>
        <w:t>b</w:t>
      </w:r>
      <w:r w:rsidR="009B24D9" w:rsidRPr="008033FA">
        <w:rPr>
          <w:lang w:val="et-EE"/>
        </w:rPr>
        <w:t xml:space="preserve"> kasutusrendi tingimustel väljarenditud vara oma bilansis tavakorras, analoogiliselt muule bilansis kajastatavale varale.</w:t>
      </w:r>
    </w:p>
    <w:p w14:paraId="1FC41A7C" w14:textId="77777777" w:rsidR="009B24D9" w:rsidRPr="008033FA" w:rsidRDefault="009B24D9" w:rsidP="009B24D9">
      <w:pPr>
        <w:jc w:val="both"/>
        <w:rPr>
          <w:lang w:val="et-EE"/>
        </w:rPr>
      </w:pPr>
      <w:r w:rsidRPr="008033FA">
        <w:rPr>
          <w:lang w:val="et-EE"/>
        </w:rPr>
        <w:t>Kasutusrendimaksed kajastatakse rendiperioodi jooksul lineaarselt tuluna, välja arvatud juhul, kui mõni muu süstemaatiline meetod peegeldab objektiivsemalt varast tulenevate hüvede ajalist jaotumist.</w:t>
      </w:r>
    </w:p>
    <w:p w14:paraId="4138BB92" w14:textId="77777777" w:rsidR="004D16A4" w:rsidRPr="008033FA" w:rsidRDefault="004D16A4" w:rsidP="009B24D9">
      <w:pPr>
        <w:jc w:val="both"/>
        <w:rPr>
          <w:lang w:val="et-EE"/>
        </w:rPr>
      </w:pPr>
    </w:p>
    <w:p w14:paraId="3880B68B" w14:textId="19B2D7B8" w:rsidR="009B24D9" w:rsidRPr="008033FA" w:rsidRDefault="005564A1" w:rsidP="009B24D9">
      <w:pPr>
        <w:jc w:val="both"/>
        <w:rPr>
          <w:lang w:val="et-EE"/>
        </w:rPr>
      </w:pPr>
      <w:r w:rsidRPr="008033FA">
        <w:rPr>
          <w:lang w:val="et-EE"/>
        </w:rPr>
        <w:t>RMK</w:t>
      </w:r>
      <w:r w:rsidR="00244D0F" w:rsidRPr="008033FA">
        <w:rPr>
          <w:lang w:val="et-EE"/>
        </w:rPr>
        <w:t xml:space="preserve"> kui rentnik</w:t>
      </w:r>
    </w:p>
    <w:p w14:paraId="3CE7B88E" w14:textId="77777777" w:rsidR="00367346" w:rsidRPr="008033FA" w:rsidRDefault="009B24D9" w:rsidP="009B24D9">
      <w:pPr>
        <w:jc w:val="both"/>
        <w:rPr>
          <w:lang w:val="et-EE"/>
        </w:rPr>
      </w:pPr>
      <w:r w:rsidRPr="008033FA">
        <w:rPr>
          <w:lang w:val="et-EE"/>
        </w:rPr>
        <w:t>Kasutusrendi maksed kajastatakse rendiperioodi jooksul lineaarselt kuluna, välja arvatud juhul, kui mõni muu süstemaatiline meetod peegeldab objektiivsemalt varast tulenevate hüvede ajalist jaotumist.</w:t>
      </w:r>
    </w:p>
    <w:p w14:paraId="209FF30F" w14:textId="77777777" w:rsidR="00193A13" w:rsidRPr="008033FA" w:rsidRDefault="00193A13" w:rsidP="00193A13">
      <w:pPr>
        <w:ind w:left="720"/>
        <w:jc w:val="both"/>
        <w:rPr>
          <w:lang w:val="et-EE"/>
        </w:rPr>
      </w:pPr>
    </w:p>
    <w:p w14:paraId="333C4743" w14:textId="42EEE3B1" w:rsidR="00367346" w:rsidRPr="008033FA" w:rsidRDefault="00367346" w:rsidP="00367346">
      <w:pPr>
        <w:jc w:val="both"/>
        <w:rPr>
          <w:lang w:val="et-EE"/>
        </w:rPr>
      </w:pPr>
      <w:r w:rsidRPr="008033FA">
        <w:rPr>
          <w:lang w:val="et-EE"/>
        </w:rPr>
        <w:t xml:space="preserve">RMK rendib kasutusrendi tingimustel välja maad. </w:t>
      </w:r>
      <w:proofErr w:type="spellStart"/>
      <w:r w:rsidRPr="008033FA">
        <w:rPr>
          <w:lang w:val="et-EE"/>
        </w:rPr>
        <w:t>Tingimuslik</w:t>
      </w:r>
      <w:r w:rsidR="00B26F6B" w:rsidRPr="008033FA">
        <w:rPr>
          <w:lang w:val="et-EE"/>
        </w:rPr>
        <w:t>k</w:t>
      </w:r>
      <w:r w:rsidRPr="008033FA">
        <w:rPr>
          <w:lang w:val="et-EE"/>
        </w:rPr>
        <w:t>e</w:t>
      </w:r>
      <w:proofErr w:type="spellEnd"/>
      <w:r w:rsidRPr="008033FA">
        <w:rPr>
          <w:lang w:val="et-EE"/>
        </w:rPr>
        <w:t xml:space="preserve"> rendilepinguid ei sõlmita. Rendilepinguid pikendatakse erandkorras. Väljaostmise võimalus puudub. </w:t>
      </w:r>
    </w:p>
    <w:p w14:paraId="2A86B3C0" w14:textId="77777777" w:rsidR="00284BDB" w:rsidRPr="008033FA" w:rsidRDefault="00284BDB" w:rsidP="00F92CAD">
      <w:pPr>
        <w:jc w:val="both"/>
        <w:rPr>
          <w:u w:val="single"/>
          <w:lang w:val="et-EE"/>
        </w:rPr>
      </w:pPr>
    </w:p>
    <w:p w14:paraId="0CAAA17F" w14:textId="77777777" w:rsidR="00F92CAD" w:rsidRPr="008033FA" w:rsidRDefault="00F92CAD" w:rsidP="00F92CAD">
      <w:pPr>
        <w:jc w:val="both"/>
        <w:rPr>
          <w:u w:val="single"/>
          <w:lang w:val="et-EE"/>
        </w:rPr>
      </w:pPr>
      <w:bookmarkStart w:id="11" w:name="_Hlk158814796"/>
      <w:r w:rsidRPr="008033FA">
        <w:rPr>
          <w:u w:val="single"/>
          <w:lang w:val="et-EE"/>
        </w:rPr>
        <w:t>Eraldised ja tingimuslikud kohust</w:t>
      </w:r>
      <w:r w:rsidR="004B3494" w:rsidRPr="008033FA">
        <w:rPr>
          <w:u w:val="single"/>
          <w:lang w:val="et-EE"/>
        </w:rPr>
        <w:t>i</w:t>
      </w:r>
      <w:r w:rsidRPr="008033FA">
        <w:rPr>
          <w:u w:val="single"/>
          <w:lang w:val="et-EE"/>
        </w:rPr>
        <w:t>sed</w:t>
      </w:r>
    </w:p>
    <w:p w14:paraId="09024953" w14:textId="77777777" w:rsidR="00F92CAD" w:rsidRPr="008033FA" w:rsidRDefault="00F92CAD" w:rsidP="00F92CAD">
      <w:pPr>
        <w:jc w:val="both"/>
        <w:rPr>
          <w:lang w:val="et-EE"/>
        </w:rPr>
      </w:pPr>
    </w:p>
    <w:p w14:paraId="37C3B3DE" w14:textId="77777777" w:rsidR="00F92CAD" w:rsidRPr="008033FA" w:rsidRDefault="00F92CAD" w:rsidP="00F92CAD">
      <w:pPr>
        <w:jc w:val="both"/>
        <w:rPr>
          <w:lang w:val="et-EE"/>
        </w:rPr>
      </w:pPr>
      <w:r w:rsidRPr="008033FA">
        <w:rPr>
          <w:lang w:val="et-EE"/>
        </w:rPr>
        <w:t>Eraldist kajastatakse bilansis juhul, kui:</w:t>
      </w:r>
    </w:p>
    <w:p w14:paraId="69D826C2" w14:textId="77777777" w:rsidR="00F92CAD" w:rsidRPr="008033FA" w:rsidRDefault="00F92CAD" w:rsidP="00F92CAD">
      <w:pPr>
        <w:numPr>
          <w:ilvl w:val="0"/>
          <w:numId w:val="25"/>
        </w:numPr>
        <w:jc w:val="both"/>
        <w:rPr>
          <w:lang w:val="et-EE"/>
        </w:rPr>
      </w:pPr>
      <w:r w:rsidRPr="008033FA">
        <w:rPr>
          <w:lang w:val="et-EE"/>
        </w:rPr>
        <w:t xml:space="preserve">RMK-l lasub enne </w:t>
      </w:r>
      <w:r w:rsidR="00045D36" w:rsidRPr="008033FA">
        <w:rPr>
          <w:lang w:val="et-EE"/>
        </w:rPr>
        <w:t>aruandekuu</w:t>
      </w:r>
      <w:r w:rsidRPr="008033FA">
        <w:rPr>
          <w:lang w:val="et-EE"/>
        </w:rPr>
        <w:t>päeva toimunud kohustavast sündmusest tulenevalt</w:t>
      </w:r>
    </w:p>
    <w:p w14:paraId="2453DBE3" w14:textId="77777777" w:rsidR="00F92CAD" w:rsidRPr="008033FA" w:rsidRDefault="00F92CAD" w:rsidP="00F92CAD">
      <w:pPr>
        <w:ind w:left="1080"/>
        <w:jc w:val="both"/>
        <w:rPr>
          <w:lang w:val="et-EE"/>
        </w:rPr>
      </w:pPr>
      <w:r w:rsidRPr="008033FA">
        <w:rPr>
          <w:lang w:val="et-EE"/>
        </w:rPr>
        <w:t>juriidiline või tegevusest tingitud kohustus;</w:t>
      </w:r>
    </w:p>
    <w:p w14:paraId="40274D29" w14:textId="77777777" w:rsidR="00F92CAD" w:rsidRPr="008033FA" w:rsidRDefault="00F92CAD" w:rsidP="00F92CAD">
      <w:pPr>
        <w:numPr>
          <w:ilvl w:val="0"/>
          <w:numId w:val="25"/>
        </w:numPr>
        <w:jc w:val="both"/>
        <w:rPr>
          <w:lang w:val="et-EE"/>
        </w:rPr>
      </w:pPr>
      <w:r w:rsidRPr="008033FA">
        <w:rPr>
          <w:lang w:val="et-EE"/>
        </w:rPr>
        <w:t>kohustuse realiseerumine on tõenäoline;</w:t>
      </w:r>
    </w:p>
    <w:p w14:paraId="3EC7F27D" w14:textId="77777777" w:rsidR="00F92CAD" w:rsidRPr="008033FA" w:rsidRDefault="00F92CAD" w:rsidP="00F92CAD">
      <w:pPr>
        <w:numPr>
          <w:ilvl w:val="0"/>
          <w:numId w:val="25"/>
        </w:numPr>
        <w:jc w:val="both"/>
        <w:rPr>
          <w:lang w:val="et-EE"/>
        </w:rPr>
      </w:pPr>
      <w:r w:rsidRPr="008033FA">
        <w:rPr>
          <w:lang w:val="et-EE"/>
        </w:rPr>
        <w:t>kohustuse summat on võimalik usaldusväärselt mõõta.</w:t>
      </w:r>
    </w:p>
    <w:p w14:paraId="17AE8206" w14:textId="77777777" w:rsidR="00F92CAD" w:rsidRPr="008033FA" w:rsidRDefault="00F92CAD" w:rsidP="00F92CAD">
      <w:pPr>
        <w:pStyle w:val="BodyText2"/>
        <w:tabs>
          <w:tab w:val="clear" w:pos="1134"/>
          <w:tab w:val="left" w:pos="7371"/>
        </w:tabs>
        <w:jc w:val="both"/>
      </w:pPr>
      <w:r w:rsidRPr="008033FA">
        <w:t xml:space="preserve">Eraldiste kajastamisel bilansis on lähtutud juhtkonna hinnangust eraldiste täitmiseks tõenäoliselt vajaliku summa ning eraldise realiseerumise aja kohta. </w:t>
      </w:r>
      <w:r w:rsidR="00C22436" w:rsidRPr="008033FA">
        <w:t>Eraldised võetakse arvele lühi-</w:t>
      </w:r>
      <w:r w:rsidR="007836AA" w:rsidRPr="008033FA">
        <w:t xml:space="preserve"> </w:t>
      </w:r>
      <w:r w:rsidR="00C22436" w:rsidRPr="008033FA">
        <w:t>ja</w:t>
      </w:r>
      <w:r w:rsidR="007836AA" w:rsidRPr="008033FA">
        <w:t xml:space="preserve"> </w:t>
      </w:r>
      <w:r w:rsidR="00C22436" w:rsidRPr="008033FA">
        <w:t>pikaajalise osana,</w:t>
      </w:r>
      <w:r w:rsidR="007836AA" w:rsidRPr="008033FA">
        <w:t xml:space="preserve"> </w:t>
      </w:r>
      <w:r w:rsidR="00C22436" w:rsidRPr="008033FA">
        <w:t xml:space="preserve">lähtudes hinnangust nende realiseerumise tähtajale. </w:t>
      </w:r>
      <w:r w:rsidRPr="008033FA">
        <w:t xml:space="preserve">Eraldise suurusele hinnangu andmisel </w:t>
      </w:r>
      <w:r w:rsidR="00C22436" w:rsidRPr="008033FA">
        <w:t>võib kaasata</w:t>
      </w:r>
      <w:r w:rsidRPr="008033FA">
        <w:t xml:space="preserve"> ka eksperte väljastpoolt RMK-</w:t>
      </w:r>
      <w:proofErr w:type="spellStart"/>
      <w:r w:rsidRPr="008033FA">
        <w:t>d.</w:t>
      </w:r>
      <w:proofErr w:type="spellEnd"/>
    </w:p>
    <w:p w14:paraId="1CBEE724" w14:textId="77777777" w:rsidR="00F92CAD" w:rsidRPr="008033FA" w:rsidRDefault="00F92CAD" w:rsidP="00F92CAD">
      <w:pPr>
        <w:tabs>
          <w:tab w:val="left" w:pos="7371"/>
        </w:tabs>
        <w:jc w:val="both"/>
        <w:rPr>
          <w:lang w:val="et-EE"/>
        </w:rPr>
      </w:pPr>
    </w:p>
    <w:p w14:paraId="44BB704B" w14:textId="77777777" w:rsidR="000759C4" w:rsidRPr="008033FA" w:rsidRDefault="00121C20" w:rsidP="00F92CAD">
      <w:pPr>
        <w:tabs>
          <w:tab w:val="left" w:pos="7371"/>
        </w:tabs>
        <w:jc w:val="both"/>
        <w:rPr>
          <w:lang w:val="et-EE"/>
        </w:rPr>
      </w:pPr>
      <w:r w:rsidRPr="008033FA">
        <w:rPr>
          <w:lang w:val="et-EE"/>
        </w:rPr>
        <w:t>Eraldiste moodustamist kajastatakse samaaegselt kuludes (eraldiste vähenemist kulude vähenemisena)</w:t>
      </w:r>
      <w:r w:rsidR="00472342" w:rsidRPr="008033FA">
        <w:rPr>
          <w:lang w:val="et-EE"/>
        </w:rPr>
        <w:t>.</w:t>
      </w:r>
      <w:r w:rsidRPr="008033FA">
        <w:rPr>
          <w:lang w:val="et-EE"/>
        </w:rPr>
        <w:t xml:space="preserve"> </w:t>
      </w:r>
      <w:r w:rsidR="00F92CAD" w:rsidRPr="008033FA">
        <w:rPr>
          <w:lang w:val="et-EE"/>
        </w:rPr>
        <w:t xml:space="preserve">Pikaajalised eraldised kajastatakse bilansis eraldistega seotud väljamaksete </w:t>
      </w:r>
      <w:proofErr w:type="spellStart"/>
      <w:r w:rsidR="00F92CAD" w:rsidRPr="008033FA">
        <w:rPr>
          <w:lang w:val="et-EE"/>
        </w:rPr>
        <w:t>nüüdisväärtuse</w:t>
      </w:r>
      <w:proofErr w:type="spellEnd"/>
      <w:r w:rsidR="00F92CAD" w:rsidRPr="008033FA">
        <w:rPr>
          <w:lang w:val="et-EE"/>
        </w:rPr>
        <w:t xml:space="preserve"> summas.</w:t>
      </w:r>
      <w:r w:rsidR="00481A64" w:rsidRPr="008033FA">
        <w:rPr>
          <w:lang w:val="et-EE"/>
        </w:rPr>
        <w:t xml:space="preserve"> </w:t>
      </w:r>
    </w:p>
    <w:p w14:paraId="7034DBBB" w14:textId="77777777" w:rsidR="000759C4" w:rsidRPr="008033FA" w:rsidRDefault="000759C4" w:rsidP="00F92CAD">
      <w:pPr>
        <w:tabs>
          <w:tab w:val="left" w:pos="7371"/>
        </w:tabs>
        <w:jc w:val="both"/>
        <w:rPr>
          <w:lang w:val="et-EE"/>
        </w:rPr>
      </w:pPr>
    </w:p>
    <w:p w14:paraId="62B60414" w14:textId="65CFCE93" w:rsidR="00F92CAD" w:rsidRPr="008033FA" w:rsidRDefault="00481A64" w:rsidP="00F92CAD">
      <w:pPr>
        <w:tabs>
          <w:tab w:val="left" w:pos="7371"/>
        </w:tabs>
        <w:jc w:val="both"/>
        <w:rPr>
          <w:lang w:val="et-EE"/>
        </w:rPr>
      </w:pPr>
      <w:r w:rsidRPr="008033FA">
        <w:rPr>
          <w:lang w:val="et-EE"/>
        </w:rPr>
        <w:t>Eraldistena kajastatakse seadusest tulenevat kutsehaigushüvitise kohustust ja RMK kollektiivlepingust tulenevat tulemustasu eraldist ja pensionieraldist.</w:t>
      </w:r>
    </w:p>
    <w:bookmarkEnd w:id="11"/>
    <w:p w14:paraId="7BC74F59" w14:textId="77777777" w:rsidR="00F92CAD" w:rsidRPr="008033FA" w:rsidRDefault="00F92CAD" w:rsidP="00F92CAD">
      <w:pPr>
        <w:tabs>
          <w:tab w:val="left" w:pos="7371"/>
        </w:tabs>
        <w:jc w:val="both"/>
        <w:rPr>
          <w:highlight w:val="yellow"/>
          <w:lang w:val="et-EE"/>
        </w:rPr>
      </w:pPr>
    </w:p>
    <w:p w14:paraId="283C129A" w14:textId="3FAD6931" w:rsidR="00F92CAD" w:rsidRPr="008033FA" w:rsidRDefault="00F92CAD" w:rsidP="00F92CAD">
      <w:pPr>
        <w:tabs>
          <w:tab w:val="left" w:pos="7371"/>
        </w:tabs>
        <w:jc w:val="both"/>
        <w:rPr>
          <w:highlight w:val="yellow"/>
          <w:lang w:val="et-EE"/>
        </w:rPr>
      </w:pPr>
      <w:r w:rsidRPr="008033FA">
        <w:rPr>
          <w:lang w:val="et-EE"/>
        </w:rPr>
        <w:t>Olulised lubadused ja muud kohust</w:t>
      </w:r>
      <w:r w:rsidR="003C2F6D" w:rsidRPr="008033FA">
        <w:rPr>
          <w:lang w:val="et-EE"/>
        </w:rPr>
        <w:t>i</w:t>
      </w:r>
      <w:r w:rsidRPr="008033FA">
        <w:rPr>
          <w:lang w:val="et-EE"/>
        </w:rPr>
        <w:t>sed, mis teatud tingimustel võivad tulevikus muutuda kohust</w:t>
      </w:r>
      <w:r w:rsidR="003C2F6D" w:rsidRPr="008033FA">
        <w:rPr>
          <w:lang w:val="et-EE"/>
        </w:rPr>
        <w:t>i</w:t>
      </w:r>
      <w:r w:rsidRPr="008033FA">
        <w:rPr>
          <w:lang w:val="et-EE"/>
        </w:rPr>
        <w:t>steks, on avalikustatud raamatupidamise aastaruande lisades tingimuslike kohust</w:t>
      </w:r>
      <w:r w:rsidR="00375B27" w:rsidRPr="008033FA">
        <w:rPr>
          <w:lang w:val="et-EE"/>
        </w:rPr>
        <w:t>istena</w:t>
      </w:r>
      <w:r w:rsidRPr="008033FA">
        <w:rPr>
          <w:lang w:val="et-EE"/>
        </w:rPr>
        <w:t>.</w:t>
      </w:r>
    </w:p>
    <w:p w14:paraId="29813B36" w14:textId="0221EA1B" w:rsidR="009431D0" w:rsidRPr="008033FA" w:rsidRDefault="009431D0" w:rsidP="0034432E">
      <w:pPr>
        <w:tabs>
          <w:tab w:val="left" w:pos="7371"/>
        </w:tabs>
        <w:jc w:val="both"/>
        <w:rPr>
          <w:lang w:val="et-EE"/>
        </w:rPr>
      </w:pPr>
      <w:r w:rsidRPr="008033FA">
        <w:rPr>
          <w:lang w:val="et-EE"/>
        </w:rPr>
        <w:t xml:space="preserve">Jaotamata kasumist väljamakstavaid dividende maksustatakse </w:t>
      </w:r>
      <w:r w:rsidR="007C22A5" w:rsidRPr="008033FA">
        <w:rPr>
          <w:lang w:val="et-EE"/>
        </w:rPr>
        <w:t>2025</w:t>
      </w:r>
      <w:r w:rsidR="005E44EC" w:rsidRPr="008033FA">
        <w:rPr>
          <w:lang w:val="et-EE"/>
        </w:rPr>
        <w:t xml:space="preserve">. </w:t>
      </w:r>
      <w:r w:rsidR="009059CE" w:rsidRPr="008033FA">
        <w:rPr>
          <w:lang w:val="et-EE"/>
        </w:rPr>
        <w:t xml:space="preserve">aastast </w:t>
      </w:r>
      <w:r w:rsidRPr="008033FA">
        <w:rPr>
          <w:lang w:val="et-EE"/>
        </w:rPr>
        <w:t xml:space="preserve">tulumaksumääraga </w:t>
      </w:r>
      <w:r w:rsidR="009059CE" w:rsidRPr="008033FA">
        <w:rPr>
          <w:lang w:val="et-EE"/>
        </w:rPr>
        <w:t>22</w:t>
      </w:r>
      <w:r w:rsidRPr="008033FA">
        <w:rPr>
          <w:lang w:val="et-EE"/>
        </w:rPr>
        <w:t>/</w:t>
      </w:r>
      <w:r w:rsidR="009059CE" w:rsidRPr="008033FA">
        <w:rPr>
          <w:lang w:val="et-EE"/>
        </w:rPr>
        <w:t>78</w:t>
      </w:r>
      <w:r w:rsidRPr="008033FA">
        <w:rPr>
          <w:lang w:val="et-EE"/>
        </w:rPr>
        <w:t xml:space="preserve"> jaotatavate dividendide netosummast</w:t>
      </w:r>
      <w:r w:rsidR="001A12F6" w:rsidRPr="008033FA">
        <w:rPr>
          <w:lang w:val="et-EE"/>
        </w:rPr>
        <w:t xml:space="preserve"> </w:t>
      </w:r>
      <w:r w:rsidR="009B466A" w:rsidRPr="008033FA">
        <w:rPr>
          <w:lang w:val="et-EE"/>
        </w:rPr>
        <w:t xml:space="preserve">(2024. aastal kehtis </w:t>
      </w:r>
      <w:r w:rsidR="00DF031B" w:rsidRPr="008033FA">
        <w:rPr>
          <w:lang w:val="et-EE"/>
        </w:rPr>
        <w:t xml:space="preserve">regulaarselt </w:t>
      </w:r>
      <w:r w:rsidR="00BF7CE9" w:rsidRPr="008033FA">
        <w:rPr>
          <w:lang w:val="et-EE"/>
        </w:rPr>
        <w:t xml:space="preserve">makstavatel dividendidel </w:t>
      </w:r>
      <w:r w:rsidR="009B466A" w:rsidRPr="008033FA">
        <w:rPr>
          <w:lang w:val="et-EE"/>
        </w:rPr>
        <w:t xml:space="preserve">maksumäär </w:t>
      </w:r>
      <w:r w:rsidR="00DF031B" w:rsidRPr="008033FA">
        <w:rPr>
          <w:lang w:val="et-EE"/>
        </w:rPr>
        <w:t>14/86</w:t>
      </w:r>
      <w:r w:rsidR="00BF7CE9" w:rsidRPr="008033FA">
        <w:rPr>
          <w:lang w:val="et-EE"/>
        </w:rPr>
        <w:t xml:space="preserve"> </w:t>
      </w:r>
      <w:r w:rsidR="005F1956" w:rsidRPr="008033FA">
        <w:rPr>
          <w:lang w:val="et-EE"/>
        </w:rPr>
        <w:t xml:space="preserve">jaotatavate </w:t>
      </w:r>
      <w:r w:rsidR="00BF7CE9" w:rsidRPr="008033FA">
        <w:rPr>
          <w:lang w:val="et-EE"/>
        </w:rPr>
        <w:t>dividendide netosummast</w:t>
      </w:r>
      <w:r w:rsidR="005F1956" w:rsidRPr="008033FA">
        <w:rPr>
          <w:lang w:val="et-EE"/>
        </w:rPr>
        <w:t xml:space="preserve">, </w:t>
      </w:r>
      <w:r w:rsidR="00D31EDF" w:rsidRPr="008033FA">
        <w:rPr>
          <w:lang w:val="et-EE"/>
        </w:rPr>
        <w:t xml:space="preserve">kui jaotatava kasumi </w:t>
      </w:r>
      <w:r w:rsidR="00D31EDF" w:rsidRPr="008033FA">
        <w:rPr>
          <w:lang w:val="et-EE"/>
        </w:rPr>
        <w:lastRenderedPageBreak/>
        <w:t>summa ei ületa viimase kolme aasta keskmist jaotatavat kasumit</w:t>
      </w:r>
      <w:r w:rsidR="001A4EBF" w:rsidRPr="008033FA">
        <w:rPr>
          <w:lang w:val="et-EE"/>
        </w:rPr>
        <w:t>, millelt on makstud tulumaksu</w:t>
      </w:r>
      <w:r w:rsidR="00BF7CE9" w:rsidRPr="008033FA">
        <w:rPr>
          <w:lang w:val="et-EE"/>
        </w:rPr>
        <w:t>)</w:t>
      </w:r>
      <w:r w:rsidR="007608EC" w:rsidRPr="008033FA">
        <w:rPr>
          <w:lang w:val="et-EE"/>
        </w:rPr>
        <w:t>.</w:t>
      </w:r>
      <w:r w:rsidRPr="008033FA">
        <w:rPr>
          <w:lang w:val="et-EE"/>
        </w:rPr>
        <w:t xml:space="preserve"> </w:t>
      </w:r>
    </w:p>
    <w:p w14:paraId="5DC95BCF" w14:textId="77777777" w:rsidR="00C56C10" w:rsidRPr="008033FA" w:rsidRDefault="00C56C10" w:rsidP="00F92CAD">
      <w:pPr>
        <w:tabs>
          <w:tab w:val="left" w:pos="7371"/>
        </w:tabs>
        <w:rPr>
          <w:u w:val="single"/>
          <w:lang w:val="et-EE"/>
        </w:rPr>
      </w:pPr>
    </w:p>
    <w:p w14:paraId="10D40232" w14:textId="77777777" w:rsidR="00F92CAD" w:rsidRPr="008033FA" w:rsidRDefault="00F92CAD" w:rsidP="00F92CAD">
      <w:pPr>
        <w:tabs>
          <w:tab w:val="left" w:pos="7371"/>
        </w:tabs>
        <w:rPr>
          <w:u w:val="single"/>
          <w:lang w:val="et-EE"/>
        </w:rPr>
      </w:pPr>
      <w:r w:rsidRPr="008033FA">
        <w:rPr>
          <w:u w:val="single"/>
          <w:lang w:val="et-EE"/>
        </w:rPr>
        <w:t>Finantskohust</w:t>
      </w:r>
      <w:r w:rsidR="003C2F6D" w:rsidRPr="008033FA">
        <w:rPr>
          <w:u w:val="single"/>
          <w:lang w:val="et-EE"/>
        </w:rPr>
        <w:t>i</w:t>
      </w:r>
      <w:r w:rsidRPr="008033FA">
        <w:rPr>
          <w:u w:val="single"/>
          <w:lang w:val="et-EE"/>
        </w:rPr>
        <w:t>sed</w:t>
      </w:r>
    </w:p>
    <w:p w14:paraId="30650484" w14:textId="77777777" w:rsidR="00C56C10" w:rsidRPr="008033FA" w:rsidRDefault="00C56C10" w:rsidP="00F92CAD">
      <w:pPr>
        <w:tabs>
          <w:tab w:val="left" w:pos="7371"/>
        </w:tabs>
        <w:rPr>
          <w:u w:val="single"/>
          <w:lang w:val="et-EE"/>
        </w:rPr>
      </w:pPr>
    </w:p>
    <w:p w14:paraId="2E6B1951" w14:textId="77777777" w:rsidR="006D4D05" w:rsidRPr="008033FA" w:rsidRDefault="00A6058D" w:rsidP="00F92CAD">
      <w:pPr>
        <w:jc w:val="both"/>
        <w:rPr>
          <w:lang w:val="et-EE"/>
        </w:rPr>
      </w:pPr>
      <w:r w:rsidRPr="008033FA">
        <w:rPr>
          <w:lang w:val="et-EE"/>
        </w:rPr>
        <w:t>Finantskohusti</w:t>
      </w:r>
      <w:r w:rsidR="00E37573" w:rsidRPr="008033FA">
        <w:rPr>
          <w:lang w:val="et-EE"/>
        </w:rPr>
        <w:t>si (n</w:t>
      </w:r>
      <w:r w:rsidR="0044645E" w:rsidRPr="008033FA">
        <w:rPr>
          <w:lang w:val="et-EE"/>
        </w:rPr>
        <w:t>t</w:t>
      </w:r>
      <w:r w:rsidR="006D4D05" w:rsidRPr="008033FA">
        <w:rPr>
          <w:lang w:val="et-EE"/>
        </w:rPr>
        <w:t xml:space="preserve"> võlad tarnijatele, viitvõlad ning muud lühi- ja pikaajalised võlakohust</w:t>
      </w:r>
      <w:r w:rsidRPr="008033FA">
        <w:rPr>
          <w:lang w:val="et-EE"/>
        </w:rPr>
        <w:t>i</w:t>
      </w:r>
      <w:r w:rsidR="006D4D05" w:rsidRPr="008033FA">
        <w:rPr>
          <w:lang w:val="et-EE"/>
        </w:rPr>
        <w:t>sed) kajastatakse bilansis üldjuhul korrigeeritud soetusmaksumuses. Kohust</w:t>
      </w:r>
      <w:r w:rsidRPr="008033FA">
        <w:rPr>
          <w:lang w:val="et-EE"/>
        </w:rPr>
        <w:t>i</w:t>
      </w:r>
      <w:r w:rsidR="006D4D05" w:rsidRPr="008033FA">
        <w:rPr>
          <w:lang w:val="et-EE"/>
        </w:rPr>
        <w:t>ste kajastamisel peetakse kinni tekkepõhisuse printsiibist, mille järgi kõik aruandeperioodil tekkinud kohust</w:t>
      </w:r>
      <w:r w:rsidRPr="008033FA">
        <w:rPr>
          <w:lang w:val="et-EE"/>
        </w:rPr>
        <w:t>i</w:t>
      </w:r>
      <w:r w:rsidR="006D4D05" w:rsidRPr="008033FA">
        <w:rPr>
          <w:lang w:val="et-EE"/>
        </w:rPr>
        <w:t>sed kajastatakse aruandeperioodi bilansis.</w:t>
      </w:r>
    </w:p>
    <w:p w14:paraId="5DB6F857" w14:textId="77777777" w:rsidR="00280EF9" w:rsidRPr="008033FA" w:rsidRDefault="00280EF9" w:rsidP="00F92CAD">
      <w:pPr>
        <w:jc w:val="both"/>
        <w:rPr>
          <w:lang w:val="et-EE"/>
        </w:rPr>
      </w:pPr>
    </w:p>
    <w:p w14:paraId="4F61F91F" w14:textId="77777777" w:rsidR="006D4D05" w:rsidRPr="008033FA" w:rsidRDefault="006D4D05" w:rsidP="00F92CAD">
      <w:pPr>
        <w:jc w:val="both"/>
        <w:rPr>
          <w:lang w:val="et-EE"/>
        </w:rPr>
      </w:pPr>
      <w:r w:rsidRPr="008033FA">
        <w:rPr>
          <w:lang w:val="et-EE"/>
        </w:rPr>
        <w:t>L</w:t>
      </w:r>
      <w:r w:rsidR="002F2748" w:rsidRPr="008033FA">
        <w:rPr>
          <w:lang w:val="et-EE"/>
        </w:rPr>
        <w:t>ü</w:t>
      </w:r>
      <w:r w:rsidRPr="008033FA">
        <w:rPr>
          <w:lang w:val="et-EE"/>
        </w:rPr>
        <w:t>hiajaliste finantskohust</w:t>
      </w:r>
      <w:r w:rsidR="006C5C07" w:rsidRPr="008033FA">
        <w:rPr>
          <w:lang w:val="et-EE"/>
        </w:rPr>
        <w:t>i</w:t>
      </w:r>
      <w:r w:rsidRPr="008033FA">
        <w:rPr>
          <w:lang w:val="et-EE"/>
        </w:rPr>
        <w:t>ste korrigeeritud soetusmaksumus on üldjuhul võrdne nende nominaalväärtusega, mistõttu lühiajalisi finantskohust</w:t>
      </w:r>
      <w:r w:rsidR="006C5C07" w:rsidRPr="008033FA">
        <w:rPr>
          <w:lang w:val="et-EE"/>
        </w:rPr>
        <w:t>i</w:t>
      </w:r>
      <w:r w:rsidRPr="008033FA">
        <w:rPr>
          <w:lang w:val="et-EE"/>
        </w:rPr>
        <w:t>si kajastatakse bilansis maksmisele kuuluvas summas.</w:t>
      </w:r>
    </w:p>
    <w:p w14:paraId="7C9EFA17" w14:textId="77777777" w:rsidR="00280EF9" w:rsidRPr="008033FA" w:rsidRDefault="00280EF9" w:rsidP="00F92CAD">
      <w:pPr>
        <w:jc w:val="both"/>
        <w:rPr>
          <w:lang w:val="et-EE"/>
        </w:rPr>
      </w:pPr>
    </w:p>
    <w:p w14:paraId="79ED50C5" w14:textId="77777777" w:rsidR="00280EF9" w:rsidRPr="008033FA" w:rsidRDefault="00280EF9" w:rsidP="00F92CAD">
      <w:pPr>
        <w:jc w:val="both"/>
        <w:rPr>
          <w:lang w:val="et-EE"/>
        </w:rPr>
      </w:pPr>
      <w:r w:rsidRPr="008033FA">
        <w:rPr>
          <w:lang w:val="et-EE"/>
        </w:rPr>
        <w:t>Pikaajaliste finantskohust</w:t>
      </w:r>
      <w:r w:rsidR="006C5C07" w:rsidRPr="008033FA">
        <w:rPr>
          <w:lang w:val="et-EE"/>
        </w:rPr>
        <w:t>i</w:t>
      </w:r>
      <w:r w:rsidRPr="008033FA">
        <w:rPr>
          <w:lang w:val="et-EE"/>
        </w:rPr>
        <w:t>ste korrigeeritud soetusmaksumuse arvestamiseks võetakse nad algselt arvele maksmisele kuuluva tasu õiglases väärtuses, arvestades järgnevatel perioodidel kohust</w:t>
      </w:r>
      <w:r w:rsidR="006C5C07" w:rsidRPr="008033FA">
        <w:rPr>
          <w:lang w:val="et-EE"/>
        </w:rPr>
        <w:t>i</w:t>
      </w:r>
      <w:r w:rsidRPr="008033FA">
        <w:rPr>
          <w:lang w:val="et-EE"/>
        </w:rPr>
        <w:t>stelt intressikulu kasutades sisemise intressimäära meetodit.</w:t>
      </w:r>
    </w:p>
    <w:p w14:paraId="20407EB1" w14:textId="77777777" w:rsidR="00280EF9" w:rsidRPr="008033FA" w:rsidRDefault="00280EF9" w:rsidP="00F92CAD">
      <w:pPr>
        <w:jc w:val="both"/>
        <w:rPr>
          <w:lang w:val="et-EE"/>
        </w:rPr>
      </w:pPr>
    </w:p>
    <w:p w14:paraId="65492025" w14:textId="77777777" w:rsidR="00280EF9" w:rsidRPr="008033FA" w:rsidRDefault="00280EF9" w:rsidP="00F92CAD">
      <w:pPr>
        <w:jc w:val="both"/>
        <w:rPr>
          <w:lang w:val="et-EE"/>
        </w:rPr>
      </w:pPr>
      <w:r w:rsidRPr="008033FA">
        <w:rPr>
          <w:lang w:val="et-EE"/>
        </w:rPr>
        <w:t>Finantskohust</w:t>
      </w:r>
      <w:r w:rsidR="006C5C07" w:rsidRPr="008033FA">
        <w:rPr>
          <w:lang w:val="et-EE"/>
        </w:rPr>
        <w:t>i</w:t>
      </w:r>
      <w:r w:rsidRPr="008033FA">
        <w:rPr>
          <w:lang w:val="et-EE"/>
        </w:rPr>
        <w:t>s eemaldatakse bilansist siis, kui see on kas rahuldatud, lõpetatud või aegunud.</w:t>
      </w:r>
    </w:p>
    <w:p w14:paraId="41630F19" w14:textId="77777777" w:rsidR="004647AE" w:rsidRPr="008033FA" w:rsidRDefault="004647AE" w:rsidP="00F92CAD">
      <w:pPr>
        <w:jc w:val="both"/>
        <w:rPr>
          <w:lang w:val="et-EE"/>
        </w:rPr>
      </w:pPr>
    </w:p>
    <w:p w14:paraId="1046FBE4" w14:textId="77777777" w:rsidR="00F92CAD" w:rsidRPr="008033FA" w:rsidRDefault="00F92CAD" w:rsidP="001C28BB">
      <w:pPr>
        <w:keepNext/>
        <w:tabs>
          <w:tab w:val="left" w:pos="7371"/>
        </w:tabs>
        <w:rPr>
          <w:u w:val="single"/>
          <w:lang w:val="et-EE"/>
        </w:rPr>
      </w:pPr>
      <w:r w:rsidRPr="008033FA">
        <w:rPr>
          <w:u w:val="single"/>
          <w:lang w:val="et-EE"/>
        </w:rPr>
        <w:t>Sihtfinantseerimine</w:t>
      </w:r>
    </w:p>
    <w:p w14:paraId="0E3A0A16" w14:textId="77777777" w:rsidR="00F92CAD" w:rsidRPr="008033FA" w:rsidRDefault="00F92CAD" w:rsidP="001C28BB">
      <w:pPr>
        <w:keepNext/>
        <w:tabs>
          <w:tab w:val="left" w:pos="7371"/>
        </w:tabs>
        <w:jc w:val="both"/>
        <w:rPr>
          <w:lang w:val="et-EE"/>
        </w:rPr>
      </w:pPr>
    </w:p>
    <w:p w14:paraId="1CF7EABF" w14:textId="2E36C0C0" w:rsidR="00C63012" w:rsidRPr="008033FA" w:rsidRDefault="002E5A91" w:rsidP="00CF1D1F">
      <w:pPr>
        <w:jc w:val="both"/>
        <w:rPr>
          <w:sz w:val="22"/>
          <w:szCs w:val="22"/>
          <w:lang w:val="et-EE"/>
        </w:rPr>
      </w:pPr>
      <w:r w:rsidRPr="008033FA">
        <w:rPr>
          <w:lang w:val="et-EE"/>
        </w:rPr>
        <w:t>Sihtfinantseerimine kajastatakse tuluna tegevuskulude tegemise või põhivara</w:t>
      </w:r>
      <w:r w:rsidR="00E27D47" w:rsidRPr="008033FA">
        <w:rPr>
          <w:lang w:val="et-EE"/>
        </w:rPr>
        <w:t>de</w:t>
      </w:r>
      <w:r w:rsidRPr="008033FA">
        <w:rPr>
          <w:lang w:val="et-EE"/>
        </w:rPr>
        <w:t xml:space="preserve"> soetamise perioodil, kui sihtfinantseerimise tingimustega ei kaasne sisuline tagasinõude või laekumata jäämise risk; kui eksisteerib sisuline tagasinõude või laekumata jäämise risk, kajastatakse sihtfinantseerimine tuluna vastava riski kadumisel</w:t>
      </w:r>
      <w:r w:rsidR="00B95FF3" w:rsidRPr="008033FA">
        <w:rPr>
          <w:lang w:val="et-EE"/>
        </w:rPr>
        <w:t>.</w:t>
      </w:r>
      <w:r w:rsidR="001F3DCA" w:rsidRPr="008033FA">
        <w:rPr>
          <w:lang w:val="et-EE"/>
        </w:rPr>
        <w:t xml:space="preserve"> </w:t>
      </w:r>
    </w:p>
    <w:p w14:paraId="63A1A091" w14:textId="6DF55CBA" w:rsidR="00750E5F" w:rsidRPr="008033FA" w:rsidRDefault="00750E5F" w:rsidP="00CF1D1F">
      <w:pPr>
        <w:tabs>
          <w:tab w:val="left" w:pos="7371"/>
        </w:tabs>
        <w:jc w:val="both"/>
        <w:rPr>
          <w:lang w:val="et-EE"/>
        </w:rPr>
      </w:pPr>
    </w:p>
    <w:p w14:paraId="092CF569" w14:textId="77777777" w:rsidR="00F92CAD" w:rsidRPr="008033FA" w:rsidRDefault="00F92CAD" w:rsidP="00F92CAD">
      <w:pPr>
        <w:pStyle w:val="Heading8"/>
        <w:tabs>
          <w:tab w:val="left" w:pos="7371"/>
        </w:tabs>
      </w:pPr>
      <w:r w:rsidRPr="008033FA">
        <w:t>Tulu kajastamine</w:t>
      </w:r>
    </w:p>
    <w:p w14:paraId="1CCF6083" w14:textId="77777777" w:rsidR="00F92CAD" w:rsidRPr="008033FA" w:rsidRDefault="00F92CAD" w:rsidP="00F92CAD">
      <w:pPr>
        <w:tabs>
          <w:tab w:val="left" w:pos="7371"/>
        </w:tabs>
        <w:jc w:val="both"/>
        <w:rPr>
          <w:lang w:val="et-EE"/>
        </w:rPr>
      </w:pPr>
    </w:p>
    <w:p w14:paraId="5AB6513D" w14:textId="77777777" w:rsidR="00203845" w:rsidRPr="008033FA" w:rsidRDefault="00203845" w:rsidP="00F92CAD">
      <w:pPr>
        <w:tabs>
          <w:tab w:val="left" w:pos="7371"/>
        </w:tabs>
        <w:jc w:val="both"/>
        <w:rPr>
          <w:lang w:val="et-EE"/>
        </w:rPr>
      </w:pPr>
      <w:r w:rsidRPr="008033FA">
        <w:rPr>
          <w:lang w:val="et-EE"/>
        </w:rPr>
        <w:t>Tulu kajastatakse saadud või saadaoleva tasu õiglases väärtuses võttes arvesse lepingutes ette nähtud hinnavähendusi ja rabatte.</w:t>
      </w:r>
    </w:p>
    <w:p w14:paraId="1F576E39" w14:textId="77777777" w:rsidR="00203845" w:rsidRPr="008033FA" w:rsidRDefault="00203845" w:rsidP="00F92CAD">
      <w:pPr>
        <w:tabs>
          <w:tab w:val="left" w:pos="7371"/>
        </w:tabs>
        <w:jc w:val="both"/>
        <w:rPr>
          <w:lang w:val="et-EE"/>
        </w:rPr>
      </w:pPr>
    </w:p>
    <w:p w14:paraId="782C4B1C" w14:textId="77777777" w:rsidR="00203845" w:rsidRPr="008033FA" w:rsidRDefault="00203845" w:rsidP="00F92CAD">
      <w:pPr>
        <w:tabs>
          <w:tab w:val="left" w:pos="7371"/>
        </w:tabs>
        <w:jc w:val="both"/>
        <w:rPr>
          <w:lang w:val="et-EE"/>
        </w:rPr>
      </w:pPr>
      <w:r w:rsidRPr="008033FA">
        <w:rPr>
          <w:lang w:val="et-EE"/>
        </w:rPr>
        <w:t>Tulu kaupade müügist kajastatakse siis, kui kõik alljärgnevalt loetletud tingimused on täidetud:</w:t>
      </w:r>
    </w:p>
    <w:p w14:paraId="564A592C" w14:textId="77777777" w:rsidR="00203845" w:rsidRPr="008033FA" w:rsidRDefault="00203845" w:rsidP="00F92CAD">
      <w:pPr>
        <w:tabs>
          <w:tab w:val="left" w:pos="7371"/>
        </w:tabs>
        <w:jc w:val="both"/>
        <w:rPr>
          <w:lang w:val="et-EE"/>
        </w:rPr>
      </w:pPr>
      <w:r w:rsidRPr="008033FA">
        <w:rPr>
          <w:lang w:val="et-EE"/>
        </w:rPr>
        <w:t>(a) olulised omandiga seonduvad riskid ja hüved on läinud üle müüjalt ostjale;</w:t>
      </w:r>
    </w:p>
    <w:p w14:paraId="7D4BCB51" w14:textId="77777777" w:rsidR="00203845" w:rsidRPr="008033FA" w:rsidRDefault="00203845" w:rsidP="00F92CAD">
      <w:pPr>
        <w:tabs>
          <w:tab w:val="left" w:pos="7371"/>
        </w:tabs>
        <w:jc w:val="both"/>
        <w:rPr>
          <w:lang w:val="et-EE"/>
        </w:rPr>
      </w:pPr>
      <w:r w:rsidRPr="008033FA">
        <w:rPr>
          <w:lang w:val="et-EE"/>
        </w:rPr>
        <w:t>(b) müüjal ei ole jätkuvalt niisugust haldamise vastutust, mida seostatakse omandiga ning puudub kontroll kauba või toote üle;</w:t>
      </w:r>
    </w:p>
    <w:p w14:paraId="5FC3D690" w14:textId="77777777" w:rsidR="00203845" w:rsidRPr="008033FA" w:rsidRDefault="00203845" w:rsidP="00F92CAD">
      <w:pPr>
        <w:tabs>
          <w:tab w:val="left" w:pos="7371"/>
        </w:tabs>
        <w:jc w:val="both"/>
        <w:rPr>
          <w:lang w:val="et-EE"/>
        </w:rPr>
      </w:pPr>
      <w:r w:rsidRPr="008033FA">
        <w:rPr>
          <w:lang w:val="et-EE"/>
        </w:rPr>
        <w:t>(c) tulu müügitehingust saab usaldusväärselt mõõta;</w:t>
      </w:r>
    </w:p>
    <w:p w14:paraId="770B4121" w14:textId="77777777" w:rsidR="00203845" w:rsidRPr="008033FA" w:rsidRDefault="00203845" w:rsidP="00F92CAD">
      <w:pPr>
        <w:tabs>
          <w:tab w:val="left" w:pos="7371"/>
        </w:tabs>
        <w:jc w:val="both"/>
        <w:rPr>
          <w:lang w:val="et-EE"/>
        </w:rPr>
      </w:pPr>
      <w:r w:rsidRPr="008033FA">
        <w:rPr>
          <w:lang w:val="et-EE"/>
        </w:rPr>
        <w:t>(d) tehingust saadava tasu laekumine on tõenäoline;</w:t>
      </w:r>
    </w:p>
    <w:p w14:paraId="05CE81A2" w14:textId="77777777" w:rsidR="00203845" w:rsidRPr="008033FA" w:rsidRDefault="00203845" w:rsidP="00F92CAD">
      <w:pPr>
        <w:tabs>
          <w:tab w:val="left" w:pos="7371"/>
        </w:tabs>
        <w:jc w:val="both"/>
        <w:rPr>
          <w:lang w:val="et-EE"/>
        </w:rPr>
      </w:pPr>
      <w:r w:rsidRPr="008033FA">
        <w:rPr>
          <w:lang w:val="et-EE"/>
        </w:rPr>
        <w:t>(e) tehinguga seotud kulutusi on võimalik usaldusväärselt hinnata.</w:t>
      </w:r>
    </w:p>
    <w:p w14:paraId="5E4FD407" w14:textId="77777777" w:rsidR="00203845" w:rsidRPr="008033FA" w:rsidRDefault="00203845" w:rsidP="00F92CAD">
      <w:pPr>
        <w:tabs>
          <w:tab w:val="left" w:pos="7371"/>
        </w:tabs>
        <w:jc w:val="both"/>
        <w:rPr>
          <w:lang w:val="et-EE"/>
        </w:rPr>
      </w:pPr>
    </w:p>
    <w:p w14:paraId="378608E1" w14:textId="77777777" w:rsidR="005511AA" w:rsidRPr="008033FA" w:rsidRDefault="005511AA" w:rsidP="00F92CAD">
      <w:pPr>
        <w:tabs>
          <w:tab w:val="left" w:pos="7371"/>
        </w:tabs>
        <w:jc w:val="both"/>
        <w:rPr>
          <w:lang w:val="et-EE"/>
        </w:rPr>
      </w:pPr>
      <w:r w:rsidRPr="008033FA">
        <w:rPr>
          <w:lang w:val="et-EE"/>
        </w:rPr>
        <w:t>Tulu teenuse müügist kajastatakse lähtudes valmidusastme meetodist. Juhul kui teenus osutatakse väga lühikese ajaperioodi jooksul ning tulu periodiseerimise mõju oleks ebaoluline, kajastatakse tulu kohe pärast teenuse osutamist.</w:t>
      </w:r>
    </w:p>
    <w:p w14:paraId="2C0F6EA4" w14:textId="77777777" w:rsidR="00F92CAD" w:rsidRPr="008033FA" w:rsidRDefault="00F92CAD" w:rsidP="00F92CAD">
      <w:pPr>
        <w:tabs>
          <w:tab w:val="left" w:pos="7371"/>
        </w:tabs>
        <w:jc w:val="both"/>
        <w:rPr>
          <w:lang w:val="et-EE"/>
        </w:rPr>
      </w:pPr>
    </w:p>
    <w:p w14:paraId="67144751" w14:textId="77777777" w:rsidR="005511AA" w:rsidRPr="008033FA" w:rsidRDefault="005511AA" w:rsidP="00F92CAD">
      <w:pPr>
        <w:tabs>
          <w:tab w:val="left" w:pos="7371"/>
        </w:tabs>
        <w:jc w:val="both"/>
        <w:rPr>
          <w:lang w:val="et-EE"/>
        </w:rPr>
      </w:pPr>
      <w:r w:rsidRPr="008033FA">
        <w:rPr>
          <w:lang w:val="et-EE"/>
        </w:rPr>
        <w:t>Tulu, mida saadakse vara kasutada andmise eest intresside, litsentsitasude või dividendidena, kajastatakse siis kui:</w:t>
      </w:r>
    </w:p>
    <w:p w14:paraId="1000E20B" w14:textId="77777777" w:rsidR="005511AA" w:rsidRPr="008033FA" w:rsidRDefault="005511AA" w:rsidP="00F92CAD">
      <w:pPr>
        <w:tabs>
          <w:tab w:val="left" w:pos="7371"/>
        </w:tabs>
        <w:jc w:val="both"/>
        <w:rPr>
          <w:lang w:val="et-EE"/>
        </w:rPr>
      </w:pPr>
      <w:r w:rsidRPr="008033FA">
        <w:rPr>
          <w:lang w:val="et-EE"/>
        </w:rPr>
        <w:t>(a) tulu laekumine on tõenäoline; ja</w:t>
      </w:r>
    </w:p>
    <w:p w14:paraId="0CEC7DE4" w14:textId="77777777" w:rsidR="005511AA" w:rsidRPr="008033FA" w:rsidRDefault="005511AA" w:rsidP="00F92CAD">
      <w:pPr>
        <w:tabs>
          <w:tab w:val="left" w:pos="7371"/>
        </w:tabs>
        <w:jc w:val="both"/>
        <w:rPr>
          <w:lang w:val="et-EE"/>
        </w:rPr>
      </w:pPr>
      <w:r w:rsidRPr="008033FA">
        <w:rPr>
          <w:lang w:val="et-EE"/>
        </w:rPr>
        <w:t>(b) tulu suurust on võimalik usaldusväärselt hinnata.</w:t>
      </w:r>
    </w:p>
    <w:p w14:paraId="713E0AAD" w14:textId="77777777" w:rsidR="00F92CAD" w:rsidRPr="008033FA" w:rsidRDefault="00F92CAD" w:rsidP="00F1744C">
      <w:pPr>
        <w:tabs>
          <w:tab w:val="left" w:pos="7371"/>
        </w:tabs>
        <w:jc w:val="both"/>
        <w:rPr>
          <w:lang w:val="et-EE"/>
        </w:rPr>
      </w:pPr>
      <w:r w:rsidRPr="008033FA">
        <w:rPr>
          <w:lang w:val="et-EE"/>
        </w:rPr>
        <w:t xml:space="preserve">Intressitulu kajastatakse </w:t>
      </w:r>
      <w:r w:rsidR="007D7761" w:rsidRPr="008033FA">
        <w:rPr>
          <w:lang w:val="et-EE"/>
        </w:rPr>
        <w:t>lähtudes vara sisemisest intressimäärast. Dividenditulu kajastatakse siis, kui omanikul on tekkinud seaduslik õigus nende saamiseks.</w:t>
      </w:r>
    </w:p>
    <w:p w14:paraId="6051BEEA" w14:textId="77777777" w:rsidR="00963BD0" w:rsidRPr="008033FA" w:rsidRDefault="00963BD0" w:rsidP="00F1744C">
      <w:pPr>
        <w:tabs>
          <w:tab w:val="left" w:pos="7371"/>
        </w:tabs>
        <w:jc w:val="both"/>
        <w:rPr>
          <w:lang w:val="et-EE"/>
        </w:rPr>
      </w:pPr>
    </w:p>
    <w:p w14:paraId="6CC933D9" w14:textId="77777777" w:rsidR="00E94D63" w:rsidRPr="008033FA" w:rsidRDefault="00E94D63" w:rsidP="00E94D63">
      <w:pPr>
        <w:tabs>
          <w:tab w:val="left" w:pos="7371"/>
        </w:tabs>
        <w:jc w:val="both"/>
        <w:rPr>
          <w:u w:val="single"/>
          <w:lang w:val="et-EE"/>
        </w:rPr>
      </w:pPr>
      <w:r w:rsidRPr="008033FA">
        <w:rPr>
          <w:u w:val="single"/>
          <w:lang w:val="et-EE"/>
        </w:rPr>
        <w:lastRenderedPageBreak/>
        <w:t>Tulu maksustamine</w:t>
      </w:r>
    </w:p>
    <w:p w14:paraId="7DD6EBF6" w14:textId="77777777" w:rsidR="00E94D63" w:rsidRPr="008033FA" w:rsidRDefault="00E94D63" w:rsidP="00E94D63">
      <w:pPr>
        <w:rPr>
          <w:lang w:val="et-EE"/>
        </w:rPr>
      </w:pPr>
    </w:p>
    <w:p w14:paraId="39273E5E" w14:textId="77777777" w:rsidR="00E94D63" w:rsidRPr="008033FA" w:rsidRDefault="00E94D63" w:rsidP="00E94D63">
      <w:pPr>
        <w:tabs>
          <w:tab w:val="left" w:pos="7371"/>
        </w:tabs>
        <w:jc w:val="both"/>
        <w:rPr>
          <w:lang w:val="et-EE"/>
        </w:rPr>
      </w:pPr>
      <w:r w:rsidRPr="008033FA">
        <w:rPr>
          <w:lang w:val="et-EE"/>
        </w:rPr>
        <w:t xml:space="preserve">Vastavalt metsaseaduse § 48 lõikele 5 kinnitab Vabariigi Valitsus valdkonna eest vastutava ministri ettepanekul RMK puhaskasumist riigieelarvesse kantava summa. </w:t>
      </w:r>
    </w:p>
    <w:p w14:paraId="31907BAF" w14:textId="77777777" w:rsidR="00853DF8" w:rsidRPr="008033FA" w:rsidRDefault="00853DF8" w:rsidP="00E94D63">
      <w:pPr>
        <w:tabs>
          <w:tab w:val="left" w:pos="7371"/>
        </w:tabs>
        <w:jc w:val="both"/>
        <w:rPr>
          <w:lang w:val="et-EE"/>
        </w:rPr>
      </w:pPr>
    </w:p>
    <w:p w14:paraId="0EE5B2C2" w14:textId="46C09493" w:rsidR="00AB0322" w:rsidRPr="008033FA" w:rsidRDefault="00AB0322" w:rsidP="00AB0322">
      <w:pPr>
        <w:autoSpaceDE w:val="0"/>
        <w:autoSpaceDN w:val="0"/>
        <w:spacing w:before="40" w:after="40"/>
        <w:jc w:val="both"/>
        <w:rPr>
          <w:iCs/>
          <w:lang w:val="et-EE"/>
        </w:rPr>
      </w:pPr>
      <w:r w:rsidRPr="008033FA">
        <w:rPr>
          <w:iCs/>
          <w:lang w:val="et-EE"/>
        </w:rPr>
        <w:t xml:space="preserve">Vastavalt Eesti Vabariigi seadustele ei maksustata Eestis ettevõtte aruandeaasta kasumit. Tulumaksu makstakse dividendidelt, kingitustelt, annetustelt, vastuvõtukuludelt, ettevõtlusega mitteseotud väljamaksetelt ning siirdehinna korrigeerimistelt. </w:t>
      </w:r>
      <w:r w:rsidR="00231104" w:rsidRPr="008033FA">
        <w:rPr>
          <w:iCs/>
          <w:lang w:val="et-EE"/>
        </w:rPr>
        <w:t>2024</w:t>
      </w:r>
      <w:r w:rsidR="5EDC3884" w:rsidRPr="008033FA">
        <w:rPr>
          <w:lang w:val="et-EE"/>
        </w:rPr>
        <w:t>.</w:t>
      </w:r>
      <w:r w:rsidR="00231104" w:rsidRPr="008033FA">
        <w:rPr>
          <w:iCs/>
          <w:lang w:val="et-EE"/>
        </w:rPr>
        <w:t xml:space="preserve"> aastal oli </w:t>
      </w:r>
      <w:r w:rsidR="002537F8" w:rsidRPr="008033FA">
        <w:rPr>
          <w:iCs/>
          <w:lang w:val="et-EE"/>
        </w:rPr>
        <w:t>tulumaksumäär 20%</w:t>
      </w:r>
      <w:r w:rsidR="004811F6" w:rsidRPr="008033FA">
        <w:rPr>
          <w:iCs/>
          <w:lang w:val="et-EE"/>
        </w:rPr>
        <w:t xml:space="preserve"> (20/80 </w:t>
      </w:r>
      <w:r w:rsidR="001D431B" w:rsidRPr="008033FA">
        <w:rPr>
          <w:iCs/>
          <w:lang w:val="et-EE"/>
        </w:rPr>
        <w:t>väljamakse netosummast)</w:t>
      </w:r>
      <w:r w:rsidR="009A40E9" w:rsidRPr="008033FA">
        <w:rPr>
          <w:iCs/>
          <w:lang w:val="et-EE"/>
        </w:rPr>
        <w:t xml:space="preserve"> ning regulaarsetele dividendidele </w:t>
      </w:r>
      <w:r w:rsidR="0094388E" w:rsidRPr="008033FA">
        <w:rPr>
          <w:iCs/>
          <w:lang w:val="et-EE"/>
        </w:rPr>
        <w:t>kehtis madalam tulumaksumäär</w:t>
      </w:r>
      <w:r w:rsidR="00307C36" w:rsidRPr="008033FA">
        <w:rPr>
          <w:iCs/>
          <w:lang w:val="et-EE"/>
        </w:rPr>
        <w:t xml:space="preserve"> 14% </w:t>
      </w:r>
      <w:r w:rsidR="00352387" w:rsidRPr="008033FA">
        <w:rPr>
          <w:iCs/>
          <w:lang w:val="et-EE"/>
        </w:rPr>
        <w:t xml:space="preserve">(14/86 </w:t>
      </w:r>
      <w:r w:rsidR="00284E2A" w:rsidRPr="008033FA">
        <w:rPr>
          <w:iCs/>
          <w:lang w:val="et-EE"/>
        </w:rPr>
        <w:t>dividendide</w:t>
      </w:r>
      <w:r w:rsidR="00435814" w:rsidRPr="008033FA">
        <w:rPr>
          <w:iCs/>
          <w:lang w:val="et-EE"/>
        </w:rPr>
        <w:t xml:space="preserve"> netosummast)</w:t>
      </w:r>
      <w:r w:rsidR="00284E2A" w:rsidRPr="008033FA">
        <w:rPr>
          <w:iCs/>
          <w:lang w:val="et-EE"/>
        </w:rPr>
        <w:t xml:space="preserve">. </w:t>
      </w:r>
      <w:r w:rsidR="006075B1" w:rsidRPr="008033FA">
        <w:rPr>
          <w:iCs/>
          <w:lang w:val="et-EE"/>
        </w:rPr>
        <w:t>A</w:t>
      </w:r>
      <w:r w:rsidR="009F5A9B" w:rsidRPr="008033FA">
        <w:rPr>
          <w:iCs/>
          <w:lang w:val="et-EE"/>
        </w:rPr>
        <w:t xml:space="preserve">lates </w:t>
      </w:r>
      <w:r w:rsidR="002F65F6" w:rsidRPr="008033FA">
        <w:rPr>
          <w:iCs/>
          <w:lang w:val="et-EE"/>
        </w:rPr>
        <w:t>1.</w:t>
      </w:r>
      <w:r w:rsidR="00DC58C7" w:rsidRPr="008033FA">
        <w:rPr>
          <w:iCs/>
          <w:lang w:val="et-EE"/>
        </w:rPr>
        <w:t xml:space="preserve"> </w:t>
      </w:r>
      <w:r w:rsidR="002F65F6" w:rsidRPr="008033FA">
        <w:rPr>
          <w:iCs/>
          <w:lang w:val="et-EE"/>
        </w:rPr>
        <w:t xml:space="preserve">jaanuarist </w:t>
      </w:r>
      <w:r w:rsidR="009F5A9B" w:rsidRPr="008033FA">
        <w:rPr>
          <w:iCs/>
          <w:lang w:val="et-EE"/>
        </w:rPr>
        <w:t xml:space="preserve">2025 on </w:t>
      </w:r>
      <w:r w:rsidR="00872A4F" w:rsidRPr="008033FA">
        <w:rPr>
          <w:iCs/>
          <w:lang w:val="et-EE"/>
        </w:rPr>
        <w:t>tulu</w:t>
      </w:r>
      <w:r w:rsidR="00B849FD" w:rsidRPr="008033FA">
        <w:rPr>
          <w:iCs/>
          <w:lang w:val="et-EE"/>
        </w:rPr>
        <w:t>m</w:t>
      </w:r>
      <w:r w:rsidR="009F5A9B" w:rsidRPr="008033FA">
        <w:rPr>
          <w:iCs/>
          <w:lang w:val="et-EE"/>
        </w:rPr>
        <w:t xml:space="preserve">aksumäär </w:t>
      </w:r>
      <w:r w:rsidR="00B849FD" w:rsidRPr="008033FA">
        <w:rPr>
          <w:iCs/>
          <w:lang w:val="et-EE"/>
        </w:rPr>
        <w:t>22%</w:t>
      </w:r>
      <w:r w:rsidR="00A20F54" w:rsidRPr="008033FA">
        <w:rPr>
          <w:iCs/>
          <w:lang w:val="et-EE"/>
        </w:rPr>
        <w:t xml:space="preserve"> ja </w:t>
      </w:r>
      <w:r w:rsidR="00BF0D0C" w:rsidRPr="008033FA">
        <w:rPr>
          <w:iCs/>
          <w:lang w:val="et-EE"/>
        </w:rPr>
        <w:t xml:space="preserve">tasumisele kuuluv </w:t>
      </w:r>
      <w:r w:rsidR="00A20F54" w:rsidRPr="008033FA">
        <w:rPr>
          <w:iCs/>
          <w:lang w:val="et-EE"/>
        </w:rPr>
        <w:t>maksusumma moodustab 22/78 netoväljamaksest</w:t>
      </w:r>
      <w:r w:rsidR="00EE4CD0" w:rsidRPr="008033FA">
        <w:rPr>
          <w:iCs/>
          <w:lang w:val="et-EE"/>
        </w:rPr>
        <w:t xml:space="preserve"> ja va</w:t>
      </w:r>
      <w:r w:rsidR="00E27148" w:rsidRPr="008033FA">
        <w:rPr>
          <w:iCs/>
          <w:lang w:val="et-EE"/>
        </w:rPr>
        <w:t xml:space="preserve">rasemalt kehtinud soodusmäär </w:t>
      </w:r>
      <w:r w:rsidR="00E74B5C" w:rsidRPr="008033FA">
        <w:rPr>
          <w:iCs/>
          <w:lang w:val="et-EE"/>
        </w:rPr>
        <w:t>14% (</w:t>
      </w:r>
      <w:r w:rsidR="00184852" w:rsidRPr="008033FA">
        <w:rPr>
          <w:iCs/>
          <w:lang w:val="et-EE"/>
        </w:rPr>
        <w:t xml:space="preserve">14/86) </w:t>
      </w:r>
      <w:r w:rsidR="00E27148" w:rsidRPr="008033FA">
        <w:rPr>
          <w:iCs/>
          <w:lang w:val="et-EE"/>
        </w:rPr>
        <w:t>enam ei kehti</w:t>
      </w:r>
      <w:r w:rsidR="00B849FD" w:rsidRPr="008033FA">
        <w:rPr>
          <w:iCs/>
          <w:lang w:val="et-EE"/>
        </w:rPr>
        <w:t>.</w:t>
      </w:r>
    </w:p>
    <w:p w14:paraId="1D076936" w14:textId="77777777" w:rsidR="00AB0322" w:rsidRPr="008033FA" w:rsidRDefault="00AB0322" w:rsidP="00AB0322">
      <w:pPr>
        <w:autoSpaceDE w:val="0"/>
        <w:autoSpaceDN w:val="0"/>
        <w:spacing w:before="40" w:after="40"/>
        <w:jc w:val="both"/>
        <w:rPr>
          <w:sz w:val="22"/>
          <w:szCs w:val="22"/>
          <w:lang w:val="et-EE" w:eastAsia="et-EE"/>
        </w:rPr>
      </w:pPr>
    </w:p>
    <w:p w14:paraId="405C00F4" w14:textId="0E659BE2" w:rsidR="000F0777" w:rsidRPr="008033FA" w:rsidRDefault="000F0777" w:rsidP="000F0777">
      <w:pPr>
        <w:autoSpaceDE w:val="0"/>
        <w:autoSpaceDN w:val="0"/>
        <w:spacing w:before="40" w:after="40"/>
        <w:jc w:val="both"/>
        <w:rPr>
          <w:sz w:val="22"/>
          <w:szCs w:val="22"/>
          <w:lang w:val="et-EE"/>
        </w:rPr>
      </w:pPr>
      <w:r w:rsidRPr="008033FA">
        <w:rPr>
          <w:iCs/>
          <w:lang w:val="et-EE"/>
        </w:rPr>
        <w:t xml:space="preserve">Dividendidelt makstav ettevõtte tulumaks kajastatakse </w:t>
      </w:r>
      <w:r w:rsidR="00646F3B" w:rsidRPr="008033FA">
        <w:rPr>
          <w:iCs/>
          <w:lang w:val="et-EE"/>
        </w:rPr>
        <w:t>tule</w:t>
      </w:r>
      <w:r w:rsidRPr="008033FA">
        <w:rPr>
          <w:iCs/>
          <w:lang w:val="et-EE"/>
        </w:rPr>
        <w:t>miaruandes tulumaksukuluna ning bilansis eraldisena dividendide väljakuulutamise hetkel, sõltumata perioodist, mille eest dividendid välja kuulutatakse või millal dividendid tegelikult välja makstakse. Tulumaksu tasumise kohustus tekib dividendide reaalsele väljamaksmisele järgneva kuu 10. kuupäeval. Maksustamissüsteemi omapärast lähtuvalt ei teki Eestis registreeritud ettevõtetel edasilükkunud tulumaksuvara ega kohustusi.</w:t>
      </w:r>
    </w:p>
    <w:p w14:paraId="249D5D4B" w14:textId="77777777" w:rsidR="000F0777" w:rsidRPr="008033FA" w:rsidRDefault="000F0777" w:rsidP="000F0777">
      <w:pPr>
        <w:autoSpaceDE w:val="0"/>
        <w:autoSpaceDN w:val="0"/>
        <w:spacing w:before="40" w:after="40"/>
        <w:ind w:left="360"/>
        <w:jc w:val="both"/>
        <w:rPr>
          <w:lang w:val="et-EE"/>
        </w:rPr>
      </w:pPr>
      <w:r w:rsidRPr="008033FA">
        <w:rPr>
          <w:iCs/>
          <w:lang w:val="et-EE"/>
        </w:rPr>
        <w:t> </w:t>
      </w:r>
    </w:p>
    <w:p w14:paraId="4410D91E" w14:textId="6825B233" w:rsidR="000F0777" w:rsidRPr="008033FA" w:rsidRDefault="000F0777" w:rsidP="000F0777">
      <w:pPr>
        <w:autoSpaceDE w:val="0"/>
        <w:autoSpaceDN w:val="0"/>
        <w:jc w:val="both"/>
        <w:rPr>
          <w:lang w:val="et-EE"/>
        </w:rPr>
      </w:pPr>
      <w:r w:rsidRPr="008033FA">
        <w:rPr>
          <w:iCs/>
          <w:lang w:val="et-EE"/>
        </w:rPr>
        <w:t xml:space="preserve">Maksimaalne tulumaksukohustus, mis kaasneks vaba omakapitali väljamaksmisel dividendidena, on toodud aastaaruande lisas </w:t>
      </w:r>
      <w:r w:rsidR="00687C77" w:rsidRPr="008033FA">
        <w:rPr>
          <w:i/>
          <w:lang w:val="et-EE"/>
        </w:rPr>
        <w:t>T</w:t>
      </w:r>
      <w:r w:rsidR="00CB7A7D" w:rsidRPr="008033FA">
        <w:rPr>
          <w:i/>
          <w:lang w:val="et-EE"/>
        </w:rPr>
        <w:t>ingimuslikud kohust</w:t>
      </w:r>
      <w:r w:rsidR="00697C5C" w:rsidRPr="008033FA">
        <w:rPr>
          <w:i/>
          <w:lang w:val="et-EE"/>
        </w:rPr>
        <w:t>i</w:t>
      </w:r>
      <w:r w:rsidR="00CB7A7D" w:rsidRPr="008033FA">
        <w:rPr>
          <w:i/>
          <w:lang w:val="et-EE"/>
        </w:rPr>
        <w:t>sed</w:t>
      </w:r>
      <w:r w:rsidRPr="008033FA">
        <w:rPr>
          <w:iCs/>
          <w:lang w:val="et-EE"/>
        </w:rPr>
        <w:t>.</w:t>
      </w:r>
      <w:r w:rsidRPr="008033FA">
        <w:rPr>
          <w:lang w:val="et-EE"/>
        </w:rPr>
        <w:t xml:space="preserve"> </w:t>
      </w:r>
    </w:p>
    <w:p w14:paraId="556629B1" w14:textId="77777777" w:rsidR="000B0084" w:rsidRPr="008033FA" w:rsidRDefault="000B0084" w:rsidP="00F92CAD">
      <w:pPr>
        <w:pStyle w:val="BodyText2"/>
        <w:jc w:val="both"/>
      </w:pPr>
    </w:p>
    <w:p w14:paraId="4B5A4451" w14:textId="77777777" w:rsidR="00F92CAD" w:rsidRPr="008033FA" w:rsidRDefault="00F92CAD" w:rsidP="00F92CAD">
      <w:pPr>
        <w:pStyle w:val="Heading8"/>
        <w:tabs>
          <w:tab w:val="left" w:pos="7371"/>
        </w:tabs>
      </w:pPr>
      <w:r w:rsidRPr="008033FA">
        <w:t>Seotud osapooled</w:t>
      </w:r>
    </w:p>
    <w:p w14:paraId="60FBA92C" w14:textId="77777777" w:rsidR="00F92CAD" w:rsidRPr="008033FA" w:rsidRDefault="00F92CAD" w:rsidP="00F92CAD">
      <w:pPr>
        <w:tabs>
          <w:tab w:val="left" w:pos="7371"/>
        </w:tabs>
        <w:jc w:val="both"/>
        <w:rPr>
          <w:lang w:val="et-EE"/>
        </w:rPr>
      </w:pPr>
    </w:p>
    <w:p w14:paraId="3195DD58" w14:textId="77777777" w:rsidR="00251ABD" w:rsidRPr="008033FA" w:rsidRDefault="00251ABD" w:rsidP="00F92CAD">
      <w:pPr>
        <w:tabs>
          <w:tab w:val="left" w:pos="7371"/>
        </w:tabs>
        <w:jc w:val="both"/>
        <w:rPr>
          <w:lang w:val="et-EE"/>
        </w:rPr>
      </w:pPr>
      <w:r w:rsidRPr="008033FA">
        <w:rPr>
          <w:lang w:val="et-EE"/>
        </w:rPr>
        <w:t>RMK</w:t>
      </w:r>
      <w:r w:rsidR="00F92CAD" w:rsidRPr="008033FA">
        <w:rPr>
          <w:lang w:val="et-EE"/>
        </w:rPr>
        <w:t xml:space="preserve"> aastaaruande koostamisel on loetud seotud osapoolteks</w:t>
      </w:r>
      <w:r w:rsidRPr="008033FA">
        <w:rPr>
          <w:lang w:val="et-EE"/>
        </w:rPr>
        <w:t>:</w:t>
      </w:r>
    </w:p>
    <w:p w14:paraId="5D594312" w14:textId="76A66160" w:rsidR="00251ABD" w:rsidRPr="008033FA" w:rsidRDefault="00260AA5" w:rsidP="00F92CAD">
      <w:pPr>
        <w:tabs>
          <w:tab w:val="left" w:pos="7371"/>
        </w:tabs>
        <w:jc w:val="both"/>
        <w:rPr>
          <w:lang w:val="et-EE"/>
        </w:rPr>
      </w:pPr>
      <w:r w:rsidRPr="008033FA">
        <w:rPr>
          <w:lang w:val="et-EE"/>
        </w:rPr>
        <w:t>1</w:t>
      </w:r>
      <w:r w:rsidR="00251ABD" w:rsidRPr="008033FA">
        <w:rPr>
          <w:lang w:val="et-EE"/>
        </w:rPr>
        <w:t>)</w:t>
      </w:r>
      <w:r w:rsidR="0049137E" w:rsidRPr="008033FA">
        <w:rPr>
          <w:lang w:val="et-EE"/>
        </w:rPr>
        <w:t xml:space="preserve"> </w:t>
      </w:r>
      <w:r w:rsidR="00F92CAD" w:rsidRPr="008033FA">
        <w:rPr>
          <w:lang w:val="et-EE"/>
        </w:rPr>
        <w:t>tegev-ja kõrgem</w:t>
      </w:r>
      <w:r w:rsidR="00251ABD" w:rsidRPr="008033FA">
        <w:rPr>
          <w:lang w:val="et-EE"/>
        </w:rPr>
        <w:t>a</w:t>
      </w:r>
      <w:r w:rsidR="00F92CAD" w:rsidRPr="008033FA">
        <w:rPr>
          <w:lang w:val="et-EE"/>
        </w:rPr>
        <w:t xml:space="preserve"> juhtkon</w:t>
      </w:r>
      <w:r w:rsidR="00251ABD" w:rsidRPr="008033FA">
        <w:rPr>
          <w:lang w:val="et-EE"/>
        </w:rPr>
        <w:t>na liikmed ja nende pereliikmed</w:t>
      </w:r>
      <w:r w:rsidR="00F92CAD" w:rsidRPr="008033FA">
        <w:rPr>
          <w:lang w:val="et-EE"/>
        </w:rPr>
        <w:t xml:space="preserve">, </w:t>
      </w:r>
      <w:r w:rsidR="00251ABD" w:rsidRPr="008033FA">
        <w:rPr>
          <w:lang w:val="et-EE"/>
        </w:rPr>
        <w:t>kelleks loetakse vähemalt abikaasa, elukaaslane ja laps;</w:t>
      </w:r>
    </w:p>
    <w:p w14:paraId="446EFC08" w14:textId="66B60BAE" w:rsidR="00251ABD" w:rsidRPr="008033FA" w:rsidRDefault="00260AA5" w:rsidP="00F92CAD">
      <w:pPr>
        <w:tabs>
          <w:tab w:val="left" w:pos="7371"/>
        </w:tabs>
        <w:jc w:val="both"/>
        <w:rPr>
          <w:lang w:val="et-EE"/>
        </w:rPr>
      </w:pPr>
      <w:r w:rsidRPr="008033FA">
        <w:rPr>
          <w:lang w:val="et-EE"/>
        </w:rPr>
        <w:t>2)</w:t>
      </w:r>
      <w:r w:rsidR="00155F93" w:rsidRPr="008033FA">
        <w:rPr>
          <w:lang w:val="et-EE"/>
        </w:rPr>
        <w:t xml:space="preserve"> </w:t>
      </w:r>
      <w:r w:rsidRPr="008033FA">
        <w:rPr>
          <w:lang w:val="et-EE"/>
        </w:rPr>
        <w:t xml:space="preserve">sihtasutused, mittetulundusühingud ja </w:t>
      </w:r>
      <w:r w:rsidR="00F92CAD" w:rsidRPr="008033FA">
        <w:rPr>
          <w:lang w:val="et-EE"/>
        </w:rPr>
        <w:t xml:space="preserve">äriühingud, </w:t>
      </w:r>
      <w:r w:rsidRPr="008033FA">
        <w:rPr>
          <w:lang w:val="et-EE"/>
        </w:rPr>
        <w:t>kelle üle</w:t>
      </w:r>
      <w:r w:rsidR="00B815FA" w:rsidRPr="008033FA">
        <w:rPr>
          <w:lang w:val="et-EE"/>
        </w:rPr>
        <w:t xml:space="preserve"> on</w:t>
      </w:r>
      <w:r w:rsidR="00F92CAD" w:rsidRPr="008033FA">
        <w:rPr>
          <w:lang w:val="et-EE"/>
        </w:rPr>
        <w:t xml:space="preserve"> </w:t>
      </w:r>
      <w:r w:rsidRPr="008033FA">
        <w:rPr>
          <w:lang w:val="et-EE"/>
        </w:rPr>
        <w:t>punktis 1 nimetatud isikutel üksi või koos pereliikmetega valitsev või oluline mõju;</w:t>
      </w:r>
    </w:p>
    <w:p w14:paraId="70C7875C" w14:textId="77777777" w:rsidR="00155F93" w:rsidRPr="008033FA" w:rsidRDefault="00155F93" w:rsidP="00F92CAD">
      <w:pPr>
        <w:tabs>
          <w:tab w:val="left" w:pos="7371"/>
        </w:tabs>
        <w:jc w:val="both"/>
        <w:rPr>
          <w:lang w:val="et-EE"/>
        </w:rPr>
      </w:pPr>
      <w:r w:rsidRPr="008033FA">
        <w:rPr>
          <w:lang w:val="et-EE"/>
        </w:rPr>
        <w:t xml:space="preserve">3) </w:t>
      </w:r>
      <w:r w:rsidR="005038DB" w:rsidRPr="008033FA">
        <w:rPr>
          <w:lang w:val="et-EE"/>
        </w:rPr>
        <w:t>äriühingud</w:t>
      </w:r>
      <w:r w:rsidR="00656D12" w:rsidRPr="008033FA">
        <w:rPr>
          <w:lang w:val="et-EE"/>
        </w:rPr>
        <w:t>,</w:t>
      </w:r>
      <w:r w:rsidR="005038DB" w:rsidRPr="008033FA">
        <w:rPr>
          <w:lang w:val="et-EE"/>
        </w:rPr>
        <w:t xml:space="preserve"> kus RMK on volitatud esindaja (tütarettevõtted).</w:t>
      </w:r>
    </w:p>
    <w:p w14:paraId="31A0C710" w14:textId="77777777" w:rsidR="00513FA3" w:rsidRPr="008033FA" w:rsidRDefault="00513FA3" w:rsidP="00F92CAD">
      <w:pPr>
        <w:tabs>
          <w:tab w:val="left" w:pos="7371"/>
        </w:tabs>
        <w:jc w:val="both"/>
        <w:rPr>
          <w:lang w:val="et-EE"/>
        </w:rPr>
      </w:pPr>
    </w:p>
    <w:p w14:paraId="0001875C" w14:textId="28AED2EF" w:rsidR="00513FA3" w:rsidRPr="008033FA" w:rsidRDefault="00513FA3" w:rsidP="00F92CAD">
      <w:pPr>
        <w:tabs>
          <w:tab w:val="left" w:pos="7371"/>
        </w:tabs>
        <w:jc w:val="both"/>
        <w:rPr>
          <w:lang w:val="et-EE"/>
        </w:rPr>
      </w:pPr>
      <w:r w:rsidRPr="008033FA">
        <w:rPr>
          <w:lang w:val="et-EE"/>
        </w:rPr>
        <w:t xml:space="preserve">Raamatupidamise aastaaruandes avaldatakse informatsioon seotud osapooltega tehtud tehingute kohta, mis ei vasta õigusaktidele või raamatupidamise </w:t>
      </w:r>
      <w:proofErr w:type="spellStart"/>
      <w:r w:rsidRPr="008033FA">
        <w:rPr>
          <w:lang w:val="et-EE"/>
        </w:rPr>
        <w:t>sisedokumentide</w:t>
      </w:r>
      <w:proofErr w:type="spellEnd"/>
      <w:r w:rsidRPr="008033FA">
        <w:rPr>
          <w:lang w:val="et-EE"/>
        </w:rPr>
        <w:t xml:space="preserve"> üldistele nõuetele või turutingimustele. Samuti avalikustatakse raamatupidamise aastaaruandes tegevjuhtkonna ja kõrgema juhtorgani liikmele aruandeaastal arvestatud tasud ja olulised soodustused.</w:t>
      </w:r>
    </w:p>
    <w:p w14:paraId="55DEE920" w14:textId="77777777" w:rsidR="004B2EFC" w:rsidRPr="008033FA" w:rsidRDefault="004B2EFC" w:rsidP="00F92CAD">
      <w:pPr>
        <w:tabs>
          <w:tab w:val="left" w:pos="7371"/>
        </w:tabs>
        <w:jc w:val="both"/>
        <w:rPr>
          <w:lang w:val="et-EE"/>
        </w:rPr>
      </w:pPr>
    </w:p>
    <w:p w14:paraId="668D2353" w14:textId="77777777" w:rsidR="004B2EFC" w:rsidRPr="008033FA" w:rsidRDefault="004B2EFC" w:rsidP="004B2EFC">
      <w:pPr>
        <w:tabs>
          <w:tab w:val="left" w:pos="7371"/>
        </w:tabs>
        <w:jc w:val="both"/>
        <w:rPr>
          <w:u w:val="single"/>
          <w:lang w:val="et-EE"/>
        </w:rPr>
      </w:pPr>
      <w:r w:rsidRPr="008033FA">
        <w:rPr>
          <w:u w:val="single"/>
          <w:lang w:val="et-EE"/>
        </w:rPr>
        <w:t>Sündmused pärast aruandekuupäeva</w:t>
      </w:r>
    </w:p>
    <w:p w14:paraId="4F911585" w14:textId="77777777" w:rsidR="004B2EFC" w:rsidRPr="008033FA" w:rsidRDefault="004B2EFC" w:rsidP="004B2EFC">
      <w:pPr>
        <w:tabs>
          <w:tab w:val="left" w:pos="7371"/>
        </w:tabs>
        <w:jc w:val="both"/>
        <w:rPr>
          <w:lang w:val="et-EE"/>
        </w:rPr>
      </w:pPr>
    </w:p>
    <w:p w14:paraId="0BF37E83" w14:textId="77777777" w:rsidR="004B2EFC" w:rsidRPr="008033FA" w:rsidRDefault="004B2EFC" w:rsidP="004B2EFC">
      <w:pPr>
        <w:tabs>
          <w:tab w:val="left" w:pos="7371"/>
        </w:tabs>
        <w:jc w:val="both"/>
        <w:rPr>
          <w:lang w:val="et-EE"/>
        </w:rPr>
      </w:pPr>
      <w:r w:rsidRPr="008033FA">
        <w:rPr>
          <w:lang w:val="et-EE"/>
        </w:rPr>
        <w:t xml:space="preserve">Pärast aruandekuupäeva, kuid enne aastaaruande kinnitamist toimunud sündmuste kajastamine aastaaruandes sõltub sellest, kas tegemist on korrigeeriva või mittekorrigeeriva sündmusega. </w:t>
      </w:r>
    </w:p>
    <w:p w14:paraId="17493059" w14:textId="77777777" w:rsidR="004B2EFC" w:rsidRPr="008033FA" w:rsidRDefault="004B2EFC" w:rsidP="004B2EFC">
      <w:pPr>
        <w:tabs>
          <w:tab w:val="left" w:pos="7371"/>
        </w:tabs>
        <w:jc w:val="both"/>
        <w:rPr>
          <w:lang w:val="et-EE"/>
        </w:rPr>
      </w:pPr>
    </w:p>
    <w:p w14:paraId="6DD0881E" w14:textId="51F75715" w:rsidR="004B2EFC" w:rsidRPr="008033FA" w:rsidRDefault="004B2EFC" w:rsidP="004B2EFC">
      <w:pPr>
        <w:tabs>
          <w:tab w:val="left" w:pos="7371"/>
        </w:tabs>
        <w:jc w:val="both"/>
        <w:rPr>
          <w:lang w:val="et-EE"/>
        </w:rPr>
      </w:pPr>
      <w:r w:rsidRPr="008033FA">
        <w:rPr>
          <w:lang w:val="et-EE"/>
        </w:rPr>
        <w:t xml:space="preserve">Korrigeeriv aruandekuupäevajärgne sündmus on sündmus, mis kinnitab aruandekuupäeval eksisteerinud asjaolusid ning selle mõju on kajastatud lõppenud aasta bilansis ja </w:t>
      </w:r>
      <w:r w:rsidR="00C3466C" w:rsidRPr="008033FA">
        <w:rPr>
          <w:lang w:val="et-EE"/>
        </w:rPr>
        <w:t>tule</w:t>
      </w:r>
      <w:r w:rsidRPr="008033FA">
        <w:rPr>
          <w:lang w:val="et-EE"/>
        </w:rPr>
        <w:t xml:space="preserve">miaruandes. </w:t>
      </w:r>
    </w:p>
    <w:p w14:paraId="7402D32B" w14:textId="77777777" w:rsidR="004B2EFC" w:rsidRPr="008033FA" w:rsidRDefault="004B2EFC" w:rsidP="004B2EFC">
      <w:pPr>
        <w:tabs>
          <w:tab w:val="left" w:pos="7371"/>
        </w:tabs>
        <w:jc w:val="both"/>
        <w:rPr>
          <w:lang w:val="et-EE"/>
        </w:rPr>
      </w:pPr>
    </w:p>
    <w:p w14:paraId="2B6C0498" w14:textId="6B829A3C" w:rsidR="004B2EFC" w:rsidRPr="008033FA" w:rsidRDefault="004B2EFC" w:rsidP="004B2EFC">
      <w:pPr>
        <w:tabs>
          <w:tab w:val="left" w:pos="7371"/>
        </w:tabs>
        <w:jc w:val="both"/>
        <w:rPr>
          <w:lang w:val="et-EE"/>
        </w:rPr>
      </w:pPr>
      <w:r w:rsidRPr="008033FA">
        <w:rPr>
          <w:lang w:val="et-EE"/>
        </w:rPr>
        <w:t xml:space="preserve">Mittekorrigeeriv aruandekuupäevajärgne sündmus on selline sündmus, mis ei anna tunnistust aruandekuupäeval eksisteerinud asjaoludest ning tavaliselt ei kajastata selle mõju lõppenud aasta bilansis ja </w:t>
      </w:r>
      <w:r w:rsidR="00C3466C" w:rsidRPr="008033FA">
        <w:rPr>
          <w:lang w:val="et-EE"/>
        </w:rPr>
        <w:t>tule</w:t>
      </w:r>
      <w:r w:rsidRPr="008033FA">
        <w:rPr>
          <w:lang w:val="et-EE"/>
        </w:rPr>
        <w:t>miaruandes, need on avaldatud lisades juhul, kui nad on olulised.</w:t>
      </w:r>
    </w:p>
    <w:p w14:paraId="5EA96134" w14:textId="77777777" w:rsidR="006C1505" w:rsidRPr="008033FA" w:rsidRDefault="006C1505" w:rsidP="004B2EFC">
      <w:pPr>
        <w:tabs>
          <w:tab w:val="left" w:pos="7371"/>
        </w:tabs>
        <w:jc w:val="both"/>
        <w:rPr>
          <w:lang w:val="et-EE"/>
        </w:rPr>
      </w:pPr>
    </w:p>
    <w:p w14:paraId="308EA3F1" w14:textId="77777777" w:rsidR="006C1505" w:rsidRPr="008033FA" w:rsidRDefault="006C1505" w:rsidP="004B2EFC">
      <w:pPr>
        <w:tabs>
          <w:tab w:val="left" w:pos="7371"/>
        </w:tabs>
        <w:jc w:val="both"/>
        <w:rPr>
          <w:lang w:val="et-EE"/>
        </w:rPr>
      </w:pPr>
    </w:p>
    <w:p w14:paraId="63E52C08" w14:textId="2F66B844" w:rsidR="00F92CAD" w:rsidRPr="008033FA" w:rsidRDefault="00F92CAD" w:rsidP="003F74DB">
      <w:pPr>
        <w:pStyle w:val="Heading2"/>
        <w:jc w:val="left"/>
        <w:rPr>
          <w:bCs/>
          <w:caps w:val="0"/>
        </w:rPr>
      </w:pPr>
      <w:bookmarkStart w:id="12" w:name="_Toc222898081"/>
      <w:r w:rsidRPr="008033FA">
        <w:rPr>
          <w:bCs/>
          <w:caps w:val="0"/>
        </w:rPr>
        <w:lastRenderedPageBreak/>
        <w:t xml:space="preserve">Lisa </w:t>
      </w:r>
      <w:r w:rsidR="00AE4E4C" w:rsidRPr="008033FA">
        <w:rPr>
          <w:bCs/>
          <w:caps w:val="0"/>
        </w:rPr>
        <w:t>2</w:t>
      </w:r>
      <w:r w:rsidRPr="008033FA">
        <w:rPr>
          <w:bCs/>
          <w:caps w:val="0"/>
        </w:rPr>
        <w:t xml:space="preserve"> Raha</w:t>
      </w:r>
      <w:bookmarkEnd w:id="12"/>
    </w:p>
    <w:p w14:paraId="69D71362" w14:textId="77777777" w:rsidR="00F92CAD" w:rsidRPr="008033FA" w:rsidRDefault="00F92CAD" w:rsidP="00F92CAD">
      <w:pPr>
        <w:rPr>
          <w:lang w:val="et-EE"/>
        </w:rPr>
      </w:pPr>
      <w:r w:rsidRPr="008033FA">
        <w:rPr>
          <w:lang w:val="et-EE"/>
        </w:rPr>
        <w:t>(</w:t>
      </w:r>
      <w:r w:rsidR="00BE58FB" w:rsidRPr="008033FA">
        <w:rPr>
          <w:lang w:val="et-EE"/>
        </w:rPr>
        <w:t xml:space="preserve">tuhandetes </w:t>
      </w:r>
      <w:r w:rsidRPr="008033FA">
        <w:rPr>
          <w:lang w:val="et-EE"/>
        </w:rPr>
        <w:t>eurodes)</w:t>
      </w:r>
    </w:p>
    <w:tbl>
      <w:tblPr>
        <w:tblW w:w="11713" w:type="dxa"/>
        <w:tblInd w:w="57" w:type="dxa"/>
        <w:tblCellMar>
          <w:left w:w="70" w:type="dxa"/>
          <w:right w:w="70" w:type="dxa"/>
        </w:tblCellMar>
        <w:tblLook w:val="0000" w:firstRow="0" w:lastRow="0" w:firstColumn="0" w:lastColumn="0" w:noHBand="0" w:noVBand="0"/>
      </w:tblPr>
      <w:tblGrid>
        <w:gridCol w:w="4693"/>
        <w:gridCol w:w="2340"/>
        <w:gridCol w:w="2340"/>
        <w:gridCol w:w="2340"/>
      </w:tblGrid>
      <w:tr w:rsidR="00361A03" w:rsidRPr="008033FA" w14:paraId="4BACD86F" w14:textId="77777777" w:rsidTr="000A0916">
        <w:trPr>
          <w:trHeight w:val="315"/>
        </w:trPr>
        <w:tc>
          <w:tcPr>
            <w:tcW w:w="4693" w:type="dxa"/>
            <w:tcBorders>
              <w:top w:val="nil"/>
              <w:left w:val="nil"/>
              <w:bottom w:val="nil"/>
              <w:right w:val="nil"/>
            </w:tcBorders>
            <w:noWrap/>
            <w:vAlign w:val="bottom"/>
          </w:tcPr>
          <w:p w14:paraId="7B0F86B1" w14:textId="77777777" w:rsidR="00361A03" w:rsidRPr="008033FA" w:rsidRDefault="00361A03" w:rsidP="00361A03">
            <w:pPr>
              <w:rPr>
                <w:lang w:val="et-EE"/>
              </w:rPr>
            </w:pPr>
          </w:p>
        </w:tc>
        <w:tc>
          <w:tcPr>
            <w:tcW w:w="2340" w:type="dxa"/>
            <w:tcBorders>
              <w:top w:val="nil"/>
              <w:left w:val="nil"/>
              <w:bottom w:val="nil"/>
              <w:right w:val="nil"/>
            </w:tcBorders>
            <w:noWrap/>
            <w:vAlign w:val="bottom"/>
          </w:tcPr>
          <w:p w14:paraId="1DAF2A51" w14:textId="54C7158B" w:rsidR="00361A03" w:rsidRPr="008033FA" w:rsidRDefault="00361A03" w:rsidP="0020441F">
            <w:pPr>
              <w:jc w:val="right"/>
              <w:rPr>
                <w:b/>
                <w:bCs/>
                <w:lang w:val="et-EE"/>
              </w:rPr>
            </w:pPr>
            <w:r w:rsidRPr="008033FA">
              <w:rPr>
                <w:b/>
                <w:bCs/>
                <w:lang w:val="et-EE"/>
              </w:rPr>
              <w:t>31.12.202</w:t>
            </w:r>
            <w:r w:rsidR="00BE6C92" w:rsidRPr="008033FA">
              <w:rPr>
                <w:b/>
                <w:bCs/>
                <w:lang w:val="et-EE"/>
              </w:rPr>
              <w:t>5</w:t>
            </w:r>
          </w:p>
        </w:tc>
        <w:tc>
          <w:tcPr>
            <w:tcW w:w="2340" w:type="dxa"/>
            <w:tcBorders>
              <w:top w:val="nil"/>
              <w:left w:val="nil"/>
              <w:bottom w:val="nil"/>
              <w:right w:val="nil"/>
            </w:tcBorders>
            <w:vAlign w:val="bottom"/>
          </w:tcPr>
          <w:p w14:paraId="63F71C32" w14:textId="3B18C772" w:rsidR="00361A03" w:rsidRPr="008033FA" w:rsidRDefault="00E314D7" w:rsidP="0020441F">
            <w:pPr>
              <w:jc w:val="right"/>
              <w:rPr>
                <w:b/>
                <w:bCs/>
                <w:lang w:val="et-EE"/>
              </w:rPr>
            </w:pPr>
            <w:r w:rsidRPr="008033FA">
              <w:rPr>
                <w:b/>
                <w:bCs/>
                <w:lang w:val="et-EE"/>
              </w:rPr>
              <w:t>31.12.202</w:t>
            </w:r>
            <w:r w:rsidR="00BE6C92" w:rsidRPr="008033FA">
              <w:rPr>
                <w:b/>
                <w:bCs/>
                <w:lang w:val="et-EE"/>
              </w:rPr>
              <w:t>4</w:t>
            </w:r>
          </w:p>
        </w:tc>
        <w:tc>
          <w:tcPr>
            <w:tcW w:w="2340" w:type="dxa"/>
            <w:tcBorders>
              <w:top w:val="nil"/>
              <w:left w:val="nil"/>
              <w:bottom w:val="nil"/>
              <w:right w:val="nil"/>
            </w:tcBorders>
            <w:vAlign w:val="bottom"/>
          </w:tcPr>
          <w:p w14:paraId="1A01A1E7" w14:textId="77777777" w:rsidR="00361A03" w:rsidRPr="008033FA" w:rsidRDefault="00361A03" w:rsidP="00361A03">
            <w:pPr>
              <w:jc w:val="right"/>
              <w:rPr>
                <w:b/>
                <w:bCs/>
                <w:lang w:val="et-EE"/>
              </w:rPr>
            </w:pPr>
          </w:p>
        </w:tc>
      </w:tr>
      <w:tr w:rsidR="00E314D7" w:rsidRPr="008033FA" w14:paraId="271639F9" w14:textId="77777777" w:rsidTr="000A0916">
        <w:trPr>
          <w:trHeight w:val="315"/>
        </w:trPr>
        <w:tc>
          <w:tcPr>
            <w:tcW w:w="4693" w:type="dxa"/>
            <w:tcBorders>
              <w:top w:val="nil"/>
              <w:left w:val="nil"/>
              <w:bottom w:val="nil"/>
              <w:right w:val="nil"/>
            </w:tcBorders>
            <w:noWrap/>
            <w:vAlign w:val="bottom"/>
          </w:tcPr>
          <w:p w14:paraId="40F7F909" w14:textId="77777777" w:rsidR="00E314D7" w:rsidRPr="008033FA" w:rsidRDefault="00E314D7" w:rsidP="00E314D7">
            <w:pPr>
              <w:rPr>
                <w:lang w:val="et-EE"/>
              </w:rPr>
            </w:pPr>
            <w:r w:rsidRPr="008033FA">
              <w:rPr>
                <w:lang w:val="et-EE"/>
              </w:rPr>
              <w:t>Sularaha kassas</w:t>
            </w:r>
          </w:p>
        </w:tc>
        <w:tc>
          <w:tcPr>
            <w:tcW w:w="2340" w:type="dxa"/>
            <w:tcBorders>
              <w:top w:val="nil"/>
              <w:left w:val="nil"/>
              <w:bottom w:val="nil"/>
              <w:right w:val="nil"/>
            </w:tcBorders>
            <w:noWrap/>
            <w:vAlign w:val="bottom"/>
          </w:tcPr>
          <w:p w14:paraId="04199887" w14:textId="61A6419C" w:rsidR="00E314D7" w:rsidRPr="008033FA" w:rsidRDefault="005159A6" w:rsidP="00E314D7">
            <w:pPr>
              <w:jc w:val="right"/>
              <w:rPr>
                <w:lang w:val="et-EE"/>
              </w:rPr>
            </w:pPr>
            <w:r w:rsidRPr="008033FA">
              <w:rPr>
                <w:lang w:val="et-EE"/>
              </w:rPr>
              <w:t>5</w:t>
            </w:r>
          </w:p>
        </w:tc>
        <w:tc>
          <w:tcPr>
            <w:tcW w:w="2340" w:type="dxa"/>
            <w:tcBorders>
              <w:top w:val="nil"/>
              <w:left w:val="nil"/>
              <w:bottom w:val="nil"/>
              <w:right w:val="nil"/>
            </w:tcBorders>
            <w:vAlign w:val="bottom"/>
          </w:tcPr>
          <w:p w14:paraId="64FD26BE" w14:textId="0F685174" w:rsidR="00E314D7" w:rsidRPr="008033FA" w:rsidRDefault="00BE6C92" w:rsidP="00E314D7">
            <w:pPr>
              <w:jc w:val="right"/>
              <w:rPr>
                <w:lang w:val="et-EE"/>
              </w:rPr>
            </w:pPr>
            <w:r w:rsidRPr="008033FA">
              <w:rPr>
                <w:lang w:val="et-EE"/>
              </w:rPr>
              <w:t>4</w:t>
            </w:r>
          </w:p>
        </w:tc>
        <w:tc>
          <w:tcPr>
            <w:tcW w:w="2340" w:type="dxa"/>
            <w:tcBorders>
              <w:top w:val="nil"/>
              <w:left w:val="nil"/>
              <w:bottom w:val="nil"/>
              <w:right w:val="nil"/>
            </w:tcBorders>
            <w:vAlign w:val="bottom"/>
          </w:tcPr>
          <w:p w14:paraId="5EC42D99" w14:textId="77777777" w:rsidR="00E314D7" w:rsidRPr="008033FA" w:rsidRDefault="00E314D7" w:rsidP="00E314D7">
            <w:pPr>
              <w:jc w:val="right"/>
              <w:rPr>
                <w:lang w:val="et-EE"/>
              </w:rPr>
            </w:pPr>
          </w:p>
        </w:tc>
      </w:tr>
      <w:tr w:rsidR="00BE6C92" w:rsidRPr="008033FA" w14:paraId="32466816" w14:textId="77777777" w:rsidTr="000A0916">
        <w:trPr>
          <w:trHeight w:val="315"/>
        </w:trPr>
        <w:tc>
          <w:tcPr>
            <w:tcW w:w="4693" w:type="dxa"/>
            <w:tcBorders>
              <w:top w:val="nil"/>
              <w:left w:val="nil"/>
              <w:bottom w:val="nil"/>
              <w:right w:val="nil"/>
            </w:tcBorders>
            <w:noWrap/>
            <w:vAlign w:val="bottom"/>
          </w:tcPr>
          <w:p w14:paraId="1ABAD4CF" w14:textId="77777777" w:rsidR="00BE6C92" w:rsidRPr="008033FA" w:rsidRDefault="00BE6C92" w:rsidP="00BE6C92">
            <w:pPr>
              <w:rPr>
                <w:lang w:val="et-EE"/>
              </w:rPr>
            </w:pPr>
            <w:r w:rsidRPr="008033FA">
              <w:rPr>
                <w:lang w:val="et-EE"/>
              </w:rPr>
              <w:t>Arvelduskontod</w:t>
            </w:r>
          </w:p>
        </w:tc>
        <w:tc>
          <w:tcPr>
            <w:tcW w:w="2340" w:type="dxa"/>
            <w:tcBorders>
              <w:top w:val="nil"/>
              <w:left w:val="nil"/>
              <w:bottom w:val="nil"/>
              <w:right w:val="nil"/>
            </w:tcBorders>
            <w:noWrap/>
            <w:vAlign w:val="bottom"/>
          </w:tcPr>
          <w:p w14:paraId="0C82CA64" w14:textId="14FEB356" w:rsidR="00BE6C92" w:rsidRPr="008033FA" w:rsidRDefault="00BE6C92" w:rsidP="00BE6C92">
            <w:pPr>
              <w:jc w:val="right"/>
              <w:rPr>
                <w:lang w:val="et-EE"/>
              </w:rPr>
            </w:pPr>
            <w:r w:rsidRPr="008033FA">
              <w:rPr>
                <w:lang w:val="et-EE"/>
              </w:rPr>
              <w:t>2</w:t>
            </w:r>
            <w:r w:rsidR="005159A6" w:rsidRPr="008033FA">
              <w:rPr>
                <w:lang w:val="et-EE"/>
              </w:rPr>
              <w:t>6</w:t>
            </w:r>
            <w:r w:rsidRPr="008033FA">
              <w:rPr>
                <w:lang w:val="et-EE"/>
              </w:rPr>
              <w:t xml:space="preserve"> </w:t>
            </w:r>
            <w:r w:rsidR="00E83C7B" w:rsidRPr="008033FA">
              <w:rPr>
                <w:lang w:val="et-EE"/>
              </w:rPr>
              <w:t>266</w:t>
            </w:r>
          </w:p>
        </w:tc>
        <w:tc>
          <w:tcPr>
            <w:tcW w:w="2340" w:type="dxa"/>
            <w:tcBorders>
              <w:top w:val="nil"/>
              <w:left w:val="nil"/>
              <w:bottom w:val="nil"/>
              <w:right w:val="nil"/>
            </w:tcBorders>
            <w:vAlign w:val="bottom"/>
          </w:tcPr>
          <w:p w14:paraId="109B12DB" w14:textId="4445434F" w:rsidR="00BE6C92" w:rsidRPr="008033FA" w:rsidRDefault="00BE6C92" w:rsidP="00BE6C92">
            <w:pPr>
              <w:jc w:val="right"/>
              <w:rPr>
                <w:lang w:val="et-EE"/>
              </w:rPr>
            </w:pPr>
            <w:r w:rsidRPr="008033FA">
              <w:rPr>
                <w:lang w:val="et-EE"/>
              </w:rPr>
              <w:t>27 697</w:t>
            </w:r>
          </w:p>
        </w:tc>
        <w:tc>
          <w:tcPr>
            <w:tcW w:w="2340" w:type="dxa"/>
            <w:tcBorders>
              <w:top w:val="nil"/>
              <w:left w:val="nil"/>
              <w:bottom w:val="nil"/>
              <w:right w:val="nil"/>
            </w:tcBorders>
            <w:vAlign w:val="bottom"/>
          </w:tcPr>
          <w:p w14:paraId="282F1BB3" w14:textId="77777777" w:rsidR="00BE6C92" w:rsidRPr="008033FA" w:rsidRDefault="00BE6C92" w:rsidP="00BE6C92">
            <w:pPr>
              <w:jc w:val="right"/>
              <w:rPr>
                <w:lang w:val="et-EE"/>
              </w:rPr>
            </w:pPr>
          </w:p>
        </w:tc>
      </w:tr>
      <w:tr w:rsidR="00BE6C92" w:rsidRPr="008033FA" w14:paraId="73B5B1F4" w14:textId="77777777" w:rsidTr="000A0916">
        <w:trPr>
          <w:trHeight w:val="315"/>
        </w:trPr>
        <w:tc>
          <w:tcPr>
            <w:tcW w:w="4693" w:type="dxa"/>
            <w:tcBorders>
              <w:top w:val="nil"/>
              <w:left w:val="nil"/>
              <w:bottom w:val="nil"/>
              <w:right w:val="nil"/>
            </w:tcBorders>
            <w:noWrap/>
            <w:vAlign w:val="bottom"/>
          </w:tcPr>
          <w:p w14:paraId="09017D8B" w14:textId="33624107" w:rsidR="00BE6C92" w:rsidRPr="008033FA" w:rsidRDefault="00BE6C92" w:rsidP="00BE6C92">
            <w:pPr>
              <w:rPr>
                <w:lang w:val="et-EE"/>
              </w:rPr>
            </w:pPr>
            <w:r w:rsidRPr="008033FA">
              <w:rPr>
                <w:lang w:val="et-EE"/>
              </w:rPr>
              <w:t>Tähtajalised deposiidid</w:t>
            </w:r>
          </w:p>
        </w:tc>
        <w:tc>
          <w:tcPr>
            <w:tcW w:w="2340" w:type="dxa"/>
            <w:tcBorders>
              <w:top w:val="nil"/>
              <w:left w:val="nil"/>
              <w:bottom w:val="nil"/>
              <w:right w:val="nil"/>
            </w:tcBorders>
            <w:noWrap/>
            <w:vAlign w:val="bottom"/>
          </w:tcPr>
          <w:p w14:paraId="1939E8A8" w14:textId="7369731B" w:rsidR="00BE6C92" w:rsidRPr="008033FA" w:rsidRDefault="00E83C7B" w:rsidP="00BE6C92">
            <w:pPr>
              <w:jc w:val="right"/>
              <w:rPr>
                <w:lang w:val="et-EE"/>
              </w:rPr>
            </w:pPr>
            <w:r w:rsidRPr="008033FA">
              <w:rPr>
                <w:lang w:val="et-EE"/>
              </w:rPr>
              <w:t>110</w:t>
            </w:r>
            <w:r w:rsidR="00BE6C92" w:rsidRPr="008033FA">
              <w:rPr>
                <w:lang w:val="et-EE"/>
              </w:rPr>
              <w:t xml:space="preserve"> 000</w:t>
            </w:r>
          </w:p>
        </w:tc>
        <w:tc>
          <w:tcPr>
            <w:tcW w:w="2340" w:type="dxa"/>
            <w:tcBorders>
              <w:top w:val="nil"/>
              <w:left w:val="nil"/>
              <w:bottom w:val="nil"/>
              <w:right w:val="nil"/>
            </w:tcBorders>
            <w:vAlign w:val="bottom"/>
          </w:tcPr>
          <w:p w14:paraId="5D9F407C" w14:textId="59201323" w:rsidR="00BE6C92" w:rsidRPr="008033FA" w:rsidRDefault="00BE6C92" w:rsidP="00BE6C92">
            <w:pPr>
              <w:jc w:val="right"/>
              <w:rPr>
                <w:lang w:val="et-EE"/>
              </w:rPr>
            </w:pPr>
            <w:r w:rsidRPr="008033FA">
              <w:rPr>
                <w:lang w:val="et-EE"/>
              </w:rPr>
              <w:t>85 000</w:t>
            </w:r>
          </w:p>
        </w:tc>
        <w:tc>
          <w:tcPr>
            <w:tcW w:w="2340" w:type="dxa"/>
            <w:tcBorders>
              <w:top w:val="nil"/>
              <w:left w:val="nil"/>
              <w:bottom w:val="nil"/>
              <w:right w:val="nil"/>
            </w:tcBorders>
            <w:vAlign w:val="bottom"/>
          </w:tcPr>
          <w:p w14:paraId="4179AB84" w14:textId="77777777" w:rsidR="00BE6C92" w:rsidRPr="008033FA" w:rsidRDefault="00BE6C92" w:rsidP="00BE6C92">
            <w:pPr>
              <w:jc w:val="right"/>
              <w:rPr>
                <w:lang w:val="et-EE"/>
              </w:rPr>
            </w:pPr>
          </w:p>
        </w:tc>
      </w:tr>
      <w:tr w:rsidR="00BE6C92" w:rsidRPr="008033FA" w14:paraId="1102AA4E" w14:textId="77777777" w:rsidTr="000A0916">
        <w:trPr>
          <w:trHeight w:val="315"/>
        </w:trPr>
        <w:tc>
          <w:tcPr>
            <w:tcW w:w="4693" w:type="dxa"/>
            <w:tcBorders>
              <w:top w:val="nil"/>
              <w:left w:val="nil"/>
              <w:bottom w:val="nil"/>
              <w:right w:val="nil"/>
            </w:tcBorders>
            <w:noWrap/>
            <w:vAlign w:val="bottom"/>
          </w:tcPr>
          <w:p w14:paraId="5213E776" w14:textId="77777777" w:rsidR="00BE6C92" w:rsidRPr="008033FA" w:rsidRDefault="00BE6C92" w:rsidP="00BE6C92">
            <w:pPr>
              <w:rPr>
                <w:b/>
                <w:bCs/>
                <w:lang w:val="et-EE"/>
              </w:rPr>
            </w:pPr>
            <w:r w:rsidRPr="008033FA">
              <w:rPr>
                <w:b/>
                <w:bCs/>
                <w:lang w:val="et-EE"/>
              </w:rPr>
              <w:t>Kokku raha</w:t>
            </w:r>
          </w:p>
        </w:tc>
        <w:tc>
          <w:tcPr>
            <w:tcW w:w="2340" w:type="dxa"/>
            <w:tcBorders>
              <w:top w:val="nil"/>
              <w:left w:val="nil"/>
              <w:bottom w:val="nil"/>
              <w:right w:val="nil"/>
            </w:tcBorders>
            <w:noWrap/>
            <w:vAlign w:val="bottom"/>
          </w:tcPr>
          <w:p w14:paraId="60A3810B" w14:textId="7F5903C5" w:rsidR="00BE6C92" w:rsidRPr="008033FA" w:rsidRDefault="00BE6C92" w:rsidP="00BE6C92">
            <w:pPr>
              <w:jc w:val="right"/>
              <w:rPr>
                <w:b/>
                <w:bCs/>
                <w:lang w:val="et-EE"/>
              </w:rPr>
            </w:pPr>
            <w:r w:rsidRPr="008033FA">
              <w:rPr>
                <w:b/>
                <w:bCs/>
                <w:lang w:val="et-EE"/>
              </w:rPr>
              <w:t>1</w:t>
            </w:r>
            <w:r w:rsidR="00E83C7B" w:rsidRPr="008033FA">
              <w:rPr>
                <w:b/>
                <w:bCs/>
                <w:lang w:val="et-EE"/>
              </w:rPr>
              <w:t>36</w:t>
            </w:r>
            <w:r w:rsidRPr="008033FA">
              <w:rPr>
                <w:b/>
                <w:bCs/>
                <w:lang w:val="et-EE"/>
              </w:rPr>
              <w:t xml:space="preserve"> </w:t>
            </w:r>
            <w:r w:rsidR="00E83C7B" w:rsidRPr="008033FA">
              <w:rPr>
                <w:b/>
                <w:bCs/>
                <w:lang w:val="et-EE"/>
              </w:rPr>
              <w:t>27</w:t>
            </w:r>
            <w:r w:rsidRPr="008033FA">
              <w:rPr>
                <w:b/>
                <w:bCs/>
                <w:lang w:val="et-EE"/>
              </w:rPr>
              <w:t xml:space="preserve">1 </w:t>
            </w:r>
          </w:p>
        </w:tc>
        <w:tc>
          <w:tcPr>
            <w:tcW w:w="2340" w:type="dxa"/>
            <w:tcBorders>
              <w:top w:val="nil"/>
              <w:left w:val="nil"/>
              <w:bottom w:val="nil"/>
              <w:right w:val="nil"/>
            </w:tcBorders>
            <w:vAlign w:val="bottom"/>
          </w:tcPr>
          <w:p w14:paraId="7B9A6167" w14:textId="77608666" w:rsidR="00BE6C92" w:rsidRPr="008033FA" w:rsidRDefault="00BE6C92" w:rsidP="00BE6C92">
            <w:pPr>
              <w:jc w:val="right"/>
              <w:rPr>
                <w:b/>
                <w:bCs/>
                <w:lang w:val="et-EE"/>
              </w:rPr>
            </w:pPr>
            <w:r w:rsidRPr="008033FA">
              <w:rPr>
                <w:b/>
                <w:bCs/>
                <w:lang w:val="et-EE"/>
              </w:rPr>
              <w:t xml:space="preserve">112 701 </w:t>
            </w:r>
          </w:p>
        </w:tc>
        <w:tc>
          <w:tcPr>
            <w:tcW w:w="2340" w:type="dxa"/>
            <w:tcBorders>
              <w:top w:val="nil"/>
              <w:left w:val="nil"/>
              <w:bottom w:val="nil"/>
              <w:right w:val="nil"/>
            </w:tcBorders>
            <w:vAlign w:val="bottom"/>
          </w:tcPr>
          <w:p w14:paraId="6C97A786" w14:textId="77777777" w:rsidR="00BE6C92" w:rsidRPr="008033FA" w:rsidRDefault="00BE6C92" w:rsidP="00BE6C92">
            <w:pPr>
              <w:jc w:val="right"/>
              <w:rPr>
                <w:b/>
                <w:bCs/>
                <w:lang w:val="et-EE"/>
              </w:rPr>
            </w:pPr>
          </w:p>
        </w:tc>
      </w:tr>
    </w:tbl>
    <w:p w14:paraId="2E4C3818" w14:textId="77777777" w:rsidR="00A81F44" w:rsidRPr="008033FA" w:rsidRDefault="00A81F44" w:rsidP="00A81F44">
      <w:pPr>
        <w:rPr>
          <w:lang w:val="et-EE"/>
        </w:rPr>
      </w:pPr>
    </w:p>
    <w:p w14:paraId="3D10CEAE" w14:textId="77777777" w:rsidR="00F92CAD" w:rsidRPr="008033FA" w:rsidRDefault="00F92CAD" w:rsidP="004E6A58">
      <w:pPr>
        <w:pStyle w:val="Heading2"/>
        <w:jc w:val="left"/>
        <w:rPr>
          <w:bCs/>
          <w:caps w:val="0"/>
        </w:rPr>
      </w:pPr>
      <w:bookmarkStart w:id="13" w:name="_Toc222898082"/>
      <w:r w:rsidRPr="008033FA">
        <w:rPr>
          <w:bCs/>
          <w:caps w:val="0"/>
        </w:rPr>
        <w:t xml:space="preserve">Lisa </w:t>
      </w:r>
      <w:r w:rsidR="000008CC" w:rsidRPr="008033FA">
        <w:rPr>
          <w:bCs/>
          <w:caps w:val="0"/>
        </w:rPr>
        <w:t>3</w:t>
      </w:r>
      <w:r w:rsidRPr="008033FA">
        <w:rPr>
          <w:bCs/>
          <w:caps w:val="0"/>
        </w:rPr>
        <w:t xml:space="preserve"> Nõuded ja ettemaksed</w:t>
      </w:r>
      <w:bookmarkEnd w:id="13"/>
    </w:p>
    <w:p w14:paraId="48D5BA82" w14:textId="77777777" w:rsidR="00F92CAD" w:rsidRPr="008033FA" w:rsidRDefault="00F92CAD" w:rsidP="00F92CAD">
      <w:pPr>
        <w:rPr>
          <w:lang w:val="et-EE"/>
        </w:rPr>
      </w:pPr>
      <w:r w:rsidRPr="008033FA">
        <w:rPr>
          <w:lang w:val="et-EE"/>
        </w:rPr>
        <w:t>(</w:t>
      </w:r>
      <w:r w:rsidR="00BE58FB" w:rsidRPr="008033FA">
        <w:rPr>
          <w:lang w:val="et-EE"/>
        </w:rPr>
        <w:t xml:space="preserve">tuhandetes </w:t>
      </w:r>
      <w:r w:rsidRPr="008033FA">
        <w:rPr>
          <w:lang w:val="et-EE"/>
        </w:rPr>
        <w:t>eurodes)</w:t>
      </w:r>
    </w:p>
    <w:tbl>
      <w:tblPr>
        <w:tblW w:w="9373" w:type="dxa"/>
        <w:tblInd w:w="57" w:type="dxa"/>
        <w:tblCellMar>
          <w:left w:w="70" w:type="dxa"/>
          <w:right w:w="70" w:type="dxa"/>
        </w:tblCellMar>
        <w:tblLook w:val="0000" w:firstRow="0" w:lastRow="0" w:firstColumn="0" w:lastColumn="0" w:noHBand="0" w:noVBand="0"/>
      </w:tblPr>
      <w:tblGrid>
        <w:gridCol w:w="5053"/>
        <w:gridCol w:w="1980"/>
        <w:gridCol w:w="2340"/>
      </w:tblGrid>
      <w:tr w:rsidR="00422B27" w:rsidRPr="008033FA" w14:paraId="44D2DF3F" w14:textId="77777777" w:rsidTr="00A97D63">
        <w:trPr>
          <w:trHeight w:val="315"/>
        </w:trPr>
        <w:tc>
          <w:tcPr>
            <w:tcW w:w="5053" w:type="dxa"/>
            <w:tcBorders>
              <w:top w:val="nil"/>
              <w:left w:val="nil"/>
              <w:bottom w:val="nil"/>
              <w:right w:val="nil"/>
            </w:tcBorders>
            <w:noWrap/>
            <w:vAlign w:val="bottom"/>
          </w:tcPr>
          <w:p w14:paraId="4A60EA23" w14:textId="77777777" w:rsidR="00422B27" w:rsidRPr="008033FA" w:rsidRDefault="00422B27" w:rsidP="00422B27">
            <w:pPr>
              <w:rPr>
                <w:lang w:val="et-EE"/>
              </w:rPr>
            </w:pPr>
          </w:p>
        </w:tc>
        <w:tc>
          <w:tcPr>
            <w:tcW w:w="1980" w:type="dxa"/>
            <w:tcBorders>
              <w:top w:val="nil"/>
              <w:left w:val="nil"/>
              <w:bottom w:val="nil"/>
              <w:right w:val="nil"/>
            </w:tcBorders>
            <w:noWrap/>
            <w:vAlign w:val="bottom"/>
          </w:tcPr>
          <w:p w14:paraId="0303238D" w14:textId="0E9F1F83" w:rsidR="00422B27" w:rsidRPr="008033FA" w:rsidRDefault="00422B27" w:rsidP="00422B27">
            <w:pPr>
              <w:jc w:val="right"/>
              <w:rPr>
                <w:b/>
                <w:bCs/>
                <w:lang w:val="et-EE"/>
              </w:rPr>
            </w:pPr>
            <w:r w:rsidRPr="008033FA">
              <w:rPr>
                <w:b/>
                <w:bCs/>
                <w:lang w:val="et-EE"/>
              </w:rPr>
              <w:t>31.12.2025</w:t>
            </w:r>
          </w:p>
        </w:tc>
        <w:tc>
          <w:tcPr>
            <w:tcW w:w="2340" w:type="dxa"/>
            <w:tcBorders>
              <w:top w:val="nil"/>
              <w:left w:val="nil"/>
              <w:bottom w:val="nil"/>
              <w:right w:val="nil"/>
            </w:tcBorders>
            <w:vAlign w:val="bottom"/>
          </w:tcPr>
          <w:p w14:paraId="2A777BBE" w14:textId="7BBD6DE1" w:rsidR="00422B27" w:rsidRPr="008033FA" w:rsidRDefault="00422B27" w:rsidP="00422B27">
            <w:pPr>
              <w:jc w:val="right"/>
              <w:rPr>
                <w:b/>
                <w:bCs/>
                <w:lang w:val="et-EE"/>
              </w:rPr>
            </w:pPr>
            <w:r w:rsidRPr="008033FA">
              <w:rPr>
                <w:b/>
                <w:bCs/>
                <w:lang w:val="et-EE"/>
              </w:rPr>
              <w:t>31.12.2024</w:t>
            </w:r>
          </w:p>
        </w:tc>
      </w:tr>
      <w:tr w:rsidR="00422B27" w:rsidRPr="008033FA" w14:paraId="16B840E6" w14:textId="77777777" w:rsidTr="00A97D63">
        <w:trPr>
          <w:trHeight w:val="315"/>
        </w:trPr>
        <w:tc>
          <w:tcPr>
            <w:tcW w:w="5053" w:type="dxa"/>
            <w:tcBorders>
              <w:top w:val="nil"/>
              <w:left w:val="nil"/>
              <w:bottom w:val="nil"/>
              <w:right w:val="nil"/>
            </w:tcBorders>
            <w:noWrap/>
            <w:vAlign w:val="bottom"/>
          </w:tcPr>
          <w:p w14:paraId="68CB5FB5" w14:textId="77777777" w:rsidR="00422B27" w:rsidRPr="008033FA" w:rsidRDefault="00422B27" w:rsidP="00422B27">
            <w:pPr>
              <w:rPr>
                <w:lang w:val="et-EE"/>
              </w:rPr>
            </w:pPr>
            <w:r w:rsidRPr="008033FA">
              <w:rPr>
                <w:lang w:val="et-EE"/>
              </w:rPr>
              <w:t xml:space="preserve">Nõuded ostjate vastu </w:t>
            </w:r>
          </w:p>
        </w:tc>
        <w:tc>
          <w:tcPr>
            <w:tcW w:w="1980" w:type="dxa"/>
            <w:tcBorders>
              <w:top w:val="nil"/>
              <w:left w:val="nil"/>
              <w:bottom w:val="nil"/>
              <w:right w:val="nil"/>
            </w:tcBorders>
            <w:noWrap/>
            <w:vAlign w:val="bottom"/>
          </w:tcPr>
          <w:p w14:paraId="5D238B34" w14:textId="7D5805BC" w:rsidR="00422B27" w:rsidRPr="008033FA" w:rsidRDefault="00C62E3F" w:rsidP="00422B27">
            <w:pPr>
              <w:jc w:val="right"/>
              <w:rPr>
                <w:b/>
                <w:lang w:val="et-EE"/>
              </w:rPr>
            </w:pPr>
            <w:r w:rsidRPr="008033FA">
              <w:rPr>
                <w:b/>
                <w:lang w:val="et-EE"/>
              </w:rPr>
              <w:t>19</w:t>
            </w:r>
            <w:r w:rsidR="00422B27" w:rsidRPr="008033FA">
              <w:rPr>
                <w:b/>
                <w:lang w:val="et-EE"/>
              </w:rPr>
              <w:t xml:space="preserve"> </w:t>
            </w:r>
            <w:r w:rsidRPr="008033FA">
              <w:rPr>
                <w:b/>
                <w:lang w:val="et-EE"/>
              </w:rPr>
              <w:t>516</w:t>
            </w:r>
          </w:p>
        </w:tc>
        <w:tc>
          <w:tcPr>
            <w:tcW w:w="2340" w:type="dxa"/>
            <w:tcBorders>
              <w:top w:val="nil"/>
              <w:left w:val="nil"/>
              <w:bottom w:val="nil"/>
              <w:right w:val="nil"/>
            </w:tcBorders>
            <w:vAlign w:val="bottom"/>
          </w:tcPr>
          <w:p w14:paraId="37A02BAC" w14:textId="3D36AE81" w:rsidR="00422B27" w:rsidRPr="008033FA" w:rsidRDefault="00422B27" w:rsidP="00422B27">
            <w:pPr>
              <w:jc w:val="right"/>
              <w:rPr>
                <w:b/>
                <w:lang w:val="et-EE"/>
              </w:rPr>
            </w:pPr>
            <w:r w:rsidRPr="008033FA">
              <w:rPr>
                <w:b/>
                <w:lang w:val="et-EE"/>
              </w:rPr>
              <w:t>20 727</w:t>
            </w:r>
          </w:p>
        </w:tc>
      </w:tr>
      <w:tr w:rsidR="00422B27" w:rsidRPr="008033FA" w14:paraId="354C1136" w14:textId="77777777" w:rsidTr="00A97D63">
        <w:trPr>
          <w:trHeight w:val="315"/>
        </w:trPr>
        <w:tc>
          <w:tcPr>
            <w:tcW w:w="5053" w:type="dxa"/>
            <w:tcBorders>
              <w:top w:val="nil"/>
              <w:left w:val="nil"/>
              <w:bottom w:val="nil"/>
              <w:right w:val="nil"/>
            </w:tcBorders>
            <w:noWrap/>
            <w:vAlign w:val="bottom"/>
          </w:tcPr>
          <w:p w14:paraId="359E821C" w14:textId="77777777" w:rsidR="00422B27" w:rsidRPr="008033FA" w:rsidRDefault="00422B27" w:rsidP="00422B27">
            <w:pPr>
              <w:rPr>
                <w:lang w:val="et-EE"/>
              </w:rPr>
            </w:pPr>
            <w:r w:rsidRPr="008033FA">
              <w:rPr>
                <w:lang w:val="et-EE"/>
              </w:rPr>
              <w:t xml:space="preserve">   Ostjatelt laekumata arved </w:t>
            </w:r>
          </w:p>
        </w:tc>
        <w:tc>
          <w:tcPr>
            <w:tcW w:w="1980" w:type="dxa"/>
            <w:tcBorders>
              <w:top w:val="nil"/>
              <w:left w:val="nil"/>
              <w:bottom w:val="nil"/>
              <w:right w:val="nil"/>
            </w:tcBorders>
            <w:noWrap/>
            <w:vAlign w:val="bottom"/>
          </w:tcPr>
          <w:p w14:paraId="1CF23BC0" w14:textId="2F617605" w:rsidR="00422B27" w:rsidRPr="008033FA" w:rsidRDefault="00D2277D" w:rsidP="00422B27">
            <w:pPr>
              <w:jc w:val="right"/>
              <w:rPr>
                <w:lang w:val="et-EE"/>
              </w:rPr>
            </w:pPr>
            <w:r w:rsidRPr="008033FA">
              <w:rPr>
                <w:lang w:val="et-EE"/>
              </w:rPr>
              <w:t>19</w:t>
            </w:r>
            <w:r w:rsidR="00422B27" w:rsidRPr="008033FA">
              <w:rPr>
                <w:lang w:val="et-EE"/>
              </w:rPr>
              <w:t xml:space="preserve"> </w:t>
            </w:r>
            <w:r w:rsidRPr="008033FA">
              <w:rPr>
                <w:lang w:val="et-EE"/>
              </w:rPr>
              <w:t>60</w:t>
            </w:r>
            <w:r w:rsidR="009A4283" w:rsidRPr="008033FA">
              <w:rPr>
                <w:lang w:val="et-EE"/>
              </w:rPr>
              <w:t>9</w:t>
            </w:r>
          </w:p>
        </w:tc>
        <w:tc>
          <w:tcPr>
            <w:tcW w:w="2340" w:type="dxa"/>
            <w:tcBorders>
              <w:top w:val="nil"/>
              <w:left w:val="nil"/>
              <w:bottom w:val="nil"/>
              <w:right w:val="nil"/>
            </w:tcBorders>
            <w:vAlign w:val="bottom"/>
          </w:tcPr>
          <w:p w14:paraId="13EAE47B" w14:textId="7C9B445D" w:rsidR="00422B27" w:rsidRPr="008033FA" w:rsidRDefault="00422B27" w:rsidP="00422B27">
            <w:pPr>
              <w:jc w:val="right"/>
              <w:rPr>
                <w:lang w:val="et-EE"/>
              </w:rPr>
            </w:pPr>
            <w:r w:rsidRPr="008033FA">
              <w:rPr>
                <w:lang w:val="et-EE"/>
              </w:rPr>
              <w:t>20 727</w:t>
            </w:r>
          </w:p>
        </w:tc>
      </w:tr>
      <w:tr w:rsidR="0099328C" w:rsidRPr="008033FA" w14:paraId="3EB2CB3A" w14:textId="77777777" w:rsidTr="00A97D63">
        <w:trPr>
          <w:trHeight w:val="315"/>
        </w:trPr>
        <w:tc>
          <w:tcPr>
            <w:tcW w:w="5053" w:type="dxa"/>
            <w:tcBorders>
              <w:top w:val="nil"/>
              <w:left w:val="nil"/>
              <w:bottom w:val="nil"/>
              <w:right w:val="nil"/>
            </w:tcBorders>
            <w:noWrap/>
            <w:vAlign w:val="bottom"/>
          </w:tcPr>
          <w:p w14:paraId="3EAD4D6A" w14:textId="303206D8" w:rsidR="0099328C" w:rsidRPr="008033FA" w:rsidRDefault="009616C7" w:rsidP="00422B27">
            <w:pPr>
              <w:rPr>
                <w:lang w:val="et-EE"/>
              </w:rPr>
            </w:pPr>
            <w:r w:rsidRPr="008033FA">
              <w:rPr>
                <w:lang w:val="et-EE"/>
              </w:rPr>
              <w:t xml:space="preserve">   Ebatõenäoliselt laekuvad arved</w:t>
            </w:r>
          </w:p>
        </w:tc>
        <w:tc>
          <w:tcPr>
            <w:tcW w:w="1980" w:type="dxa"/>
            <w:tcBorders>
              <w:top w:val="nil"/>
              <w:left w:val="nil"/>
              <w:bottom w:val="nil"/>
              <w:right w:val="nil"/>
            </w:tcBorders>
            <w:noWrap/>
            <w:vAlign w:val="bottom"/>
          </w:tcPr>
          <w:p w14:paraId="197F9F19" w14:textId="55623714" w:rsidR="0099328C" w:rsidRPr="008033FA" w:rsidRDefault="00EA7B75" w:rsidP="00422B27">
            <w:pPr>
              <w:jc w:val="right"/>
              <w:rPr>
                <w:lang w:val="et-EE"/>
              </w:rPr>
            </w:pPr>
            <w:r w:rsidRPr="008033FA">
              <w:rPr>
                <w:lang w:val="et-EE"/>
              </w:rPr>
              <w:t>-93</w:t>
            </w:r>
          </w:p>
        </w:tc>
        <w:tc>
          <w:tcPr>
            <w:tcW w:w="2340" w:type="dxa"/>
            <w:tcBorders>
              <w:top w:val="nil"/>
              <w:left w:val="nil"/>
              <w:bottom w:val="nil"/>
              <w:right w:val="nil"/>
            </w:tcBorders>
            <w:vAlign w:val="bottom"/>
          </w:tcPr>
          <w:p w14:paraId="50072F6A" w14:textId="33E7D89A" w:rsidR="0099328C" w:rsidRPr="008033FA" w:rsidRDefault="00EA7B75" w:rsidP="00422B27">
            <w:pPr>
              <w:jc w:val="right"/>
              <w:rPr>
                <w:lang w:val="et-EE"/>
              </w:rPr>
            </w:pPr>
            <w:r w:rsidRPr="008033FA">
              <w:rPr>
                <w:lang w:val="et-EE"/>
              </w:rPr>
              <w:t>0</w:t>
            </w:r>
          </w:p>
        </w:tc>
      </w:tr>
      <w:tr w:rsidR="00422B27" w:rsidRPr="008033FA" w14:paraId="70C43939" w14:textId="77777777" w:rsidTr="00A97D63">
        <w:trPr>
          <w:trHeight w:val="315"/>
        </w:trPr>
        <w:tc>
          <w:tcPr>
            <w:tcW w:w="5053" w:type="dxa"/>
            <w:tcBorders>
              <w:top w:val="nil"/>
              <w:left w:val="nil"/>
              <w:bottom w:val="nil"/>
              <w:right w:val="nil"/>
            </w:tcBorders>
            <w:noWrap/>
            <w:vAlign w:val="bottom"/>
          </w:tcPr>
          <w:p w14:paraId="4E874E30" w14:textId="77777777" w:rsidR="00422B27" w:rsidRPr="008033FA" w:rsidRDefault="00422B27" w:rsidP="00422B27">
            <w:pPr>
              <w:rPr>
                <w:lang w:val="et-EE"/>
              </w:rPr>
            </w:pPr>
          </w:p>
        </w:tc>
        <w:tc>
          <w:tcPr>
            <w:tcW w:w="1980" w:type="dxa"/>
            <w:tcBorders>
              <w:top w:val="nil"/>
              <w:left w:val="nil"/>
              <w:bottom w:val="nil"/>
              <w:right w:val="nil"/>
            </w:tcBorders>
            <w:noWrap/>
            <w:vAlign w:val="bottom"/>
          </w:tcPr>
          <w:p w14:paraId="37CF5A02" w14:textId="77777777" w:rsidR="00422B27" w:rsidRPr="008033FA" w:rsidRDefault="00422B27" w:rsidP="00422B27">
            <w:pPr>
              <w:rPr>
                <w:lang w:val="et-EE"/>
              </w:rPr>
            </w:pPr>
          </w:p>
        </w:tc>
        <w:tc>
          <w:tcPr>
            <w:tcW w:w="2340" w:type="dxa"/>
            <w:tcBorders>
              <w:top w:val="nil"/>
              <w:left w:val="nil"/>
              <w:bottom w:val="nil"/>
              <w:right w:val="nil"/>
            </w:tcBorders>
            <w:vAlign w:val="bottom"/>
          </w:tcPr>
          <w:p w14:paraId="28BCDF03" w14:textId="77777777" w:rsidR="00422B27" w:rsidRPr="008033FA" w:rsidRDefault="00422B27" w:rsidP="00422B27">
            <w:pPr>
              <w:rPr>
                <w:lang w:val="et-EE"/>
              </w:rPr>
            </w:pPr>
          </w:p>
        </w:tc>
      </w:tr>
      <w:tr w:rsidR="00422B27" w:rsidRPr="008033FA" w14:paraId="0769D317" w14:textId="77777777" w:rsidTr="00A97D63">
        <w:trPr>
          <w:trHeight w:val="315"/>
        </w:trPr>
        <w:tc>
          <w:tcPr>
            <w:tcW w:w="5053" w:type="dxa"/>
            <w:tcBorders>
              <w:top w:val="nil"/>
              <w:left w:val="nil"/>
              <w:bottom w:val="nil"/>
              <w:right w:val="nil"/>
            </w:tcBorders>
            <w:noWrap/>
            <w:vAlign w:val="bottom"/>
          </w:tcPr>
          <w:p w14:paraId="32D43652" w14:textId="77777777" w:rsidR="00422B27" w:rsidRPr="008033FA" w:rsidRDefault="00422B27" w:rsidP="00422B27">
            <w:pPr>
              <w:rPr>
                <w:lang w:val="et-EE"/>
              </w:rPr>
            </w:pPr>
            <w:r w:rsidRPr="008033FA">
              <w:rPr>
                <w:lang w:val="et-EE"/>
              </w:rPr>
              <w:t>Muud lühiajalised nõuded</w:t>
            </w:r>
          </w:p>
        </w:tc>
        <w:tc>
          <w:tcPr>
            <w:tcW w:w="1980" w:type="dxa"/>
            <w:tcBorders>
              <w:top w:val="nil"/>
              <w:left w:val="nil"/>
              <w:bottom w:val="nil"/>
              <w:right w:val="nil"/>
            </w:tcBorders>
            <w:noWrap/>
            <w:vAlign w:val="bottom"/>
          </w:tcPr>
          <w:p w14:paraId="1234AFF3" w14:textId="6A3C3A22" w:rsidR="00422B27" w:rsidRPr="008033FA" w:rsidRDefault="00422B27" w:rsidP="00422B27">
            <w:pPr>
              <w:jc w:val="right"/>
              <w:rPr>
                <w:b/>
                <w:lang w:val="et-EE"/>
              </w:rPr>
            </w:pPr>
            <w:r w:rsidRPr="008033FA">
              <w:rPr>
                <w:b/>
                <w:lang w:val="et-EE"/>
              </w:rPr>
              <w:t xml:space="preserve">2 </w:t>
            </w:r>
            <w:r w:rsidR="00494CE4" w:rsidRPr="008033FA">
              <w:rPr>
                <w:b/>
                <w:lang w:val="et-EE"/>
              </w:rPr>
              <w:t>515</w:t>
            </w:r>
          </w:p>
        </w:tc>
        <w:tc>
          <w:tcPr>
            <w:tcW w:w="2340" w:type="dxa"/>
            <w:tcBorders>
              <w:top w:val="nil"/>
              <w:left w:val="nil"/>
              <w:bottom w:val="nil"/>
              <w:right w:val="nil"/>
            </w:tcBorders>
            <w:vAlign w:val="bottom"/>
          </w:tcPr>
          <w:p w14:paraId="0A4EADAF" w14:textId="2316DAC0" w:rsidR="00422B27" w:rsidRPr="008033FA" w:rsidRDefault="00422B27" w:rsidP="00422B27">
            <w:pPr>
              <w:jc w:val="right"/>
              <w:rPr>
                <w:b/>
                <w:lang w:val="et-EE"/>
              </w:rPr>
            </w:pPr>
            <w:r w:rsidRPr="008033FA">
              <w:rPr>
                <w:b/>
                <w:lang w:val="et-EE"/>
              </w:rPr>
              <w:t>2 911</w:t>
            </w:r>
          </w:p>
        </w:tc>
      </w:tr>
      <w:tr w:rsidR="00422B27" w:rsidRPr="008033FA" w14:paraId="3DD0B385" w14:textId="77777777" w:rsidTr="00A97D63">
        <w:trPr>
          <w:trHeight w:val="315"/>
        </w:trPr>
        <w:tc>
          <w:tcPr>
            <w:tcW w:w="5053" w:type="dxa"/>
            <w:tcBorders>
              <w:top w:val="nil"/>
              <w:left w:val="nil"/>
              <w:bottom w:val="nil"/>
              <w:right w:val="nil"/>
            </w:tcBorders>
            <w:noWrap/>
            <w:vAlign w:val="bottom"/>
          </w:tcPr>
          <w:p w14:paraId="01D3DBE5" w14:textId="77777777" w:rsidR="00422B27" w:rsidRPr="008033FA" w:rsidRDefault="00422B27" w:rsidP="00422B27">
            <w:pPr>
              <w:rPr>
                <w:lang w:val="et-EE"/>
              </w:rPr>
            </w:pPr>
            <w:r w:rsidRPr="008033FA">
              <w:rPr>
                <w:lang w:val="et-EE"/>
              </w:rPr>
              <w:t xml:space="preserve">    Muud viitlaekumised</w:t>
            </w:r>
          </w:p>
        </w:tc>
        <w:tc>
          <w:tcPr>
            <w:tcW w:w="1980" w:type="dxa"/>
            <w:tcBorders>
              <w:top w:val="nil"/>
              <w:left w:val="nil"/>
              <w:bottom w:val="nil"/>
              <w:right w:val="nil"/>
            </w:tcBorders>
            <w:noWrap/>
            <w:vAlign w:val="bottom"/>
          </w:tcPr>
          <w:p w14:paraId="37A79F0F" w14:textId="5A45A9FE" w:rsidR="00422B27" w:rsidRPr="008033FA" w:rsidRDefault="00422B27" w:rsidP="00422B27">
            <w:pPr>
              <w:jc w:val="right"/>
              <w:rPr>
                <w:lang w:val="et-EE"/>
              </w:rPr>
            </w:pPr>
            <w:r w:rsidRPr="008033FA">
              <w:rPr>
                <w:lang w:val="et-EE"/>
              </w:rPr>
              <w:t xml:space="preserve">1 </w:t>
            </w:r>
            <w:r w:rsidR="00AE0B24" w:rsidRPr="008033FA">
              <w:rPr>
                <w:lang w:val="et-EE"/>
              </w:rPr>
              <w:t>443</w:t>
            </w:r>
          </w:p>
        </w:tc>
        <w:tc>
          <w:tcPr>
            <w:tcW w:w="2340" w:type="dxa"/>
            <w:tcBorders>
              <w:top w:val="nil"/>
              <w:left w:val="nil"/>
              <w:bottom w:val="nil"/>
              <w:right w:val="nil"/>
            </w:tcBorders>
            <w:vAlign w:val="bottom"/>
          </w:tcPr>
          <w:p w14:paraId="348DC524" w14:textId="35B74272" w:rsidR="00422B27" w:rsidRPr="008033FA" w:rsidRDefault="00422B27" w:rsidP="00422B27">
            <w:pPr>
              <w:jc w:val="right"/>
              <w:rPr>
                <w:lang w:val="et-EE"/>
              </w:rPr>
            </w:pPr>
            <w:r w:rsidRPr="008033FA">
              <w:rPr>
                <w:lang w:val="et-EE"/>
              </w:rPr>
              <w:t>1 271</w:t>
            </w:r>
          </w:p>
        </w:tc>
      </w:tr>
      <w:tr w:rsidR="00422B27" w:rsidRPr="008033FA" w14:paraId="4636C1C7" w14:textId="77777777" w:rsidTr="00A97D63">
        <w:trPr>
          <w:trHeight w:val="315"/>
        </w:trPr>
        <w:tc>
          <w:tcPr>
            <w:tcW w:w="5053" w:type="dxa"/>
            <w:tcBorders>
              <w:top w:val="nil"/>
              <w:left w:val="nil"/>
              <w:bottom w:val="nil"/>
              <w:right w:val="nil"/>
            </w:tcBorders>
            <w:noWrap/>
            <w:vAlign w:val="bottom"/>
          </w:tcPr>
          <w:p w14:paraId="0A83CD10" w14:textId="77777777" w:rsidR="00422B27" w:rsidRPr="008033FA" w:rsidRDefault="00422B27" w:rsidP="00422B27">
            <w:pPr>
              <w:rPr>
                <w:lang w:val="et-EE"/>
              </w:rPr>
            </w:pPr>
            <w:r w:rsidRPr="008033FA">
              <w:rPr>
                <w:lang w:val="et-EE"/>
              </w:rPr>
              <w:t xml:space="preserve">    Laekumata muud lühiajalised nõuded</w:t>
            </w:r>
          </w:p>
        </w:tc>
        <w:tc>
          <w:tcPr>
            <w:tcW w:w="1980" w:type="dxa"/>
            <w:tcBorders>
              <w:top w:val="nil"/>
              <w:left w:val="nil"/>
              <w:bottom w:val="nil"/>
              <w:right w:val="nil"/>
            </w:tcBorders>
            <w:noWrap/>
            <w:vAlign w:val="bottom"/>
          </w:tcPr>
          <w:p w14:paraId="7D5E86D2" w14:textId="12EAB238" w:rsidR="00422B27" w:rsidRPr="008033FA" w:rsidRDefault="00E447B0" w:rsidP="00422B27">
            <w:pPr>
              <w:jc w:val="right"/>
              <w:rPr>
                <w:lang w:val="et-EE"/>
              </w:rPr>
            </w:pPr>
            <w:r w:rsidRPr="008033FA">
              <w:rPr>
                <w:lang w:val="et-EE"/>
              </w:rPr>
              <w:t>231</w:t>
            </w:r>
          </w:p>
        </w:tc>
        <w:tc>
          <w:tcPr>
            <w:tcW w:w="2340" w:type="dxa"/>
            <w:tcBorders>
              <w:top w:val="nil"/>
              <w:left w:val="nil"/>
              <w:bottom w:val="nil"/>
              <w:right w:val="nil"/>
            </w:tcBorders>
            <w:vAlign w:val="bottom"/>
          </w:tcPr>
          <w:p w14:paraId="2E672658" w14:textId="1D01B4CE" w:rsidR="00422B27" w:rsidRPr="008033FA" w:rsidRDefault="00422B27" w:rsidP="00422B27">
            <w:pPr>
              <w:jc w:val="right"/>
              <w:rPr>
                <w:lang w:val="et-EE"/>
              </w:rPr>
            </w:pPr>
            <w:r w:rsidRPr="008033FA">
              <w:rPr>
                <w:lang w:val="et-EE"/>
              </w:rPr>
              <w:t>949</w:t>
            </w:r>
          </w:p>
        </w:tc>
      </w:tr>
      <w:tr w:rsidR="00422B27" w:rsidRPr="008033FA" w14:paraId="30977136" w14:textId="77777777" w:rsidTr="00A97D63">
        <w:trPr>
          <w:trHeight w:val="315"/>
        </w:trPr>
        <w:tc>
          <w:tcPr>
            <w:tcW w:w="5053" w:type="dxa"/>
            <w:tcBorders>
              <w:top w:val="nil"/>
              <w:left w:val="nil"/>
              <w:bottom w:val="nil"/>
              <w:right w:val="nil"/>
            </w:tcBorders>
            <w:noWrap/>
            <w:vAlign w:val="bottom"/>
          </w:tcPr>
          <w:p w14:paraId="3DB4D7E5" w14:textId="77777777" w:rsidR="00422B27" w:rsidRPr="008033FA" w:rsidRDefault="00422B27" w:rsidP="00422B27">
            <w:pPr>
              <w:rPr>
                <w:lang w:val="et-EE"/>
              </w:rPr>
            </w:pPr>
            <w:r w:rsidRPr="008033FA">
              <w:rPr>
                <w:lang w:val="et-EE"/>
              </w:rPr>
              <w:t xml:space="preserve">    Seadusandlusest tulenevad laekumata toetused         </w:t>
            </w:r>
          </w:p>
        </w:tc>
        <w:tc>
          <w:tcPr>
            <w:tcW w:w="1980" w:type="dxa"/>
            <w:tcBorders>
              <w:top w:val="nil"/>
              <w:left w:val="nil"/>
              <w:bottom w:val="nil"/>
              <w:right w:val="nil"/>
            </w:tcBorders>
            <w:noWrap/>
            <w:vAlign w:val="bottom"/>
          </w:tcPr>
          <w:p w14:paraId="5DCB358B" w14:textId="161D1C72" w:rsidR="00422B27" w:rsidRPr="008033FA" w:rsidRDefault="00D47B40" w:rsidP="00422B27">
            <w:pPr>
              <w:jc w:val="right"/>
              <w:rPr>
                <w:lang w:val="et-EE"/>
              </w:rPr>
            </w:pPr>
            <w:r w:rsidRPr="008033FA">
              <w:rPr>
                <w:lang w:val="et-EE"/>
              </w:rPr>
              <w:t>1</w:t>
            </w:r>
          </w:p>
        </w:tc>
        <w:tc>
          <w:tcPr>
            <w:tcW w:w="2340" w:type="dxa"/>
            <w:tcBorders>
              <w:top w:val="nil"/>
              <w:left w:val="nil"/>
              <w:bottom w:val="nil"/>
              <w:right w:val="nil"/>
            </w:tcBorders>
            <w:vAlign w:val="bottom"/>
          </w:tcPr>
          <w:p w14:paraId="57D20F07" w14:textId="483A510F" w:rsidR="00422B27" w:rsidRPr="008033FA" w:rsidRDefault="00422B27" w:rsidP="00422B27">
            <w:pPr>
              <w:jc w:val="right"/>
              <w:rPr>
                <w:lang w:val="et-EE"/>
              </w:rPr>
            </w:pPr>
            <w:r w:rsidRPr="008033FA">
              <w:rPr>
                <w:lang w:val="et-EE"/>
              </w:rPr>
              <w:t>2</w:t>
            </w:r>
          </w:p>
        </w:tc>
      </w:tr>
      <w:tr w:rsidR="00422B27" w:rsidRPr="008033FA" w14:paraId="79E63D0B" w14:textId="77777777" w:rsidTr="00A97D63">
        <w:trPr>
          <w:trHeight w:val="315"/>
        </w:trPr>
        <w:tc>
          <w:tcPr>
            <w:tcW w:w="5053" w:type="dxa"/>
            <w:tcBorders>
              <w:top w:val="nil"/>
              <w:left w:val="nil"/>
              <w:bottom w:val="nil"/>
              <w:right w:val="nil"/>
            </w:tcBorders>
            <w:noWrap/>
            <w:vAlign w:val="bottom"/>
          </w:tcPr>
          <w:p w14:paraId="3CDEED26" w14:textId="77777777" w:rsidR="00422B27" w:rsidRPr="008033FA" w:rsidRDefault="00422B27" w:rsidP="00422B27">
            <w:pPr>
              <w:rPr>
                <w:lang w:val="et-EE"/>
              </w:rPr>
            </w:pPr>
            <w:r w:rsidRPr="008033FA">
              <w:rPr>
                <w:lang w:val="et-EE"/>
              </w:rPr>
              <w:t xml:space="preserve">    Saamata sihtfinantseerimine (lisa 15)</w:t>
            </w:r>
          </w:p>
        </w:tc>
        <w:tc>
          <w:tcPr>
            <w:tcW w:w="1980" w:type="dxa"/>
            <w:tcBorders>
              <w:top w:val="nil"/>
              <w:left w:val="nil"/>
              <w:bottom w:val="nil"/>
              <w:right w:val="nil"/>
            </w:tcBorders>
            <w:noWrap/>
            <w:vAlign w:val="bottom"/>
          </w:tcPr>
          <w:p w14:paraId="4F3C9E0D" w14:textId="567B936C" w:rsidR="00422B27" w:rsidRPr="008033FA" w:rsidRDefault="00D47B40" w:rsidP="00422B27">
            <w:pPr>
              <w:jc w:val="right"/>
              <w:rPr>
                <w:lang w:val="et-EE"/>
              </w:rPr>
            </w:pPr>
            <w:r w:rsidRPr="008033FA">
              <w:rPr>
                <w:lang w:val="et-EE"/>
              </w:rPr>
              <w:t>840</w:t>
            </w:r>
          </w:p>
        </w:tc>
        <w:tc>
          <w:tcPr>
            <w:tcW w:w="2340" w:type="dxa"/>
            <w:tcBorders>
              <w:top w:val="nil"/>
              <w:left w:val="nil"/>
              <w:bottom w:val="nil"/>
              <w:right w:val="nil"/>
            </w:tcBorders>
            <w:vAlign w:val="bottom"/>
          </w:tcPr>
          <w:p w14:paraId="63882AFE" w14:textId="5FE0968E" w:rsidR="00422B27" w:rsidRPr="008033FA" w:rsidRDefault="00422B27" w:rsidP="00422B27">
            <w:pPr>
              <w:jc w:val="right"/>
              <w:rPr>
                <w:lang w:val="et-EE"/>
              </w:rPr>
            </w:pPr>
            <w:r w:rsidRPr="008033FA">
              <w:rPr>
                <w:lang w:val="et-EE"/>
              </w:rPr>
              <w:t>689</w:t>
            </w:r>
          </w:p>
        </w:tc>
      </w:tr>
      <w:tr w:rsidR="00422B27" w:rsidRPr="008033FA" w14:paraId="651C1EC4" w14:textId="77777777" w:rsidTr="00A97D63">
        <w:trPr>
          <w:trHeight w:val="315"/>
        </w:trPr>
        <w:tc>
          <w:tcPr>
            <w:tcW w:w="5053" w:type="dxa"/>
            <w:tcBorders>
              <w:top w:val="nil"/>
              <w:left w:val="nil"/>
              <w:bottom w:val="nil"/>
              <w:right w:val="nil"/>
            </w:tcBorders>
            <w:noWrap/>
            <w:vAlign w:val="bottom"/>
          </w:tcPr>
          <w:p w14:paraId="10C0C8FC" w14:textId="77777777" w:rsidR="00422B27" w:rsidRPr="008033FA" w:rsidRDefault="00422B27" w:rsidP="00422B27">
            <w:pPr>
              <w:rPr>
                <w:lang w:val="et-EE"/>
              </w:rPr>
            </w:pPr>
          </w:p>
        </w:tc>
        <w:tc>
          <w:tcPr>
            <w:tcW w:w="1980" w:type="dxa"/>
            <w:tcBorders>
              <w:top w:val="nil"/>
              <w:left w:val="nil"/>
              <w:bottom w:val="nil"/>
              <w:right w:val="nil"/>
            </w:tcBorders>
            <w:noWrap/>
            <w:vAlign w:val="bottom"/>
          </w:tcPr>
          <w:p w14:paraId="4EEB13EF" w14:textId="77777777" w:rsidR="00422B27" w:rsidRPr="008033FA" w:rsidRDefault="00422B27" w:rsidP="00422B27">
            <w:pPr>
              <w:rPr>
                <w:lang w:val="et-EE"/>
              </w:rPr>
            </w:pPr>
          </w:p>
        </w:tc>
        <w:tc>
          <w:tcPr>
            <w:tcW w:w="2340" w:type="dxa"/>
            <w:tcBorders>
              <w:top w:val="nil"/>
              <w:left w:val="nil"/>
              <w:bottom w:val="nil"/>
              <w:right w:val="nil"/>
            </w:tcBorders>
            <w:vAlign w:val="bottom"/>
          </w:tcPr>
          <w:p w14:paraId="2B688DFE" w14:textId="77777777" w:rsidR="00422B27" w:rsidRPr="008033FA" w:rsidRDefault="00422B27" w:rsidP="00422B27">
            <w:pPr>
              <w:rPr>
                <w:lang w:val="et-EE"/>
              </w:rPr>
            </w:pPr>
          </w:p>
        </w:tc>
      </w:tr>
      <w:tr w:rsidR="00E613FA" w:rsidRPr="008033FA" w14:paraId="79BE6504" w14:textId="77777777" w:rsidTr="00A97D63">
        <w:trPr>
          <w:trHeight w:val="315"/>
        </w:trPr>
        <w:tc>
          <w:tcPr>
            <w:tcW w:w="5053" w:type="dxa"/>
            <w:tcBorders>
              <w:top w:val="nil"/>
              <w:left w:val="nil"/>
              <w:bottom w:val="nil"/>
              <w:right w:val="nil"/>
            </w:tcBorders>
            <w:noWrap/>
            <w:vAlign w:val="bottom"/>
          </w:tcPr>
          <w:p w14:paraId="1E166E79" w14:textId="77777777" w:rsidR="00E613FA" w:rsidRPr="008033FA" w:rsidRDefault="00E613FA" w:rsidP="00E613FA">
            <w:pPr>
              <w:rPr>
                <w:b/>
                <w:bCs/>
                <w:lang w:val="et-EE"/>
              </w:rPr>
            </w:pPr>
            <w:r w:rsidRPr="008033FA">
              <w:rPr>
                <w:b/>
                <w:bCs/>
                <w:lang w:val="et-EE"/>
              </w:rPr>
              <w:t>Kokku nõuded ja ettemaksed</w:t>
            </w:r>
          </w:p>
        </w:tc>
        <w:tc>
          <w:tcPr>
            <w:tcW w:w="1980" w:type="dxa"/>
            <w:tcBorders>
              <w:top w:val="nil"/>
              <w:left w:val="nil"/>
              <w:bottom w:val="nil"/>
              <w:right w:val="nil"/>
            </w:tcBorders>
            <w:noWrap/>
            <w:vAlign w:val="bottom"/>
          </w:tcPr>
          <w:p w14:paraId="5D98DDF0" w14:textId="07F6D9CF" w:rsidR="00E613FA" w:rsidRPr="008033FA" w:rsidRDefault="009710B8" w:rsidP="00FC3682">
            <w:pPr>
              <w:jc w:val="right"/>
              <w:rPr>
                <w:b/>
                <w:bCs/>
                <w:lang w:val="et-EE"/>
              </w:rPr>
            </w:pPr>
            <w:r w:rsidRPr="008033FA">
              <w:rPr>
                <w:b/>
                <w:bCs/>
                <w:lang w:val="et-EE"/>
              </w:rPr>
              <w:t>2</w:t>
            </w:r>
            <w:r w:rsidR="006D72D9" w:rsidRPr="008033FA">
              <w:rPr>
                <w:b/>
                <w:bCs/>
                <w:lang w:val="et-EE"/>
              </w:rPr>
              <w:t>2</w:t>
            </w:r>
            <w:r w:rsidRPr="008033FA">
              <w:rPr>
                <w:b/>
                <w:bCs/>
                <w:lang w:val="et-EE"/>
              </w:rPr>
              <w:t xml:space="preserve"> </w:t>
            </w:r>
            <w:r w:rsidR="006D72D9" w:rsidRPr="008033FA">
              <w:rPr>
                <w:b/>
                <w:bCs/>
                <w:lang w:val="et-EE"/>
              </w:rPr>
              <w:t>031</w:t>
            </w:r>
            <w:r w:rsidR="00E613FA" w:rsidRPr="008033FA">
              <w:rPr>
                <w:b/>
                <w:bCs/>
                <w:lang w:val="et-EE"/>
              </w:rPr>
              <w:t xml:space="preserve"> </w:t>
            </w:r>
          </w:p>
        </w:tc>
        <w:tc>
          <w:tcPr>
            <w:tcW w:w="2340" w:type="dxa"/>
            <w:tcBorders>
              <w:top w:val="nil"/>
              <w:left w:val="nil"/>
              <w:bottom w:val="nil"/>
              <w:right w:val="nil"/>
            </w:tcBorders>
            <w:vAlign w:val="bottom"/>
          </w:tcPr>
          <w:p w14:paraId="4C87330D" w14:textId="44512EDF" w:rsidR="00E613FA" w:rsidRPr="008033FA" w:rsidRDefault="00422B27" w:rsidP="00E613FA">
            <w:pPr>
              <w:jc w:val="right"/>
              <w:rPr>
                <w:b/>
                <w:bCs/>
                <w:lang w:val="et-EE"/>
              </w:rPr>
            </w:pPr>
            <w:r w:rsidRPr="008033FA">
              <w:rPr>
                <w:b/>
                <w:bCs/>
                <w:lang w:val="et-EE"/>
              </w:rPr>
              <w:t>23 638</w:t>
            </w:r>
          </w:p>
        </w:tc>
      </w:tr>
    </w:tbl>
    <w:p w14:paraId="18364EDB" w14:textId="77777777" w:rsidR="00194C2E" w:rsidRPr="008033FA" w:rsidRDefault="00194C2E" w:rsidP="001E474C">
      <w:pPr>
        <w:jc w:val="both"/>
        <w:rPr>
          <w:lang w:val="et-EE"/>
        </w:rPr>
      </w:pPr>
    </w:p>
    <w:p w14:paraId="767BD988" w14:textId="15E9058F" w:rsidR="00730419" w:rsidRPr="008033FA" w:rsidRDefault="001E474C" w:rsidP="001E474C">
      <w:pPr>
        <w:jc w:val="both"/>
        <w:rPr>
          <w:lang w:val="et-EE"/>
        </w:rPr>
      </w:pPr>
      <w:r w:rsidRPr="008033FA">
        <w:rPr>
          <w:lang w:val="et-EE"/>
        </w:rPr>
        <w:t>Viitlaekumiste</w:t>
      </w:r>
      <w:r w:rsidR="0065170A" w:rsidRPr="008033FA">
        <w:rPr>
          <w:lang w:val="et-EE"/>
        </w:rPr>
        <w:t>na</w:t>
      </w:r>
      <w:r w:rsidRPr="008033FA">
        <w:rPr>
          <w:lang w:val="et-EE"/>
        </w:rPr>
        <w:t xml:space="preserve"> on </w:t>
      </w:r>
      <w:r w:rsidR="0065170A" w:rsidRPr="008033FA">
        <w:rPr>
          <w:lang w:val="et-EE"/>
        </w:rPr>
        <w:t xml:space="preserve">kajastatud </w:t>
      </w:r>
      <w:r w:rsidR="003E54E1" w:rsidRPr="008033FA">
        <w:rPr>
          <w:lang w:val="et-EE"/>
        </w:rPr>
        <w:t>ostja</w:t>
      </w:r>
      <w:r w:rsidR="00730419" w:rsidRPr="008033FA">
        <w:rPr>
          <w:lang w:val="et-EE"/>
        </w:rPr>
        <w:t>le veoselehega üle</w:t>
      </w:r>
      <w:r w:rsidR="002C53F0" w:rsidRPr="008033FA">
        <w:rPr>
          <w:lang w:val="et-EE"/>
        </w:rPr>
        <w:t xml:space="preserve"> </w:t>
      </w:r>
      <w:r w:rsidR="00730419" w:rsidRPr="008033FA">
        <w:rPr>
          <w:lang w:val="et-EE"/>
        </w:rPr>
        <w:t xml:space="preserve">antud, kuid ostja </w:t>
      </w:r>
      <w:r w:rsidRPr="008033FA">
        <w:rPr>
          <w:lang w:val="et-EE"/>
        </w:rPr>
        <w:t xml:space="preserve">poolt </w:t>
      </w:r>
      <w:r w:rsidR="00730419" w:rsidRPr="008033FA">
        <w:rPr>
          <w:lang w:val="et-EE"/>
        </w:rPr>
        <w:t>mõõtmata puidukoguste kajastatud</w:t>
      </w:r>
      <w:r w:rsidRPr="008033FA">
        <w:rPr>
          <w:lang w:val="et-EE"/>
        </w:rPr>
        <w:t xml:space="preserve"> nõuded</w:t>
      </w:r>
      <w:r w:rsidR="001E2EAF" w:rsidRPr="008033FA">
        <w:rPr>
          <w:lang w:val="et-EE"/>
        </w:rPr>
        <w:t xml:space="preserve"> ja deponeeritud vahendite intressi nõuded</w:t>
      </w:r>
      <w:r w:rsidRPr="008033FA">
        <w:rPr>
          <w:lang w:val="et-EE"/>
        </w:rPr>
        <w:t>.</w:t>
      </w:r>
      <w:r w:rsidR="00B23554" w:rsidRPr="008033FA">
        <w:rPr>
          <w:lang w:val="et-EE"/>
        </w:rPr>
        <w:t xml:space="preserve"> </w:t>
      </w:r>
    </w:p>
    <w:p w14:paraId="08553C88" w14:textId="3D1B9568" w:rsidR="001E474C" w:rsidRPr="008033FA" w:rsidRDefault="001029DC" w:rsidP="001E474C">
      <w:pPr>
        <w:jc w:val="both"/>
        <w:rPr>
          <w:lang w:val="et-EE"/>
        </w:rPr>
      </w:pPr>
      <w:r w:rsidRPr="008033FA">
        <w:rPr>
          <w:lang w:val="et-EE"/>
        </w:rPr>
        <w:t>Kõigi nõuete ja ettemaksete järelejäänud tähtaeg on</w:t>
      </w:r>
      <w:r w:rsidR="00BD41AF" w:rsidRPr="008033FA">
        <w:rPr>
          <w:lang w:val="et-EE"/>
        </w:rPr>
        <w:t xml:space="preserve"> kuni </w:t>
      </w:r>
      <w:r w:rsidRPr="008033FA">
        <w:rPr>
          <w:lang w:val="et-EE"/>
        </w:rPr>
        <w:t>12 kuu jooksul.</w:t>
      </w:r>
      <w:r w:rsidR="001E474C" w:rsidRPr="008033FA">
        <w:rPr>
          <w:lang w:val="et-EE"/>
        </w:rPr>
        <w:t xml:space="preserve"> </w:t>
      </w:r>
      <w:r w:rsidR="00FB7172" w:rsidRPr="008033FA">
        <w:rPr>
          <w:lang w:val="et-EE"/>
        </w:rPr>
        <w:t>Nõuete allahindlusi ja b</w:t>
      </w:r>
      <w:r w:rsidR="00CC5897" w:rsidRPr="008033FA">
        <w:rPr>
          <w:lang w:val="et-EE"/>
        </w:rPr>
        <w:t>ilansist välja kantud lootusetuid nõudeid 2025. aastal ei ole</w:t>
      </w:r>
      <w:r w:rsidR="00D57342" w:rsidRPr="008033FA">
        <w:rPr>
          <w:lang w:val="et-EE"/>
        </w:rPr>
        <w:t xml:space="preserve"> (2024. aastal ei olnud)</w:t>
      </w:r>
      <w:r w:rsidR="00CC5897" w:rsidRPr="008033FA">
        <w:rPr>
          <w:lang w:val="et-EE"/>
        </w:rPr>
        <w:t>.</w:t>
      </w:r>
    </w:p>
    <w:p w14:paraId="48FFE647" w14:textId="77777777" w:rsidR="00257544" w:rsidRPr="008033FA" w:rsidRDefault="00257544" w:rsidP="004E6A58">
      <w:pPr>
        <w:pStyle w:val="Heading2"/>
        <w:jc w:val="left"/>
        <w:rPr>
          <w:bCs/>
          <w:caps w:val="0"/>
        </w:rPr>
      </w:pPr>
    </w:p>
    <w:p w14:paraId="1C320677" w14:textId="77777777" w:rsidR="00F92CAD" w:rsidRPr="008033FA" w:rsidRDefault="00F92CAD" w:rsidP="004E6A58">
      <w:pPr>
        <w:pStyle w:val="Heading2"/>
        <w:jc w:val="left"/>
        <w:rPr>
          <w:bCs/>
          <w:caps w:val="0"/>
        </w:rPr>
      </w:pPr>
      <w:bookmarkStart w:id="14" w:name="_Toc222898083"/>
      <w:r w:rsidRPr="008033FA">
        <w:rPr>
          <w:bCs/>
          <w:caps w:val="0"/>
        </w:rPr>
        <w:t xml:space="preserve">Lisa </w:t>
      </w:r>
      <w:r w:rsidR="002E44AD" w:rsidRPr="008033FA">
        <w:rPr>
          <w:bCs/>
          <w:caps w:val="0"/>
        </w:rPr>
        <w:t>4</w:t>
      </w:r>
      <w:r w:rsidRPr="008033FA">
        <w:rPr>
          <w:bCs/>
          <w:caps w:val="0"/>
        </w:rPr>
        <w:t xml:space="preserve"> Maksude ettemaksed ja maksuvõlad</w:t>
      </w:r>
      <w:bookmarkEnd w:id="14"/>
    </w:p>
    <w:p w14:paraId="462EC072" w14:textId="77777777" w:rsidR="00F92CAD" w:rsidRPr="008033FA" w:rsidRDefault="00F92CAD" w:rsidP="00F92CAD">
      <w:pPr>
        <w:rPr>
          <w:lang w:val="et-EE"/>
        </w:rPr>
      </w:pPr>
      <w:r w:rsidRPr="008033FA">
        <w:rPr>
          <w:lang w:val="et-EE"/>
        </w:rPr>
        <w:t>(</w:t>
      </w:r>
      <w:r w:rsidR="00BE58FB" w:rsidRPr="008033FA">
        <w:rPr>
          <w:lang w:val="et-EE"/>
        </w:rPr>
        <w:t xml:space="preserve">tuhandetes </w:t>
      </w:r>
      <w:r w:rsidRPr="008033FA">
        <w:rPr>
          <w:lang w:val="et-EE"/>
        </w:rPr>
        <w:t>eurodes)</w:t>
      </w:r>
    </w:p>
    <w:tbl>
      <w:tblPr>
        <w:tblW w:w="9755" w:type="dxa"/>
        <w:tblInd w:w="-70" w:type="dxa"/>
        <w:tblCellMar>
          <w:left w:w="70" w:type="dxa"/>
          <w:right w:w="70" w:type="dxa"/>
        </w:tblCellMar>
        <w:tblLook w:val="0000" w:firstRow="0" w:lastRow="0" w:firstColumn="0" w:lastColumn="0" w:noHBand="0" w:noVBand="0"/>
      </w:tblPr>
      <w:tblGrid>
        <w:gridCol w:w="3661"/>
        <w:gridCol w:w="1663"/>
        <w:gridCol w:w="1620"/>
        <w:gridCol w:w="1480"/>
        <w:gridCol w:w="1331"/>
      </w:tblGrid>
      <w:tr w:rsidR="00BA1D7B" w:rsidRPr="008033FA" w14:paraId="71DC1BCB" w14:textId="77777777" w:rsidTr="00BA1D7B">
        <w:trPr>
          <w:trHeight w:val="315"/>
        </w:trPr>
        <w:tc>
          <w:tcPr>
            <w:tcW w:w="3661" w:type="dxa"/>
            <w:tcBorders>
              <w:top w:val="nil"/>
              <w:left w:val="nil"/>
              <w:bottom w:val="nil"/>
              <w:right w:val="nil"/>
            </w:tcBorders>
            <w:noWrap/>
            <w:vAlign w:val="bottom"/>
          </w:tcPr>
          <w:p w14:paraId="5C71028D" w14:textId="77777777" w:rsidR="00BA1D7B" w:rsidRPr="008033FA" w:rsidRDefault="00BA1D7B" w:rsidP="004C28D3">
            <w:pPr>
              <w:rPr>
                <w:lang w:val="et-EE"/>
              </w:rPr>
            </w:pPr>
          </w:p>
        </w:tc>
        <w:tc>
          <w:tcPr>
            <w:tcW w:w="1663" w:type="dxa"/>
            <w:tcBorders>
              <w:top w:val="nil"/>
              <w:left w:val="nil"/>
              <w:bottom w:val="nil"/>
              <w:right w:val="nil"/>
            </w:tcBorders>
            <w:noWrap/>
            <w:vAlign w:val="bottom"/>
          </w:tcPr>
          <w:p w14:paraId="767BC146" w14:textId="3FE6528D" w:rsidR="00BA1D7B" w:rsidRPr="008033FA" w:rsidRDefault="00BA1D7B" w:rsidP="004C28D3">
            <w:pPr>
              <w:rPr>
                <w:b/>
                <w:bCs/>
                <w:lang w:val="et-EE"/>
              </w:rPr>
            </w:pPr>
          </w:p>
        </w:tc>
        <w:tc>
          <w:tcPr>
            <w:tcW w:w="1620" w:type="dxa"/>
            <w:tcBorders>
              <w:top w:val="nil"/>
              <w:left w:val="nil"/>
              <w:bottom w:val="nil"/>
              <w:right w:val="nil"/>
            </w:tcBorders>
            <w:noWrap/>
            <w:vAlign w:val="bottom"/>
          </w:tcPr>
          <w:p w14:paraId="04B28368" w14:textId="4F85E979" w:rsidR="00BA1D7B" w:rsidRPr="008033FA" w:rsidRDefault="00BA1D7B" w:rsidP="004C28D3">
            <w:pPr>
              <w:jc w:val="right"/>
              <w:rPr>
                <w:b/>
                <w:bCs/>
                <w:lang w:val="et-EE"/>
              </w:rPr>
            </w:pPr>
            <w:r w:rsidRPr="008033FA">
              <w:rPr>
                <w:b/>
                <w:bCs/>
                <w:lang w:val="et-EE"/>
              </w:rPr>
              <w:t xml:space="preserve">    31.12.202</w:t>
            </w:r>
            <w:r w:rsidR="00814829" w:rsidRPr="008033FA">
              <w:rPr>
                <w:b/>
                <w:bCs/>
                <w:lang w:val="et-EE"/>
              </w:rPr>
              <w:t>5</w:t>
            </w:r>
          </w:p>
        </w:tc>
        <w:tc>
          <w:tcPr>
            <w:tcW w:w="1480" w:type="dxa"/>
            <w:tcBorders>
              <w:top w:val="nil"/>
              <w:left w:val="nil"/>
              <w:bottom w:val="nil"/>
              <w:right w:val="nil"/>
            </w:tcBorders>
            <w:noWrap/>
            <w:vAlign w:val="bottom"/>
          </w:tcPr>
          <w:p w14:paraId="4F67F2B0" w14:textId="1582398B" w:rsidR="00BA1D7B" w:rsidRPr="008033FA" w:rsidRDefault="00BA1D7B" w:rsidP="004C28D3">
            <w:pPr>
              <w:rPr>
                <w:b/>
                <w:bCs/>
                <w:lang w:val="et-EE"/>
              </w:rPr>
            </w:pPr>
          </w:p>
        </w:tc>
        <w:tc>
          <w:tcPr>
            <w:tcW w:w="1331" w:type="dxa"/>
            <w:tcBorders>
              <w:top w:val="nil"/>
              <w:left w:val="nil"/>
              <w:bottom w:val="nil"/>
              <w:right w:val="nil"/>
            </w:tcBorders>
            <w:noWrap/>
            <w:vAlign w:val="bottom"/>
          </w:tcPr>
          <w:p w14:paraId="61D635D5" w14:textId="6573B831" w:rsidR="00BA1D7B" w:rsidRPr="008033FA" w:rsidRDefault="00BA1D7B" w:rsidP="004C28D3">
            <w:pPr>
              <w:rPr>
                <w:b/>
                <w:bCs/>
                <w:lang w:val="et-EE"/>
              </w:rPr>
            </w:pPr>
            <w:r w:rsidRPr="008033FA">
              <w:rPr>
                <w:b/>
                <w:bCs/>
                <w:lang w:val="et-EE"/>
              </w:rPr>
              <w:t xml:space="preserve"> </w:t>
            </w:r>
            <w:r w:rsidR="008F6EAE" w:rsidRPr="008033FA">
              <w:rPr>
                <w:b/>
                <w:bCs/>
                <w:lang w:val="et-EE"/>
              </w:rPr>
              <w:t>31.12.202</w:t>
            </w:r>
            <w:r w:rsidR="00814829" w:rsidRPr="008033FA">
              <w:rPr>
                <w:b/>
                <w:bCs/>
                <w:lang w:val="et-EE"/>
              </w:rPr>
              <w:t>4</w:t>
            </w:r>
          </w:p>
        </w:tc>
      </w:tr>
      <w:tr w:rsidR="00BA1D7B" w:rsidRPr="008033FA" w14:paraId="4B9BD2B8" w14:textId="77777777" w:rsidTr="00BA1D7B">
        <w:trPr>
          <w:trHeight w:val="315"/>
        </w:trPr>
        <w:tc>
          <w:tcPr>
            <w:tcW w:w="3661" w:type="dxa"/>
            <w:tcBorders>
              <w:top w:val="nil"/>
              <w:left w:val="nil"/>
              <w:bottom w:val="nil"/>
              <w:right w:val="nil"/>
            </w:tcBorders>
            <w:noWrap/>
            <w:vAlign w:val="bottom"/>
          </w:tcPr>
          <w:p w14:paraId="24233EC6" w14:textId="77777777" w:rsidR="00BA1D7B" w:rsidRPr="008033FA" w:rsidRDefault="00BA1D7B" w:rsidP="004C28D3">
            <w:pPr>
              <w:rPr>
                <w:lang w:val="et-EE"/>
              </w:rPr>
            </w:pPr>
          </w:p>
        </w:tc>
        <w:tc>
          <w:tcPr>
            <w:tcW w:w="1663" w:type="dxa"/>
            <w:tcBorders>
              <w:top w:val="nil"/>
              <w:left w:val="nil"/>
              <w:bottom w:val="nil"/>
              <w:right w:val="nil"/>
            </w:tcBorders>
            <w:noWrap/>
            <w:vAlign w:val="bottom"/>
          </w:tcPr>
          <w:p w14:paraId="772BE780" w14:textId="2E53FC62" w:rsidR="00BA1D7B" w:rsidRPr="008033FA" w:rsidRDefault="00BA1D7B" w:rsidP="004C28D3">
            <w:pPr>
              <w:jc w:val="right"/>
              <w:rPr>
                <w:b/>
                <w:bCs/>
                <w:lang w:val="et-EE"/>
              </w:rPr>
            </w:pPr>
          </w:p>
        </w:tc>
        <w:tc>
          <w:tcPr>
            <w:tcW w:w="1620" w:type="dxa"/>
            <w:tcBorders>
              <w:top w:val="nil"/>
              <w:left w:val="nil"/>
              <w:bottom w:val="nil"/>
              <w:right w:val="nil"/>
            </w:tcBorders>
            <w:noWrap/>
            <w:vAlign w:val="bottom"/>
          </w:tcPr>
          <w:p w14:paraId="6A5D14D4" w14:textId="77777777" w:rsidR="00BA1D7B" w:rsidRPr="008033FA" w:rsidRDefault="00BA1D7B" w:rsidP="004C28D3">
            <w:pPr>
              <w:jc w:val="right"/>
              <w:rPr>
                <w:b/>
                <w:bCs/>
                <w:lang w:val="et-EE"/>
              </w:rPr>
            </w:pPr>
            <w:r w:rsidRPr="008033FA">
              <w:rPr>
                <w:b/>
                <w:bCs/>
                <w:lang w:val="et-EE"/>
              </w:rPr>
              <w:t>Maksuvõlg</w:t>
            </w:r>
          </w:p>
        </w:tc>
        <w:tc>
          <w:tcPr>
            <w:tcW w:w="1480" w:type="dxa"/>
            <w:tcBorders>
              <w:top w:val="nil"/>
              <w:left w:val="nil"/>
              <w:bottom w:val="nil"/>
              <w:right w:val="nil"/>
            </w:tcBorders>
            <w:noWrap/>
            <w:vAlign w:val="bottom"/>
          </w:tcPr>
          <w:p w14:paraId="0FF5089F" w14:textId="6CFBDE0B" w:rsidR="00BA1D7B" w:rsidRPr="008033FA" w:rsidRDefault="00BA1D7B" w:rsidP="004C28D3">
            <w:pPr>
              <w:rPr>
                <w:b/>
                <w:bCs/>
                <w:lang w:val="et-EE"/>
              </w:rPr>
            </w:pPr>
          </w:p>
        </w:tc>
        <w:tc>
          <w:tcPr>
            <w:tcW w:w="1331" w:type="dxa"/>
            <w:tcBorders>
              <w:top w:val="nil"/>
              <w:left w:val="nil"/>
              <w:bottom w:val="nil"/>
              <w:right w:val="nil"/>
            </w:tcBorders>
            <w:noWrap/>
            <w:vAlign w:val="bottom"/>
          </w:tcPr>
          <w:p w14:paraId="46587C0D" w14:textId="77777777" w:rsidR="00BA1D7B" w:rsidRPr="008033FA" w:rsidRDefault="00BA1D7B" w:rsidP="004C28D3">
            <w:pPr>
              <w:rPr>
                <w:b/>
                <w:bCs/>
                <w:lang w:val="et-EE"/>
              </w:rPr>
            </w:pPr>
            <w:r w:rsidRPr="008033FA">
              <w:rPr>
                <w:b/>
                <w:bCs/>
                <w:lang w:val="et-EE"/>
              </w:rPr>
              <w:t>Maksuvõlg</w:t>
            </w:r>
          </w:p>
        </w:tc>
      </w:tr>
      <w:tr w:rsidR="00776AEA" w:rsidRPr="008033FA" w14:paraId="707DA242" w14:textId="77777777" w:rsidTr="00BA1D7B">
        <w:trPr>
          <w:trHeight w:val="315"/>
        </w:trPr>
        <w:tc>
          <w:tcPr>
            <w:tcW w:w="3661" w:type="dxa"/>
            <w:tcBorders>
              <w:top w:val="nil"/>
              <w:left w:val="nil"/>
              <w:bottom w:val="nil"/>
              <w:right w:val="nil"/>
            </w:tcBorders>
            <w:noWrap/>
            <w:vAlign w:val="bottom"/>
          </w:tcPr>
          <w:p w14:paraId="33EFA813" w14:textId="77777777" w:rsidR="00776AEA" w:rsidRPr="008033FA" w:rsidRDefault="00776AEA" w:rsidP="00776AEA">
            <w:pPr>
              <w:rPr>
                <w:lang w:val="et-EE"/>
              </w:rPr>
            </w:pPr>
            <w:r w:rsidRPr="008033FA">
              <w:rPr>
                <w:lang w:val="et-EE"/>
              </w:rPr>
              <w:t>Tulumaks dividendidelt (lisa 23)</w:t>
            </w:r>
          </w:p>
        </w:tc>
        <w:tc>
          <w:tcPr>
            <w:tcW w:w="1663" w:type="dxa"/>
            <w:tcBorders>
              <w:top w:val="nil"/>
              <w:left w:val="nil"/>
              <w:bottom w:val="nil"/>
              <w:right w:val="nil"/>
            </w:tcBorders>
            <w:noWrap/>
            <w:vAlign w:val="bottom"/>
          </w:tcPr>
          <w:p w14:paraId="0C0FA278" w14:textId="01F9C8E3" w:rsidR="00776AEA" w:rsidRPr="008033FA" w:rsidRDefault="00776AEA" w:rsidP="00776AEA">
            <w:pPr>
              <w:jc w:val="right"/>
              <w:rPr>
                <w:lang w:val="et-EE"/>
              </w:rPr>
            </w:pPr>
          </w:p>
        </w:tc>
        <w:tc>
          <w:tcPr>
            <w:tcW w:w="1620" w:type="dxa"/>
            <w:tcBorders>
              <w:top w:val="nil"/>
              <w:left w:val="nil"/>
              <w:bottom w:val="nil"/>
              <w:right w:val="nil"/>
            </w:tcBorders>
            <w:noWrap/>
            <w:vAlign w:val="bottom"/>
          </w:tcPr>
          <w:p w14:paraId="4ED88699" w14:textId="452E1AB1" w:rsidR="00776AEA" w:rsidRPr="008033FA" w:rsidRDefault="00776AEA" w:rsidP="00776AEA">
            <w:pPr>
              <w:jc w:val="right"/>
              <w:rPr>
                <w:lang w:val="et-EE"/>
              </w:rPr>
            </w:pPr>
            <w:r w:rsidRPr="008033FA">
              <w:rPr>
                <w:lang w:val="et-EE"/>
              </w:rPr>
              <w:t xml:space="preserve">10 008 </w:t>
            </w:r>
          </w:p>
        </w:tc>
        <w:tc>
          <w:tcPr>
            <w:tcW w:w="1480" w:type="dxa"/>
            <w:tcBorders>
              <w:top w:val="nil"/>
              <w:left w:val="nil"/>
              <w:bottom w:val="nil"/>
              <w:right w:val="nil"/>
            </w:tcBorders>
            <w:noWrap/>
            <w:vAlign w:val="bottom"/>
          </w:tcPr>
          <w:p w14:paraId="63B06D7A" w14:textId="5A1FF4BB" w:rsidR="00776AEA" w:rsidRPr="008033FA" w:rsidRDefault="00776AEA" w:rsidP="00776AEA">
            <w:pPr>
              <w:jc w:val="right"/>
              <w:rPr>
                <w:lang w:val="et-EE"/>
              </w:rPr>
            </w:pPr>
          </w:p>
        </w:tc>
        <w:tc>
          <w:tcPr>
            <w:tcW w:w="1331" w:type="dxa"/>
            <w:tcBorders>
              <w:top w:val="nil"/>
              <w:left w:val="nil"/>
              <w:bottom w:val="nil"/>
              <w:right w:val="nil"/>
            </w:tcBorders>
            <w:noWrap/>
            <w:vAlign w:val="bottom"/>
          </w:tcPr>
          <w:p w14:paraId="0264CF9E" w14:textId="069A1DDC" w:rsidR="00776AEA" w:rsidRPr="008033FA" w:rsidRDefault="00776AEA" w:rsidP="00776AEA">
            <w:pPr>
              <w:jc w:val="right"/>
              <w:rPr>
                <w:lang w:val="et-EE"/>
              </w:rPr>
            </w:pPr>
            <w:r w:rsidRPr="008033FA">
              <w:rPr>
                <w:lang w:val="et-EE"/>
              </w:rPr>
              <w:t xml:space="preserve">24 604 </w:t>
            </w:r>
          </w:p>
        </w:tc>
      </w:tr>
      <w:tr w:rsidR="00776AEA" w:rsidRPr="008033FA" w14:paraId="4CAFCB6E" w14:textId="77777777" w:rsidTr="00BA1D7B">
        <w:trPr>
          <w:trHeight w:val="315"/>
        </w:trPr>
        <w:tc>
          <w:tcPr>
            <w:tcW w:w="3661" w:type="dxa"/>
            <w:tcBorders>
              <w:top w:val="nil"/>
              <w:left w:val="nil"/>
              <w:bottom w:val="nil"/>
              <w:right w:val="nil"/>
            </w:tcBorders>
            <w:noWrap/>
            <w:vAlign w:val="bottom"/>
          </w:tcPr>
          <w:p w14:paraId="1EC6B139" w14:textId="77777777" w:rsidR="00776AEA" w:rsidRPr="008033FA" w:rsidRDefault="00776AEA" w:rsidP="00776AEA">
            <w:pPr>
              <w:rPr>
                <w:lang w:val="et-EE"/>
              </w:rPr>
            </w:pPr>
            <w:r w:rsidRPr="008033FA">
              <w:rPr>
                <w:lang w:val="et-EE"/>
              </w:rPr>
              <w:t>Käibemaks</w:t>
            </w:r>
          </w:p>
        </w:tc>
        <w:tc>
          <w:tcPr>
            <w:tcW w:w="1663" w:type="dxa"/>
            <w:tcBorders>
              <w:top w:val="nil"/>
              <w:left w:val="nil"/>
              <w:bottom w:val="nil"/>
              <w:right w:val="nil"/>
            </w:tcBorders>
            <w:noWrap/>
            <w:vAlign w:val="bottom"/>
          </w:tcPr>
          <w:p w14:paraId="478989D5" w14:textId="5E9B1154" w:rsidR="00776AEA" w:rsidRPr="008033FA" w:rsidRDefault="00776AEA" w:rsidP="00776AEA">
            <w:pPr>
              <w:jc w:val="right"/>
              <w:rPr>
                <w:lang w:val="et-EE"/>
              </w:rPr>
            </w:pPr>
          </w:p>
        </w:tc>
        <w:tc>
          <w:tcPr>
            <w:tcW w:w="1620" w:type="dxa"/>
            <w:tcBorders>
              <w:top w:val="nil"/>
              <w:left w:val="nil"/>
              <w:bottom w:val="nil"/>
              <w:right w:val="nil"/>
            </w:tcBorders>
            <w:noWrap/>
            <w:vAlign w:val="bottom"/>
          </w:tcPr>
          <w:p w14:paraId="02799E14" w14:textId="138B43A8" w:rsidR="00776AEA" w:rsidRPr="008033FA" w:rsidRDefault="00776AEA" w:rsidP="00776AEA">
            <w:pPr>
              <w:jc w:val="right"/>
              <w:rPr>
                <w:lang w:val="et-EE"/>
              </w:rPr>
            </w:pPr>
            <w:r w:rsidRPr="008033FA">
              <w:rPr>
                <w:lang w:val="et-EE"/>
              </w:rPr>
              <w:t>2 168</w:t>
            </w:r>
          </w:p>
        </w:tc>
        <w:tc>
          <w:tcPr>
            <w:tcW w:w="1480" w:type="dxa"/>
            <w:tcBorders>
              <w:top w:val="nil"/>
              <w:left w:val="nil"/>
              <w:bottom w:val="nil"/>
              <w:right w:val="nil"/>
            </w:tcBorders>
            <w:noWrap/>
            <w:vAlign w:val="bottom"/>
          </w:tcPr>
          <w:p w14:paraId="0EB215BF" w14:textId="16FC92E9" w:rsidR="00776AEA" w:rsidRPr="008033FA" w:rsidRDefault="00776AEA" w:rsidP="00776AEA">
            <w:pPr>
              <w:jc w:val="right"/>
              <w:rPr>
                <w:lang w:val="et-EE"/>
              </w:rPr>
            </w:pPr>
          </w:p>
        </w:tc>
        <w:tc>
          <w:tcPr>
            <w:tcW w:w="1331" w:type="dxa"/>
            <w:tcBorders>
              <w:top w:val="nil"/>
              <w:left w:val="nil"/>
              <w:bottom w:val="nil"/>
              <w:right w:val="nil"/>
            </w:tcBorders>
            <w:noWrap/>
            <w:vAlign w:val="bottom"/>
          </w:tcPr>
          <w:p w14:paraId="60F907DE" w14:textId="5D1CEC1A" w:rsidR="00776AEA" w:rsidRPr="008033FA" w:rsidRDefault="00776AEA" w:rsidP="00776AEA">
            <w:pPr>
              <w:jc w:val="right"/>
              <w:rPr>
                <w:lang w:val="et-EE"/>
              </w:rPr>
            </w:pPr>
            <w:r w:rsidRPr="008033FA">
              <w:rPr>
                <w:lang w:val="et-EE"/>
              </w:rPr>
              <w:t>2 367</w:t>
            </w:r>
          </w:p>
        </w:tc>
      </w:tr>
      <w:tr w:rsidR="00776AEA" w:rsidRPr="008033FA" w14:paraId="58592B6C" w14:textId="77777777" w:rsidTr="00BA1D7B">
        <w:trPr>
          <w:trHeight w:val="315"/>
        </w:trPr>
        <w:tc>
          <w:tcPr>
            <w:tcW w:w="3661" w:type="dxa"/>
            <w:tcBorders>
              <w:top w:val="nil"/>
              <w:left w:val="nil"/>
              <w:bottom w:val="nil"/>
              <w:right w:val="nil"/>
            </w:tcBorders>
            <w:noWrap/>
            <w:vAlign w:val="bottom"/>
          </w:tcPr>
          <w:p w14:paraId="0F1C1780" w14:textId="77777777" w:rsidR="00776AEA" w:rsidRPr="008033FA" w:rsidRDefault="00776AEA" w:rsidP="00776AEA">
            <w:pPr>
              <w:rPr>
                <w:lang w:val="et-EE"/>
              </w:rPr>
            </w:pPr>
            <w:r w:rsidRPr="008033FA">
              <w:rPr>
                <w:lang w:val="et-EE"/>
              </w:rPr>
              <w:t>Üksikisiku tulumaks</w:t>
            </w:r>
          </w:p>
        </w:tc>
        <w:tc>
          <w:tcPr>
            <w:tcW w:w="1663" w:type="dxa"/>
            <w:tcBorders>
              <w:top w:val="nil"/>
              <w:left w:val="nil"/>
              <w:bottom w:val="nil"/>
              <w:right w:val="nil"/>
            </w:tcBorders>
            <w:noWrap/>
            <w:vAlign w:val="bottom"/>
          </w:tcPr>
          <w:p w14:paraId="43BE497D" w14:textId="7684C589" w:rsidR="00776AEA" w:rsidRPr="008033FA" w:rsidRDefault="00776AEA" w:rsidP="00776AEA">
            <w:pPr>
              <w:jc w:val="right"/>
              <w:rPr>
                <w:lang w:val="et-EE"/>
              </w:rPr>
            </w:pPr>
          </w:p>
        </w:tc>
        <w:tc>
          <w:tcPr>
            <w:tcW w:w="1620" w:type="dxa"/>
            <w:tcBorders>
              <w:top w:val="nil"/>
              <w:left w:val="nil"/>
              <w:bottom w:val="nil"/>
              <w:right w:val="nil"/>
            </w:tcBorders>
            <w:noWrap/>
            <w:vAlign w:val="bottom"/>
          </w:tcPr>
          <w:p w14:paraId="76161EE4" w14:textId="3BE5F3ED" w:rsidR="00776AEA" w:rsidRPr="008033FA" w:rsidRDefault="00776AEA" w:rsidP="00776AEA">
            <w:pPr>
              <w:jc w:val="right"/>
              <w:rPr>
                <w:lang w:val="et-EE"/>
              </w:rPr>
            </w:pPr>
            <w:r w:rsidRPr="008033FA">
              <w:rPr>
                <w:lang w:val="et-EE"/>
              </w:rPr>
              <w:t>377</w:t>
            </w:r>
          </w:p>
        </w:tc>
        <w:tc>
          <w:tcPr>
            <w:tcW w:w="1480" w:type="dxa"/>
            <w:tcBorders>
              <w:top w:val="nil"/>
              <w:left w:val="nil"/>
              <w:bottom w:val="nil"/>
              <w:right w:val="nil"/>
            </w:tcBorders>
            <w:noWrap/>
            <w:vAlign w:val="bottom"/>
          </w:tcPr>
          <w:p w14:paraId="49AC12E7" w14:textId="729CBA7A" w:rsidR="00776AEA" w:rsidRPr="008033FA" w:rsidRDefault="00776AEA" w:rsidP="00776AEA">
            <w:pPr>
              <w:jc w:val="right"/>
              <w:rPr>
                <w:lang w:val="et-EE"/>
              </w:rPr>
            </w:pPr>
          </w:p>
        </w:tc>
        <w:tc>
          <w:tcPr>
            <w:tcW w:w="1331" w:type="dxa"/>
            <w:tcBorders>
              <w:top w:val="nil"/>
              <w:left w:val="nil"/>
              <w:bottom w:val="nil"/>
              <w:right w:val="nil"/>
            </w:tcBorders>
            <w:noWrap/>
            <w:vAlign w:val="bottom"/>
          </w:tcPr>
          <w:p w14:paraId="695E0E58" w14:textId="79750ECA" w:rsidR="00776AEA" w:rsidRPr="008033FA" w:rsidRDefault="00776AEA" w:rsidP="00776AEA">
            <w:pPr>
              <w:jc w:val="right"/>
              <w:rPr>
                <w:lang w:val="et-EE"/>
              </w:rPr>
            </w:pPr>
            <w:r w:rsidRPr="008033FA">
              <w:rPr>
                <w:lang w:val="et-EE"/>
              </w:rPr>
              <w:t>392</w:t>
            </w:r>
          </w:p>
        </w:tc>
      </w:tr>
      <w:tr w:rsidR="00776AEA" w:rsidRPr="008033FA" w14:paraId="367AAB67" w14:textId="77777777" w:rsidTr="00BA1D7B">
        <w:trPr>
          <w:trHeight w:val="315"/>
        </w:trPr>
        <w:tc>
          <w:tcPr>
            <w:tcW w:w="3661" w:type="dxa"/>
            <w:tcBorders>
              <w:top w:val="nil"/>
              <w:left w:val="nil"/>
              <w:bottom w:val="nil"/>
              <w:right w:val="nil"/>
            </w:tcBorders>
            <w:noWrap/>
            <w:vAlign w:val="bottom"/>
          </w:tcPr>
          <w:p w14:paraId="6FE3A5D3" w14:textId="77777777" w:rsidR="00776AEA" w:rsidRPr="008033FA" w:rsidRDefault="00776AEA" w:rsidP="00776AEA">
            <w:pPr>
              <w:rPr>
                <w:lang w:val="et-EE"/>
              </w:rPr>
            </w:pPr>
            <w:r w:rsidRPr="008033FA">
              <w:rPr>
                <w:lang w:val="et-EE"/>
              </w:rPr>
              <w:t>Erisoodustuse tulumaks</w:t>
            </w:r>
          </w:p>
        </w:tc>
        <w:tc>
          <w:tcPr>
            <w:tcW w:w="1663" w:type="dxa"/>
            <w:tcBorders>
              <w:top w:val="nil"/>
              <w:left w:val="nil"/>
              <w:bottom w:val="nil"/>
              <w:right w:val="nil"/>
            </w:tcBorders>
            <w:noWrap/>
            <w:vAlign w:val="bottom"/>
          </w:tcPr>
          <w:p w14:paraId="0B5D7675" w14:textId="37B6AFD8" w:rsidR="00776AEA" w:rsidRPr="008033FA" w:rsidRDefault="00776AEA" w:rsidP="00776AEA">
            <w:pPr>
              <w:jc w:val="right"/>
              <w:rPr>
                <w:lang w:val="et-EE"/>
              </w:rPr>
            </w:pPr>
          </w:p>
        </w:tc>
        <w:tc>
          <w:tcPr>
            <w:tcW w:w="1620" w:type="dxa"/>
            <w:tcBorders>
              <w:top w:val="nil"/>
              <w:left w:val="nil"/>
              <w:bottom w:val="nil"/>
              <w:right w:val="nil"/>
            </w:tcBorders>
            <w:noWrap/>
            <w:vAlign w:val="bottom"/>
          </w:tcPr>
          <w:p w14:paraId="1B962213" w14:textId="4263BE48" w:rsidR="00776AEA" w:rsidRPr="008033FA" w:rsidRDefault="00776AEA" w:rsidP="00776AEA">
            <w:pPr>
              <w:jc w:val="right"/>
              <w:rPr>
                <w:lang w:val="et-EE"/>
              </w:rPr>
            </w:pPr>
            <w:r w:rsidRPr="008033FA">
              <w:rPr>
                <w:lang w:val="et-EE"/>
              </w:rPr>
              <w:t>32</w:t>
            </w:r>
          </w:p>
        </w:tc>
        <w:tc>
          <w:tcPr>
            <w:tcW w:w="1480" w:type="dxa"/>
            <w:tcBorders>
              <w:top w:val="nil"/>
              <w:left w:val="nil"/>
              <w:bottom w:val="nil"/>
              <w:right w:val="nil"/>
            </w:tcBorders>
            <w:noWrap/>
            <w:vAlign w:val="bottom"/>
          </w:tcPr>
          <w:p w14:paraId="69A5F5E3" w14:textId="15579B9B" w:rsidR="00776AEA" w:rsidRPr="008033FA" w:rsidRDefault="00776AEA" w:rsidP="00776AEA">
            <w:pPr>
              <w:jc w:val="right"/>
              <w:rPr>
                <w:lang w:val="et-EE"/>
              </w:rPr>
            </w:pPr>
          </w:p>
        </w:tc>
        <w:tc>
          <w:tcPr>
            <w:tcW w:w="1331" w:type="dxa"/>
            <w:tcBorders>
              <w:top w:val="nil"/>
              <w:left w:val="nil"/>
              <w:bottom w:val="nil"/>
              <w:right w:val="nil"/>
            </w:tcBorders>
            <w:noWrap/>
            <w:vAlign w:val="bottom"/>
          </w:tcPr>
          <w:p w14:paraId="1ED6EE24" w14:textId="1CF9020A" w:rsidR="00776AEA" w:rsidRPr="008033FA" w:rsidRDefault="00776AEA" w:rsidP="00776AEA">
            <w:pPr>
              <w:jc w:val="right"/>
              <w:rPr>
                <w:lang w:val="et-EE"/>
              </w:rPr>
            </w:pPr>
            <w:r w:rsidRPr="008033FA">
              <w:rPr>
                <w:lang w:val="et-EE"/>
              </w:rPr>
              <w:t>26</w:t>
            </w:r>
          </w:p>
        </w:tc>
      </w:tr>
      <w:tr w:rsidR="00776AEA" w:rsidRPr="008033FA" w14:paraId="63994F94" w14:textId="77777777" w:rsidTr="00BA1D7B">
        <w:trPr>
          <w:trHeight w:val="315"/>
        </w:trPr>
        <w:tc>
          <w:tcPr>
            <w:tcW w:w="3661" w:type="dxa"/>
            <w:tcBorders>
              <w:top w:val="nil"/>
              <w:left w:val="nil"/>
              <w:bottom w:val="nil"/>
              <w:right w:val="nil"/>
            </w:tcBorders>
            <w:noWrap/>
            <w:vAlign w:val="bottom"/>
          </w:tcPr>
          <w:p w14:paraId="1B0E5D78" w14:textId="77777777" w:rsidR="00776AEA" w:rsidRPr="008033FA" w:rsidRDefault="00776AEA" w:rsidP="00776AEA">
            <w:pPr>
              <w:rPr>
                <w:lang w:val="et-EE"/>
              </w:rPr>
            </w:pPr>
            <w:r w:rsidRPr="008033FA">
              <w:rPr>
                <w:lang w:val="et-EE"/>
              </w:rPr>
              <w:t>Sotsiaalmaks</w:t>
            </w:r>
          </w:p>
        </w:tc>
        <w:tc>
          <w:tcPr>
            <w:tcW w:w="1663" w:type="dxa"/>
            <w:tcBorders>
              <w:top w:val="nil"/>
              <w:left w:val="nil"/>
              <w:bottom w:val="nil"/>
              <w:right w:val="nil"/>
            </w:tcBorders>
            <w:noWrap/>
            <w:vAlign w:val="bottom"/>
          </w:tcPr>
          <w:p w14:paraId="11249046" w14:textId="5B67C9D4" w:rsidR="00776AEA" w:rsidRPr="008033FA" w:rsidRDefault="00776AEA" w:rsidP="00776AEA">
            <w:pPr>
              <w:jc w:val="right"/>
              <w:rPr>
                <w:lang w:val="et-EE"/>
              </w:rPr>
            </w:pPr>
          </w:p>
        </w:tc>
        <w:tc>
          <w:tcPr>
            <w:tcW w:w="1620" w:type="dxa"/>
            <w:tcBorders>
              <w:top w:val="nil"/>
              <w:left w:val="nil"/>
              <w:bottom w:val="nil"/>
              <w:right w:val="nil"/>
            </w:tcBorders>
            <w:noWrap/>
            <w:vAlign w:val="bottom"/>
          </w:tcPr>
          <w:p w14:paraId="42BF9270" w14:textId="7B8E61ED" w:rsidR="00776AEA" w:rsidRPr="008033FA" w:rsidRDefault="00776AEA" w:rsidP="00776AEA">
            <w:pPr>
              <w:jc w:val="right"/>
              <w:rPr>
                <w:lang w:val="et-EE"/>
              </w:rPr>
            </w:pPr>
            <w:r w:rsidRPr="008033FA">
              <w:rPr>
                <w:lang w:val="et-EE"/>
              </w:rPr>
              <w:t>631</w:t>
            </w:r>
          </w:p>
        </w:tc>
        <w:tc>
          <w:tcPr>
            <w:tcW w:w="1480" w:type="dxa"/>
            <w:tcBorders>
              <w:top w:val="nil"/>
              <w:left w:val="nil"/>
              <w:bottom w:val="nil"/>
              <w:right w:val="nil"/>
            </w:tcBorders>
            <w:noWrap/>
            <w:vAlign w:val="bottom"/>
          </w:tcPr>
          <w:p w14:paraId="4A61B7B1" w14:textId="1E7BC8CD" w:rsidR="00776AEA" w:rsidRPr="008033FA" w:rsidRDefault="00776AEA" w:rsidP="00776AEA">
            <w:pPr>
              <w:jc w:val="right"/>
              <w:rPr>
                <w:lang w:val="et-EE"/>
              </w:rPr>
            </w:pPr>
          </w:p>
        </w:tc>
        <w:tc>
          <w:tcPr>
            <w:tcW w:w="1331" w:type="dxa"/>
            <w:tcBorders>
              <w:top w:val="nil"/>
              <w:left w:val="nil"/>
              <w:bottom w:val="nil"/>
              <w:right w:val="nil"/>
            </w:tcBorders>
            <w:noWrap/>
            <w:vAlign w:val="bottom"/>
          </w:tcPr>
          <w:p w14:paraId="21D0D573" w14:textId="210FA298" w:rsidR="00776AEA" w:rsidRPr="008033FA" w:rsidRDefault="00776AEA" w:rsidP="00776AEA">
            <w:pPr>
              <w:jc w:val="right"/>
              <w:rPr>
                <w:lang w:val="et-EE"/>
              </w:rPr>
            </w:pPr>
            <w:r w:rsidRPr="008033FA">
              <w:rPr>
                <w:lang w:val="et-EE"/>
              </w:rPr>
              <w:t>707</w:t>
            </w:r>
          </w:p>
        </w:tc>
      </w:tr>
      <w:tr w:rsidR="00776AEA" w:rsidRPr="008033FA" w14:paraId="0F515719" w14:textId="77777777" w:rsidTr="00BA1D7B">
        <w:trPr>
          <w:trHeight w:val="315"/>
        </w:trPr>
        <w:tc>
          <w:tcPr>
            <w:tcW w:w="3661" w:type="dxa"/>
            <w:tcBorders>
              <w:top w:val="nil"/>
              <w:left w:val="nil"/>
              <w:bottom w:val="nil"/>
              <w:right w:val="nil"/>
            </w:tcBorders>
            <w:noWrap/>
            <w:vAlign w:val="bottom"/>
          </w:tcPr>
          <w:p w14:paraId="0B8EC074" w14:textId="77777777" w:rsidR="00776AEA" w:rsidRPr="008033FA" w:rsidRDefault="00776AEA" w:rsidP="00776AEA">
            <w:pPr>
              <w:rPr>
                <w:lang w:val="et-EE"/>
              </w:rPr>
            </w:pPr>
            <w:r w:rsidRPr="008033FA">
              <w:rPr>
                <w:lang w:val="et-EE"/>
              </w:rPr>
              <w:t>Kohustuslik kogumispension</w:t>
            </w:r>
          </w:p>
        </w:tc>
        <w:tc>
          <w:tcPr>
            <w:tcW w:w="1663" w:type="dxa"/>
            <w:tcBorders>
              <w:top w:val="nil"/>
              <w:left w:val="nil"/>
              <w:bottom w:val="nil"/>
              <w:right w:val="nil"/>
            </w:tcBorders>
            <w:noWrap/>
            <w:vAlign w:val="bottom"/>
          </w:tcPr>
          <w:p w14:paraId="7E79D3E4" w14:textId="7FA4413D" w:rsidR="00776AEA" w:rsidRPr="008033FA" w:rsidRDefault="00776AEA" w:rsidP="00776AEA">
            <w:pPr>
              <w:jc w:val="right"/>
              <w:rPr>
                <w:lang w:val="et-EE"/>
              </w:rPr>
            </w:pPr>
          </w:p>
        </w:tc>
        <w:tc>
          <w:tcPr>
            <w:tcW w:w="1620" w:type="dxa"/>
            <w:tcBorders>
              <w:top w:val="nil"/>
              <w:left w:val="nil"/>
              <w:bottom w:val="nil"/>
              <w:right w:val="nil"/>
            </w:tcBorders>
            <w:noWrap/>
            <w:vAlign w:val="bottom"/>
          </w:tcPr>
          <w:p w14:paraId="22C2C30C" w14:textId="2C0B5780" w:rsidR="00776AEA" w:rsidRPr="008033FA" w:rsidRDefault="00776AEA" w:rsidP="00776AEA">
            <w:pPr>
              <w:jc w:val="right"/>
              <w:rPr>
                <w:lang w:val="et-EE"/>
              </w:rPr>
            </w:pPr>
            <w:r w:rsidRPr="008033FA">
              <w:rPr>
                <w:lang w:val="et-EE"/>
              </w:rPr>
              <w:t>29</w:t>
            </w:r>
          </w:p>
        </w:tc>
        <w:tc>
          <w:tcPr>
            <w:tcW w:w="1480" w:type="dxa"/>
            <w:tcBorders>
              <w:top w:val="nil"/>
              <w:left w:val="nil"/>
              <w:bottom w:val="nil"/>
              <w:right w:val="nil"/>
            </w:tcBorders>
            <w:noWrap/>
            <w:vAlign w:val="bottom"/>
          </w:tcPr>
          <w:p w14:paraId="24C16885" w14:textId="0DD31659" w:rsidR="00776AEA" w:rsidRPr="008033FA" w:rsidRDefault="00776AEA" w:rsidP="00776AEA">
            <w:pPr>
              <w:jc w:val="right"/>
              <w:rPr>
                <w:lang w:val="et-EE"/>
              </w:rPr>
            </w:pPr>
          </w:p>
        </w:tc>
        <w:tc>
          <w:tcPr>
            <w:tcW w:w="1331" w:type="dxa"/>
            <w:tcBorders>
              <w:top w:val="nil"/>
              <w:left w:val="nil"/>
              <w:bottom w:val="nil"/>
              <w:right w:val="nil"/>
            </w:tcBorders>
            <w:noWrap/>
            <w:vAlign w:val="bottom"/>
          </w:tcPr>
          <w:p w14:paraId="2AD382E5" w14:textId="1A125650" w:rsidR="00776AEA" w:rsidRPr="008033FA" w:rsidRDefault="00776AEA" w:rsidP="00776AEA">
            <w:pPr>
              <w:jc w:val="right"/>
              <w:rPr>
                <w:lang w:val="et-EE"/>
              </w:rPr>
            </w:pPr>
            <w:r w:rsidRPr="008033FA">
              <w:rPr>
                <w:lang w:val="et-EE"/>
              </w:rPr>
              <w:t>23</w:t>
            </w:r>
          </w:p>
        </w:tc>
      </w:tr>
      <w:tr w:rsidR="00776AEA" w:rsidRPr="008033FA" w14:paraId="3CF3A93E" w14:textId="77777777" w:rsidTr="00BA1D7B">
        <w:trPr>
          <w:trHeight w:val="315"/>
        </w:trPr>
        <w:tc>
          <w:tcPr>
            <w:tcW w:w="3661" w:type="dxa"/>
            <w:tcBorders>
              <w:top w:val="nil"/>
              <w:left w:val="nil"/>
              <w:bottom w:val="nil"/>
              <w:right w:val="nil"/>
            </w:tcBorders>
            <w:noWrap/>
            <w:vAlign w:val="bottom"/>
          </w:tcPr>
          <w:p w14:paraId="3E870DA2" w14:textId="77777777" w:rsidR="00776AEA" w:rsidRPr="008033FA" w:rsidRDefault="00776AEA" w:rsidP="00776AEA">
            <w:pPr>
              <w:rPr>
                <w:lang w:val="et-EE"/>
              </w:rPr>
            </w:pPr>
            <w:r w:rsidRPr="008033FA">
              <w:rPr>
                <w:lang w:val="et-EE"/>
              </w:rPr>
              <w:t>Töötuskindlustusmaks</w:t>
            </w:r>
          </w:p>
        </w:tc>
        <w:tc>
          <w:tcPr>
            <w:tcW w:w="1663" w:type="dxa"/>
            <w:tcBorders>
              <w:top w:val="nil"/>
              <w:left w:val="nil"/>
              <w:bottom w:val="nil"/>
              <w:right w:val="nil"/>
            </w:tcBorders>
            <w:noWrap/>
            <w:vAlign w:val="bottom"/>
          </w:tcPr>
          <w:p w14:paraId="5E22D87D" w14:textId="3E0FCFD0" w:rsidR="00776AEA" w:rsidRPr="008033FA" w:rsidRDefault="00776AEA" w:rsidP="00776AEA">
            <w:pPr>
              <w:jc w:val="right"/>
              <w:rPr>
                <w:lang w:val="et-EE"/>
              </w:rPr>
            </w:pPr>
          </w:p>
        </w:tc>
        <w:tc>
          <w:tcPr>
            <w:tcW w:w="1620" w:type="dxa"/>
            <w:tcBorders>
              <w:top w:val="nil"/>
              <w:left w:val="nil"/>
              <w:bottom w:val="nil"/>
              <w:right w:val="nil"/>
            </w:tcBorders>
            <w:noWrap/>
            <w:vAlign w:val="bottom"/>
          </w:tcPr>
          <w:p w14:paraId="79D82F0A" w14:textId="128B03BD" w:rsidR="00776AEA" w:rsidRPr="008033FA" w:rsidRDefault="00776AEA" w:rsidP="00776AEA">
            <w:pPr>
              <w:jc w:val="right"/>
              <w:rPr>
                <w:lang w:val="et-EE"/>
              </w:rPr>
            </w:pPr>
            <w:r w:rsidRPr="008033FA">
              <w:rPr>
                <w:lang w:val="et-EE"/>
              </w:rPr>
              <w:t>37</w:t>
            </w:r>
          </w:p>
        </w:tc>
        <w:tc>
          <w:tcPr>
            <w:tcW w:w="1480" w:type="dxa"/>
            <w:tcBorders>
              <w:top w:val="nil"/>
              <w:left w:val="nil"/>
              <w:bottom w:val="nil"/>
              <w:right w:val="nil"/>
            </w:tcBorders>
            <w:noWrap/>
            <w:vAlign w:val="bottom"/>
          </w:tcPr>
          <w:p w14:paraId="75918798" w14:textId="760D1ECF" w:rsidR="00776AEA" w:rsidRPr="008033FA" w:rsidRDefault="00776AEA" w:rsidP="00776AEA">
            <w:pPr>
              <w:jc w:val="right"/>
              <w:rPr>
                <w:lang w:val="et-EE"/>
              </w:rPr>
            </w:pPr>
          </w:p>
        </w:tc>
        <w:tc>
          <w:tcPr>
            <w:tcW w:w="1331" w:type="dxa"/>
            <w:tcBorders>
              <w:top w:val="nil"/>
              <w:left w:val="nil"/>
              <w:bottom w:val="nil"/>
              <w:right w:val="nil"/>
            </w:tcBorders>
            <w:noWrap/>
            <w:vAlign w:val="bottom"/>
          </w:tcPr>
          <w:p w14:paraId="6B0BC0E3" w14:textId="491CF5CE" w:rsidR="00776AEA" w:rsidRPr="008033FA" w:rsidRDefault="00776AEA" w:rsidP="00776AEA">
            <w:pPr>
              <w:jc w:val="right"/>
              <w:rPr>
                <w:lang w:val="et-EE"/>
              </w:rPr>
            </w:pPr>
            <w:r w:rsidRPr="008033FA">
              <w:rPr>
                <w:lang w:val="et-EE"/>
              </w:rPr>
              <w:t>41</w:t>
            </w:r>
          </w:p>
        </w:tc>
      </w:tr>
      <w:tr w:rsidR="00776AEA" w:rsidRPr="008033FA" w14:paraId="70FEB764" w14:textId="77777777" w:rsidTr="00BA1D7B">
        <w:trPr>
          <w:trHeight w:val="315"/>
        </w:trPr>
        <w:tc>
          <w:tcPr>
            <w:tcW w:w="3661" w:type="dxa"/>
            <w:tcBorders>
              <w:top w:val="nil"/>
              <w:left w:val="nil"/>
              <w:bottom w:val="nil"/>
              <w:right w:val="nil"/>
            </w:tcBorders>
            <w:noWrap/>
            <w:vAlign w:val="bottom"/>
          </w:tcPr>
          <w:p w14:paraId="6AB09533" w14:textId="41D32B0E" w:rsidR="00776AEA" w:rsidRPr="008033FA" w:rsidRDefault="00776AEA" w:rsidP="00776AEA">
            <w:pPr>
              <w:rPr>
                <w:lang w:val="et-EE"/>
              </w:rPr>
            </w:pPr>
            <w:r w:rsidRPr="008033FA">
              <w:rPr>
                <w:lang w:val="et-EE"/>
              </w:rPr>
              <w:t>Muud maksud</w:t>
            </w:r>
          </w:p>
        </w:tc>
        <w:tc>
          <w:tcPr>
            <w:tcW w:w="1663" w:type="dxa"/>
            <w:tcBorders>
              <w:top w:val="nil"/>
              <w:left w:val="nil"/>
              <w:bottom w:val="nil"/>
              <w:right w:val="nil"/>
            </w:tcBorders>
            <w:noWrap/>
            <w:vAlign w:val="bottom"/>
          </w:tcPr>
          <w:p w14:paraId="1358B207" w14:textId="29370036" w:rsidR="00776AEA" w:rsidRPr="008033FA" w:rsidRDefault="00776AEA" w:rsidP="00776AEA">
            <w:pPr>
              <w:jc w:val="right"/>
              <w:rPr>
                <w:lang w:val="et-EE"/>
              </w:rPr>
            </w:pPr>
          </w:p>
        </w:tc>
        <w:tc>
          <w:tcPr>
            <w:tcW w:w="1620" w:type="dxa"/>
            <w:tcBorders>
              <w:top w:val="nil"/>
              <w:left w:val="nil"/>
              <w:bottom w:val="nil"/>
              <w:right w:val="nil"/>
            </w:tcBorders>
            <w:noWrap/>
            <w:vAlign w:val="bottom"/>
          </w:tcPr>
          <w:p w14:paraId="4CB26A9E" w14:textId="000B18EE" w:rsidR="00776AEA" w:rsidRPr="008033FA" w:rsidRDefault="00776AEA" w:rsidP="00776AEA">
            <w:pPr>
              <w:jc w:val="right"/>
              <w:rPr>
                <w:lang w:val="et-EE"/>
              </w:rPr>
            </w:pPr>
            <w:r w:rsidRPr="008033FA">
              <w:rPr>
                <w:lang w:val="et-EE"/>
              </w:rPr>
              <w:t>0</w:t>
            </w:r>
          </w:p>
        </w:tc>
        <w:tc>
          <w:tcPr>
            <w:tcW w:w="1480" w:type="dxa"/>
            <w:tcBorders>
              <w:top w:val="nil"/>
              <w:left w:val="nil"/>
              <w:bottom w:val="nil"/>
              <w:right w:val="nil"/>
            </w:tcBorders>
            <w:noWrap/>
            <w:vAlign w:val="bottom"/>
          </w:tcPr>
          <w:p w14:paraId="73B11273" w14:textId="7063DA2A" w:rsidR="00776AEA" w:rsidRPr="008033FA" w:rsidRDefault="00776AEA" w:rsidP="00776AEA">
            <w:pPr>
              <w:jc w:val="right"/>
              <w:rPr>
                <w:lang w:val="et-EE"/>
              </w:rPr>
            </w:pPr>
          </w:p>
        </w:tc>
        <w:tc>
          <w:tcPr>
            <w:tcW w:w="1331" w:type="dxa"/>
            <w:tcBorders>
              <w:top w:val="nil"/>
              <w:left w:val="nil"/>
              <w:bottom w:val="nil"/>
              <w:right w:val="nil"/>
            </w:tcBorders>
            <w:noWrap/>
            <w:vAlign w:val="bottom"/>
          </w:tcPr>
          <w:p w14:paraId="6B1DCAEC" w14:textId="0AE4B44D" w:rsidR="00776AEA" w:rsidRPr="008033FA" w:rsidRDefault="00776AEA" w:rsidP="00776AEA">
            <w:pPr>
              <w:jc w:val="right"/>
              <w:rPr>
                <w:lang w:val="et-EE"/>
              </w:rPr>
            </w:pPr>
            <w:r w:rsidRPr="008033FA">
              <w:rPr>
                <w:lang w:val="et-EE"/>
              </w:rPr>
              <w:t>13</w:t>
            </w:r>
          </w:p>
        </w:tc>
      </w:tr>
      <w:tr w:rsidR="00776AEA" w:rsidRPr="008033FA" w14:paraId="2B6C9F8E" w14:textId="77777777" w:rsidTr="00BA1D7B">
        <w:trPr>
          <w:trHeight w:val="315"/>
        </w:trPr>
        <w:tc>
          <w:tcPr>
            <w:tcW w:w="3661" w:type="dxa"/>
            <w:tcBorders>
              <w:top w:val="nil"/>
              <w:left w:val="nil"/>
              <w:bottom w:val="nil"/>
              <w:right w:val="nil"/>
            </w:tcBorders>
            <w:noWrap/>
            <w:vAlign w:val="bottom"/>
          </w:tcPr>
          <w:p w14:paraId="76CE7AAD" w14:textId="77777777" w:rsidR="00776AEA" w:rsidRPr="008033FA" w:rsidRDefault="00776AEA" w:rsidP="00776AEA">
            <w:pPr>
              <w:rPr>
                <w:b/>
                <w:bCs/>
                <w:lang w:val="et-EE"/>
              </w:rPr>
            </w:pPr>
            <w:r w:rsidRPr="008033FA">
              <w:rPr>
                <w:b/>
                <w:bCs/>
                <w:lang w:val="et-EE"/>
              </w:rPr>
              <w:t>Kokku maksude ettemaksed ja maksuvõlad</w:t>
            </w:r>
          </w:p>
        </w:tc>
        <w:tc>
          <w:tcPr>
            <w:tcW w:w="1663" w:type="dxa"/>
            <w:tcBorders>
              <w:top w:val="nil"/>
              <w:left w:val="nil"/>
              <w:bottom w:val="nil"/>
              <w:right w:val="nil"/>
            </w:tcBorders>
            <w:noWrap/>
            <w:vAlign w:val="bottom"/>
          </w:tcPr>
          <w:p w14:paraId="6A4528B8" w14:textId="4441BE86" w:rsidR="00776AEA" w:rsidRPr="008033FA" w:rsidRDefault="00776AEA" w:rsidP="00776AEA">
            <w:pPr>
              <w:jc w:val="right"/>
              <w:rPr>
                <w:b/>
                <w:bCs/>
                <w:lang w:val="et-EE"/>
              </w:rPr>
            </w:pPr>
          </w:p>
        </w:tc>
        <w:tc>
          <w:tcPr>
            <w:tcW w:w="1620" w:type="dxa"/>
            <w:tcBorders>
              <w:top w:val="nil"/>
              <w:left w:val="nil"/>
              <w:bottom w:val="nil"/>
              <w:right w:val="nil"/>
            </w:tcBorders>
            <w:noWrap/>
            <w:vAlign w:val="bottom"/>
          </w:tcPr>
          <w:p w14:paraId="7A380E01" w14:textId="4B26A80D" w:rsidR="00776AEA" w:rsidRPr="008033FA" w:rsidRDefault="00776AEA" w:rsidP="00776AEA">
            <w:pPr>
              <w:jc w:val="right"/>
              <w:rPr>
                <w:b/>
                <w:bCs/>
                <w:lang w:val="et-EE"/>
              </w:rPr>
            </w:pPr>
            <w:r w:rsidRPr="008033FA">
              <w:rPr>
                <w:b/>
                <w:bCs/>
                <w:lang w:val="et-EE"/>
              </w:rPr>
              <w:t>13 282</w:t>
            </w:r>
          </w:p>
        </w:tc>
        <w:tc>
          <w:tcPr>
            <w:tcW w:w="1480" w:type="dxa"/>
            <w:tcBorders>
              <w:top w:val="nil"/>
              <w:left w:val="nil"/>
              <w:bottom w:val="nil"/>
              <w:right w:val="nil"/>
            </w:tcBorders>
            <w:noWrap/>
            <w:vAlign w:val="bottom"/>
          </w:tcPr>
          <w:p w14:paraId="537E4388" w14:textId="41B57DE9" w:rsidR="00776AEA" w:rsidRPr="008033FA" w:rsidRDefault="00776AEA" w:rsidP="00776AEA">
            <w:pPr>
              <w:jc w:val="right"/>
              <w:rPr>
                <w:b/>
                <w:bCs/>
                <w:lang w:val="et-EE"/>
              </w:rPr>
            </w:pPr>
          </w:p>
        </w:tc>
        <w:tc>
          <w:tcPr>
            <w:tcW w:w="1331" w:type="dxa"/>
            <w:tcBorders>
              <w:top w:val="nil"/>
              <w:left w:val="nil"/>
              <w:bottom w:val="nil"/>
              <w:right w:val="nil"/>
            </w:tcBorders>
            <w:noWrap/>
            <w:vAlign w:val="bottom"/>
          </w:tcPr>
          <w:p w14:paraId="2DF1AC52" w14:textId="3709C1D0" w:rsidR="00776AEA" w:rsidRPr="008033FA" w:rsidRDefault="00776AEA" w:rsidP="00776AEA">
            <w:pPr>
              <w:jc w:val="right"/>
              <w:rPr>
                <w:b/>
                <w:bCs/>
                <w:lang w:val="et-EE"/>
              </w:rPr>
            </w:pPr>
            <w:r w:rsidRPr="008033FA">
              <w:rPr>
                <w:b/>
                <w:bCs/>
                <w:lang w:val="et-EE"/>
              </w:rPr>
              <w:t>28 173</w:t>
            </w:r>
          </w:p>
        </w:tc>
      </w:tr>
    </w:tbl>
    <w:p w14:paraId="3C69BE7B" w14:textId="24C2573D" w:rsidR="00BA1D7B" w:rsidRPr="008033FA" w:rsidRDefault="00BA1D7B" w:rsidP="00F92CAD">
      <w:pPr>
        <w:rPr>
          <w:lang w:val="et-EE"/>
        </w:rPr>
      </w:pPr>
      <w:r w:rsidRPr="008033FA">
        <w:rPr>
          <w:lang w:val="et-EE"/>
        </w:rPr>
        <w:t xml:space="preserve">(lisa </w:t>
      </w:r>
      <w:r w:rsidR="001A7473" w:rsidRPr="008033FA">
        <w:rPr>
          <w:lang w:val="et-EE"/>
        </w:rPr>
        <w:t>3</w:t>
      </w:r>
      <w:r w:rsidR="005C59C6" w:rsidRPr="008033FA">
        <w:rPr>
          <w:lang w:val="et-EE"/>
        </w:rPr>
        <w:t xml:space="preserve"> ja</w:t>
      </w:r>
      <w:r w:rsidR="00486500" w:rsidRPr="008033FA">
        <w:rPr>
          <w:lang w:val="et-EE"/>
        </w:rPr>
        <w:t xml:space="preserve"> </w:t>
      </w:r>
      <w:r w:rsidRPr="008033FA">
        <w:rPr>
          <w:lang w:val="et-EE"/>
        </w:rPr>
        <w:t>10)</w:t>
      </w:r>
    </w:p>
    <w:p w14:paraId="27E24B81" w14:textId="77777777" w:rsidR="00CB6DF8" w:rsidRPr="008033FA" w:rsidRDefault="00CB6DF8" w:rsidP="004E6A58">
      <w:pPr>
        <w:pStyle w:val="Heading2"/>
        <w:jc w:val="left"/>
        <w:rPr>
          <w:b w:val="0"/>
          <w:bCs/>
          <w:caps w:val="0"/>
        </w:rPr>
      </w:pPr>
    </w:p>
    <w:p w14:paraId="7628A2AF" w14:textId="128588EB" w:rsidR="00BA1D7B" w:rsidRPr="008033FA" w:rsidRDefault="00996861" w:rsidP="003F2A48">
      <w:pPr>
        <w:rPr>
          <w:lang w:val="et-EE"/>
        </w:rPr>
      </w:pPr>
      <w:r w:rsidRPr="008033FA">
        <w:rPr>
          <w:lang w:val="et-EE"/>
        </w:rPr>
        <w:t xml:space="preserve">Maksude ettemaksed </w:t>
      </w:r>
      <w:r w:rsidR="00E00135" w:rsidRPr="008033FA">
        <w:rPr>
          <w:lang w:val="et-EE"/>
        </w:rPr>
        <w:t xml:space="preserve">perioodil </w:t>
      </w:r>
      <w:r w:rsidRPr="008033FA">
        <w:rPr>
          <w:lang w:val="et-EE"/>
        </w:rPr>
        <w:t>2024 ja 2025 puudusid.</w:t>
      </w:r>
    </w:p>
    <w:p w14:paraId="0FA839F2" w14:textId="77777777" w:rsidR="00411472" w:rsidRPr="008033FA" w:rsidRDefault="00411472" w:rsidP="00A349E7">
      <w:pPr>
        <w:rPr>
          <w:lang w:val="et-EE"/>
        </w:rPr>
      </w:pPr>
    </w:p>
    <w:p w14:paraId="2A3F822E" w14:textId="77777777" w:rsidR="00411472" w:rsidRPr="008033FA" w:rsidRDefault="00411472" w:rsidP="004E6A58">
      <w:pPr>
        <w:pStyle w:val="Heading2"/>
        <w:jc w:val="left"/>
        <w:rPr>
          <w:bCs/>
          <w:caps w:val="0"/>
        </w:rPr>
      </w:pPr>
    </w:p>
    <w:p w14:paraId="5097017F" w14:textId="449A3F89" w:rsidR="00F92CAD" w:rsidRPr="008033FA" w:rsidRDefault="00F92CAD" w:rsidP="004E6A58">
      <w:pPr>
        <w:pStyle w:val="Heading2"/>
        <w:jc w:val="left"/>
        <w:rPr>
          <w:bCs/>
          <w:caps w:val="0"/>
        </w:rPr>
      </w:pPr>
      <w:bookmarkStart w:id="15" w:name="_Toc222898084"/>
      <w:r w:rsidRPr="008033FA">
        <w:rPr>
          <w:bCs/>
          <w:caps w:val="0"/>
        </w:rPr>
        <w:t xml:space="preserve">Lisa </w:t>
      </w:r>
      <w:r w:rsidR="002E44AD" w:rsidRPr="008033FA">
        <w:rPr>
          <w:bCs/>
          <w:caps w:val="0"/>
        </w:rPr>
        <w:t>5</w:t>
      </w:r>
      <w:r w:rsidRPr="008033FA">
        <w:rPr>
          <w:bCs/>
          <w:caps w:val="0"/>
        </w:rPr>
        <w:t xml:space="preserve"> Varud</w:t>
      </w:r>
      <w:bookmarkEnd w:id="15"/>
    </w:p>
    <w:p w14:paraId="4C21348F" w14:textId="77777777" w:rsidR="00F92CAD" w:rsidRPr="008033FA" w:rsidRDefault="00F92CAD" w:rsidP="00F92CAD">
      <w:pPr>
        <w:rPr>
          <w:lang w:val="et-EE"/>
        </w:rPr>
      </w:pPr>
      <w:r w:rsidRPr="008033FA">
        <w:rPr>
          <w:lang w:val="et-EE"/>
        </w:rPr>
        <w:t>(</w:t>
      </w:r>
      <w:r w:rsidR="00BE58FB" w:rsidRPr="008033FA">
        <w:rPr>
          <w:lang w:val="et-EE"/>
        </w:rPr>
        <w:t xml:space="preserve">tuhandetes </w:t>
      </w:r>
      <w:r w:rsidRPr="008033FA">
        <w:rPr>
          <w:lang w:val="et-EE"/>
        </w:rPr>
        <w:t>eurodes)</w:t>
      </w:r>
    </w:p>
    <w:tbl>
      <w:tblPr>
        <w:tblW w:w="11353" w:type="dxa"/>
        <w:tblInd w:w="57" w:type="dxa"/>
        <w:tblCellMar>
          <w:left w:w="70" w:type="dxa"/>
          <w:right w:w="70" w:type="dxa"/>
        </w:tblCellMar>
        <w:tblLook w:val="0000" w:firstRow="0" w:lastRow="0" w:firstColumn="0" w:lastColumn="0" w:noHBand="0" w:noVBand="0"/>
      </w:tblPr>
      <w:tblGrid>
        <w:gridCol w:w="4693"/>
        <w:gridCol w:w="2340"/>
        <w:gridCol w:w="2160"/>
        <w:gridCol w:w="2160"/>
      </w:tblGrid>
      <w:tr w:rsidR="005C55C5" w:rsidRPr="008033FA" w14:paraId="5ABA5E82" w14:textId="77777777" w:rsidTr="0044773C">
        <w:trPr>
          <w:trHeight w:val="315"/>
        </w:trPr>
        <w:tc>
          <w:tcPr>
            <w:tcW w:w="4693" w:type="dxa"/>
            <w:tcBorders>
              <w:top w:val="nil"/>
              <w:left w:val="nil"/>
              <w:bottom w:val="nil"/>
              <w:right w:val="nil"/>
            </w:tcBorders>
            <w:noWrap/>
            <w:vAlign w:val="bottom"/>
          </w:tcPr>
          <w:p w14:paraId="30EA4078" w14:textId="77777777" w:rsidR="005C55C5" w:rsidRPr="008033FA" w:rsidRDefault="005C55C5" w:rsidP="005C55C5">
            <w:pPr>
              <w:rPr>
                <w:lang w:val="et-EE"/>
              </w:rPr>
            </w:pPr>
          </w:p>
        </w:tc>
        <w:tc>
          <w:tcPr>
            <w:tcW w:w="2340" w:type="dxa"/>
            <w:tcBorders>
              <w:top w:val="nil"/>
              <w:left w:val="nil"/>
              <w:bottom w:val="nil"/>
              <w:right w:val="nil"/>
            </w:tcBorders>
            <w:noWrap/>
            <w:vAlign w:val="bottom"/>
          </w:tcPr>
          <w:p w14:paraId="25B8125D" w14:textId="03C1522C" w:rsidR="005C55C5" w:rsidRPr="008033FA" w:rsidRDefault="005C55C5" w:rsidP="005C55C5">
            <w:pPr>
              <w:jc w:val="right"/>
              <w:rPr>
                <w:b/>
                <w:bCs/>
                <w:lang w:val="et-EE"/>
              </w:rPr>
            </w:pPr>
            <w:r w:rsidRPr="008033FA">
              <w:rPr>
                <w:b/>
                <w:bCs/>
                <w:lang w:val="et-EE"/>
              </w:rPr>
              <w:t>31.12.2025</w:t>
            </w:r>
          </w:p>
        </w:tc>
        <w:tc>
          <w:tcPr>
            <w:tcW w:w="2160" w:type="dxa"/>
            <w:vAlign w:val="bottom"/>
          </w:tcPr>
          <w:p w14:paraId="1C08753C" w14:textId="113EB988" w:rsidR="005C55C5" w:rsidRPr="008033FA" w:rsidRDefault="005C55C5" w:rsidP="005C55C5">
            <w:pPr>
              <w:jc w:val="right"/>
              <w:rPr>
                <w:b/>
                <w:bCs/>
                <w:lang w:val="et-EE"/>
              </w:rPr>
            </w:pPr>
            <w:r w:rsidRPr="008033FA">
              <w:rPr>
                <w:b/>
                <w:bCs/>
                <w:lang w:val="et-EE"/>
              </w:rPr>
              <w:t>31.12.2024</w:t>
            </w:r>
          </w:p>
        </w:tc>
        <w:tc>
          <w:tcPr>
            <w:tcW w:w="2160" w:type="dxa"/>
            <w:tcBorders>
              <w:top w:val="nil"/>
              <w:left w:val="nil"/>
              <w:bottom w:val="nil"/>
              <w:right w:val="nil"/>
            </w:tcBorders>
            <w:vAlign w:val="bottom"/>
          </w:tcPr>
          <w:p w14:paraId="21A53A4D" w14:textId="7FD6D7EA" w:rsidR="005C55C5" w:rsidRPr="008033FA" w:rsidRDefault="005C55C5" w:rsidP="005C55C5">
            <w:pPr>
              <w:jc w:val="right"/>
              <w:rPr>
                <w:b/>
                <w:bCs/>
                <w:lang w:val="et-EE"/>
              </w:rPr>
            </w:pPr>
          </w:p>
        </w:tc>
      </w:tr>
      <w:tr w:rsidR="005C55C5" w:rsidRPr="008033FA" w14:paraId="4C8F89C1" w14:textId="77777777" w:rsidTr="0044773C">
        <w:trPr>
          <w:trHeight w:val="315"/>
        </w:trPr>
        <w:tc>
          <w:tcPr>
            <w:tcW w:w="4693" w:type="dxa"/>
            <w:tcBorders>
              <w:top w:val="nil"/>
              <w:left w:val="nil"/>
              <w:bottom w:val="nil"/>
              <w:right w:val="nil"/>
            </w:tcBorders>
            <w:noWrap/>
            <w:vAlign w:val="bottom"/>
          </w:tcPr>
          <w:p w14:paraId="3AC88675" w14:textId="77777777" w:rsidR="005C55C5" w:rsidRPr="008033FA" w:rsidRDefault="005C55C5" w:rsidP="005C55C5">
            <w:pPr>
              <w:rPr>
                <w:b/>
                <w:lang w:val="et-EE"/>
              </w:rPr>
            </w:pPr>
            <w:r w:rsidRPr="008033FA">
              <w:rPr>
                <w:b/>
                <w:lang w:val="et-EE"/>
              </w:rPr>
              <w:t>Tooraine ja materjal</w:t>
            </w:r>
          </w:p>
        </w:tc>
        <w:tc>
          <w:tcPr>
            <w:tcW w:w="2340" w:type="dxa"/>
            <w:tcBorders>
              <w:top w:val="nil"/>
              <w:left w:val="nil"/>
              <w:bottom w:val="nil"/>
              <w:right w:val="nil"/>
            </w:tcBorders>
            <w:noWrap/>
            <w:vAlign w:val="bottom"/>
          </w:tcPr>
          <w:p w14:paraId="39DAF931" w14:textId="07947D16" w:rsidR="005C55C5" w:rsidRPr="008033FA" w:rsidRDefault="00724A2B" w:rsidP="005C55C5">
            <w:pPr>
              <w:jc w:val="right"/>
              <w:rPr>
                <w:b/>
                <w:lang w:val="et-EE"/>
              </w:rPr>
            </w:pPr>
            <w:r w:rsidRPr="008033FA">
              <w:rPr>
                <w:b/>
                <w:lang w:val="et-EE"/>
              </w:rPr>
              <w:t>120</w:t>
            </w:r>
          </w:p>
        </w:tc>
        <w:tc>
          <w:tcPr>
            <w:tcW w:w="2160" w:type="dxa"/>
            <w:vAlign w:val="bottom"/>
          </w:tcPr>
          <w:p w14:paraId="78E69397" w14:textId="2E604098" w:rsidR="005C55C5" w:rsidRPr="008033FA" w:rsidRDefault="005C55C5" w:rsidP="005C55C5">
            <w:pPr>
              <w:jc w:val="right"/>
              <w:rPr>
                <w:b/>
                <w:lang w:val="et-EE"/>
              </w:rPr>
            </w:pPr>
            <w:r w:rsidRPr="008033FA">
              <w:rPr>
                <w:b/>
                <w:lang w:val="et-EE"/>
              </w:rPr>
              <w:t>137</w:t>
            </w:r>
          </w:p>
        </w:tc>
        <w:tc>
          <w:tcPr>
            <w:tcW w:w="2160" w:type="dxa"/>
            <w:tcBorders>
              <w:top w:val="nil"/>
              <w:left w:val="nil"/>
              <w:bottom w:val="nil"/>
              <w:right w:val="nil"/>
            </w:tcBorders>
            <w:vAlign w:val="bottom"/>
          </w:tcPr>
          <w:p w14:paraId="2096999B" w14:textId="42A4BCD0" w:rsidR="005C55C5" w:rsidRPr="008033FA" w:rsidRDefault="005C55C5" w:rsidP="005C55C5">
            <w:pPr>
              <w:jc w:val="right"/>
              <w:rPr>
                <w:b/>
                <w:lang w:val="et-EE"/>
              </w:rPr>
            </w:pPr>
          </w:p>
        </w:tc>
      </w:tr>
      <w:tr w:rsidR="005C55C5" w:rsidRPr="008033FA" w14:paraId="5D2B312F" w14:textId="77777777" w:rsidTr="0044773C">
        <w:trPr>
          <w:trHeight w:val="315"/>
        </w:trPr>
        <w:tc>
          <w:tcPr>
            <w:tcW w:w="4693" w:type="dxa"/>
            <w:tcBorders>
              <w:top w:val="nil"/>
              <w:left w:val="nil"/>
              <w:bottom w:val="nil"/>
              <w:right w:val="nil"/>
            </w:tcBorders>
            <w:noWrap/>
            <w:vAlign w:val="bottom"/>
          </w:tcPr>
          <w:p w14:paraId="39A47EAA" w14:textId="77777777" w:rsidR="005C55C5" w:rsidRPr="008033FA" w:rsidRDefault="005C55C5" w:rsidP="005C55C5">
            <w:pPr>
              <w:rPr>
                <w:b/>
                <w:lang w:val="et-EE"/>
              </w:rPr>
            </w:pPr>
            <w:r w:rsidRPr="008033FA">
              <w:rPr>
                <w:b/>
                <w:lang w:val="et-EE"/>
              </w:rPr>
              <w:t>Lõpetamata toodang</w:t>
            </w:r>
          </w:p>
        </w:tc>
        <w:tc>
          <w:tcPr>
            <w:tcW w:w="2340" w:type="dxa"/>
            <w:tcBorders>
              <w:top w:val="nil"/>
              <w:left w:val="nil"/>
              <w:bottom w:val="nil"/>
              <w:right w:val="nil"/>
            </w:tcBorders>
            <w:noWrap/>
            <w:vAlign w:val="bottom"/>
          </w:tcPr>
          <w:p w14:paraId="769C1985" w14:textId="47DD7AFF" w:rsidR="005C55C5" w:rsidRPr="008033FA" w:rsidRDefault="005C55C5" w:rsidP="005C55C5">
            <w:pPr>
              <w:jc w:val="right"/>
              <w:rPr>
                <w:b/>
                <w:lang w:val="et-EE"/>
              </w:rPr>
            </w:pPr>
            <w:r w:rsidRPr="008033FA">
              <w:rPr>
                <w:b/>
                <w:lang w:val="et-EE"/>
              </w:rPr>
              <w:t xml:space="preserve">3 </w:t>
            </w:r>
            <w:r w:rsidR="006B7F68" w:rsidRPr="008033FA">
              <w:rPr>
                <w:b/>
                <w:lang w:val="et-EE"/>
              </w:rPr>
              <w:t>92</w:t>
            </w:r>
            <w:r w:rsidR="00BB4B70" w:rsidRPr="008033FA">
              <w:rPr>
                <w:b/>
                <w:lang w:val="et-EE"/>
              </w:rPr>
              <w:t>2</w:t>
            </w:r>
          </w:p>
        </w:tc>
        <w:tc>
          <w:tcPr>
            <w:tcW w:w="2160" w:type="dxa"/>
            <w:vAlign w:val="bottom"/>
          </w:tcPr>
          <w:p w14:paraId="1651B2F1" w14:textId="3D9AC4CF" w:rsidR="005C55C5" w:rsidRPr="008033FA" w:rsidRDefault="005C55C5" w:rsidP="005C55C5">
            <w:pPr>
              <w:jc w:val="right"/>
              <w:rPr>
                <w:b/>
                <w:lang w:val="et-EE"/>
              </w:rPr>
            </w:pPr>
            <w:r w:rsidRPr="008033FA">
              <w:rPr>
                <w:b/>
                <w:lang w:val="et-EE"/>
              </w:rPr>
              <w:t>3 443</w:t>
            </w:r>
          </w:p>
        </w:tc>
        <w:tc>
          <w:tcPr>
            <w:tcW w:w="2160" w:type="dxa"/>
            <w:tcBorders>
              <w:top w:val="nil"/>
              <w:left w:val="nil"/>
              <w:bottom w:val="nil"/>
              <w:right w:val="nil"/>
            </w:tcBorders>
            <w:vAlign w:val="bottom"/>
          </w:tcPr>
          <w:p w14:paraId="5D8BF462" w14:textId="42F4F782" w:rsidR="005C55C5" w:rsidRPr="008033FA" w:rsidRDefault="005C55C5" w:rsidP="005C55C5">
            <w:pPr>
              <w:jc w:val="right"/>
              <w:rPr>
                <w:b/>
                <w:lang w:val="et-EE"/>
              </w:rPr>
            </w:pPr>
          </w:p>
        </w:tc>
      </w:tr>
      <w:tr w:rsidR="005C55C5" w:rsidRPr="008033FA" w14:paraId="59E6EF66" w14:textId="77777777" w:rsidTr="0044773C">
        <w:trPr>
          <w:trHeight w:val="315"/>
        </w:trPr>
        <w:tc>
          <w:tcPr>
            <w:tcW w:w="4693" w:type="dxa"/>
            <w:tcBorders>
              <w:top w:val="nil"/>
              <w:left w:val="nil"/>
              <w:bottom w:val="nil"/>
              <w:right w:val="nil"/>
            </w:tcBorders>
            <w:noWrap/>
            <w:vAlign w:val="bottom"/>
          </w:tcPr>
          <w:p w14:paraId="5D0AD341" w14:textId="77777777" w:rsidR="005C55C5" w:rsidRPr="008033FA" w:rsidRDefault="005C55C5" w:rsidP="005C55C5">
            <w:pPr>
              <w:rPr>
                <w:lang w:val="et-EE"/>
              </w:rPr>
            </w:pPr>
            <w:r w:rsidRPr="008033FA">
              <w:rPr>
                <w:lang w:val="et-EE"/>
              </w:rPr>
              <w:t xml:space="preserve">   Metsamaterjal, metsast kokku vedamata</w:t>
            </w:r>
          </w:p>
        </w:tc>
        <w:tc>
          <w:tcPr>
            <w:tcW w:w="2340" w:type="dxa"/>
            <w:tcBorders>
              <w:top w:val="nil"/>
              <w:left w:val="nil"/>
              <w:bottom w:val="nil"/>
              <w:right w:val="nil"/>
            </w:tcBorders>
            <w:noWrap/>
            <w:vAlign w:val="bottom"/>
          </w:tcPr>
          <w:p w14:paraId="03575622" w14:textId="0550A786" w:rsidR="005C55C5" w:rsidRPr="008033FA" w:rsidRDefault="005C55C5" w:rsidP="005C55C5">
            <w:pPr>
              <w:jc w:val="right"/>
              <w:rPr>
                <w:lang w:val="et-EE"/>
              </w:rPr>
            </w:pPr>
            <w:r w:rsidRPr="008033FA">
              <w:rPr>
                <w:lang w:val="et-EE"/>
              </w:rPr>
              <w:t xml:space="preserve">3 </w:t>
            </w:r>
            <w:r w:rsidR="006B7F68" w:rsidRPr="008033FA">
              <w:rPr>
                <w:lang w:val="et-EE"/>
              </w:rPr>
              <w:t>92</w:t>
            </w:r>
            <w:r w:rsidR="00BB4B70" w:rsidRPr="008033FA">
              <w:rPr>
                <w:lang w:val="et-EE"/>
              </w:rPr>
              <w:t>2</w:t>
            </w:r>
          </w:p>
        </w:tc>
        <w:tc>
          <w:tcPr>
            <w:tcW w:w="2160" w:type="dxa"/>
            <w:vAlign w:val="bottom"/>
          </w:tcPr>
          <w:p w14:paraId="056173D9" w14:textId="757D1EE0" w:rsidR="005C55C5" w:rsidRPr="008033FA" w:rsidRDefault="005C55C5" w:rsidP="005C55C5">
            <w:pPr>
              <w:jc w:val="right"/>
              <w:rPr>
                <w:lang w:val="et-EE"/>
              </w:rPr>
            </w:pPr>
            <w:r w:rsidRPr="008033FA">
              <w:rPr>
                <w:lang w:val="et-EE"/>
              </w:rPr>
              <w:t>3 443</w:t>
            </w:r>
          </w:p>
        </w:tc>
        <w:tc>
          <w:tcPr>
            <w:tcW w:w="2160" w:type="dxa"/>
            <w:tcBorders>
              <w:top w:val="nil"/>
              <w:left w:val="nil"/>
              <w:bottom w:val="nil"/>
              <w:right w:val="nil"/>
            </w:tcBorders>
            <w:vAlign w:val="bottom"/>
          </w:tcPr>
          <w:p w14:paraId="489010F2" w14:textId="5A02B197" w:rsidR="005C55C5" w:rsidRPr="008033FA" w:rsidRDefault="005C55C5" w:rsidP="005C55C5">
            <w:pPr>
              <w:jc w:val="right"/>
              <w:rPr>
                <w:lang w:val="et-EE"/>
              </w:rPr>
            </w:pPr>
          </w:p>
        </w:tc>
      </w:tr>
      <w:tr w:rsidR="005C55C5" w:rsidRPr="008033FA" w14:paraId="31F79262" w14:textId="77777777" w:rsidTr="0044773C">
        <w:trPr>
          <w:trHeight w:val="315"/>
        </w:trPr>
        <w:tc>
          <w:tcPr>
            <w:tcW w:w="4693" w:type="dxa"/>
            <w:tcBorders>
              <w:top w:val="nil"/>
              <w:left w:val="nil"/>
              <w:bottom w:val="nil"/>
              <w:right w:val="nil"/>
            </w:tcBorders>
            <w:noWrap/>
            <w:vAlign w:val="bottom"/>
          </w:tcPr>
          <w:p w14:paraId="0B7B13F2" w14:textId="77777777" w:rsidR="005C55C5" w:rsidRPr="008033FA" w:rsidRDefault="005C55C5" w:rsidP="005C55C5">
            <w:pPr>
              <w:rPr>
                <w:b/>
                <w:lang w:val="et-EE"/>
              </w:rPr>
            </w:pPr>
            <w:r w:rsidRPr="008033FA">
              <w:rPr>
                <w:b/>
                <w:lang w:val="et-EE"/>
              </w:rPr>
              <w:t>Valmistoodang</w:t>
            </w:r>
          </w:p>
        </w:tc>
        <w:tc>
          <w:tcPr>
            <w:tcW w:w="2340" w:type="dxa"/>
            <w:tcBorders>
              <w:top w:val="nil"/>
              <w:left w:val="nil"/>
              <w:bottom w:val="nil"/>
              <w:right w:val="nil"/>
            </w:tcBorders>
            <w:noWrap/>
            <w:vAlign w:val="bottom"/>
          </w:tcPr>
          <w:p w14:paraId="0BB8D002" w14:textId="6FDD7E68" w:rsidR="005C55C5" w:rsidRPr="008033FA" w:rsidRDefault="005C55C5" w:rsidP="005C55C5">
            <w:pPr>
              <w:jc w:val="right"/>
              <w:rPr>
                <w:b/>
                <w:lang w:val="et-EE"/>
              </w:rPr>
            </w:pPr>
            <w:r w:rsidRPr="008033FA">
              <w:rPr>
                <w:b/>
                <w:lang w:val="et-EE"/>
              </w:rPr>
              <w:t>2</w:t>
            </w:r>
            <w:r w:rsidR="005310F5" w:rsidRPr="008033FA">
              <w:rPr>
                <w:b/>
                <w:lang w:val="et-EE"/>
              </w:rPr>
              <w:t>8</w:t>
            </w:r>
            <w:r w:rsidRPr="008033FA">
              <w:rPr>
                <w:b/>
                <w:lang w:val="et-EE"/>
              </w:rPr>
              <w:t xml:space="preserve"> </w:t>
            </w:r>
            <w:r w:rsidR="005310F5" w:rsidRPr="008033FA">
              <w:rPr>
                <w:b/>
                <w:lang w:val="et-EE"/>
              </w:rPr>
              <w:t>46</w:t>
            </w:r>
            <w:r w:rsidR="006B7F68" w:rsidRPr="008033FA">
              <w:rPr>
                <w:b/>
                <w:lang w:val="et-EE"/>
              </w:rPr>
              <w:t>1</w:t>
            </w:r>
          </w:p>
        </w:tc>
        <w:tc>
          <w:tcPr>
            <w:tcW w:w="2160" w:type="dxa"/>
            <w:vAlign w:val="bottom"/>
          </w:tcPr>
          <w:p w14:paraId="296E7699" w14:textId="5C1663DF" w:rsidR="005C55C5" w:rsidRPr="008033FA" w:rsidRDefault="005C55C5" w:rsidP="005C55C5">
            <w:pPr>
              <w:jc w:val="right"/>
              <w:rPr>
                <w:b/>
                <w:lang w:val="et-EE"/>
              </w:rPr>
            </w:pPr>
            <w:r w:rsidRPr="008033FA">
              <w:rPr>
                <w:b/>
                <w:lang w:val="et-EE"/>
              </w:rPr>
              <w:t>28 533</w:t>
            </w:r>
          </w:p>
        </w:tc>
        <w:tc>
          <w:tcPr>
            <w:tcW w:w="2160" w:type="dxa"/>
            <w:tcBorders>
              <w:top w:val="nil"/>
              <w:left w:val="nil"/>
              <w:bottom w:val="nil"/>
              <w:right w:val="nil"/>
            </w:tcBorders>
            <w:vAlign w:val="bottom"/>
          </w:tcPr>
          <w:p w14:paraId="4C108CD5" w14:textId="648835AF" w:rsidR="005C55C5" w:rsidRPr="008033FA" w:rsidRDefault="005C55C5" w:rsidP="005C55C5">
            <w:pPr>
              <w:jc w:val="right"/>
              <w:rPr>
                <w:b/>
                <w:lang w:val="et-EE"/>
              </w:rPr>
            </w:pPr>
          </w:p>
        </w:tc>
      </w:tr>
      <w:tr w:rsidR="005C55C5" w:rsidRPr="008033FA" w14:paraId="6FF5F96E" w14:textId="77777777" w:rsidTr="0044773C">
        <w:trPr>
          <w:trHeight w:val="315"/>
        </w:trPr>
        <w:tc>
          <w:tcPr>
            <w:tcW w:w="4693" w:type="dxa"/>
            <w:tcBorders>
              <w:top w:val="nil"/>
              <w:left w:val="nil"/>
              <w:bottom w:val="nil"/>
              <w:right w:val="nil"/>
            </w:tcBorders>
            <w:noWrap/>
            <w:vAlign w:val="bottom"/>
          </w:tcPr>
          <w:p w14:paraId="01B78CA0" w14:textId="77777777" w:rsidR="005C55C5" w:rsidRPr="008033FA" w:rsidRDefault="005C55C5" w:rsidP="005C55C5">
            <w:pPr>
              <w:rPr>
                <w:lang w:val="et-EE"/>
              </w:rPr>
            </w:pPr>
            <w:r w:rsidRPr="008033FA">
              <w:rPr>
                <w:lang w:val="et-EE"/>
              </w:rPr>
              <w:t xml:space="preserve">   Metsamaterjal</w:t>
            </w:r>
          </w:p>
        </w:tc>
        <w:tc>
          <w:tcPr>
            <w:tcW w:w="2340" w:type="dxa"/>
            <w:tcBorders>
              <w:top w:val="nil"/>
              <w:left w:val="nil"/>
              <w:bottom w:val="nil"/>
              <w:right w:val="nil"/>
            </w:tcBorders>
            <w:noWrap/>
            <w:vAlign w:val="bottom"/>
          </w:tcPr>
          <w:p w14:paraId="799A937D" w14:textId="5FD83F92" w:rsidR="005C55C5" w:rsidRPr="008033FA" w:rsidRDefault="005C55C5" w:rsidP="005C55C5">
            <w:pPr>
              <w:jc w:val="right"/>
              <w:rPr>
                <w:lang w:val="et-EE"/>
              </w:rPr>
            </w:pPr>
            <w:r w:rsidRPr="008033FA">
              <w:rPr>
                <w:lang w:val="et-EE"/>
              </w:rPr>
              <w:t>2</w:t>
            </w:r>
            <w:r w:rsidR="002523BD" w:rsidRPr="008033FA">
              <w:rPr>
                <w:lang w:val="et-EE"/>
              </w:rPr>
              <w:t>3</w:t>
            </w:r>
            <w:r w:rsidRPr="008033FA">
              <w:rPr>
                <w:lang w:val="et-EE"/>
              </w:rPr>
              <w:t xml:space="preserve"> 5</w:t>
            </w:r>
            <w:r w:rsidR="005310F5" w:rsidRPr="008033FA">
              <w:rPr>
                <w:lang w:val="et-EE"/>
              </w:rPr>
              <w:t>90</w:t>
            </w:r>
          </w:p>
        </w:tc>
        <w:tc>
          <w:tcPr>
            <w:tcW w:w="2160" w:type="dxa"/>
            <w:vAlign w:val="bottom"/>
          </w:tcPr>
          <w:p w14:paraId="7C206392" w14:textId="62023C73" w:rsidR="005C55C5" w:rsidRPr="008033FA" w:rsidRDefault="005C55C5" w:rsidP="005C55C5">
            <w:pPr>
              <w:jc w:val="right"/>
              <w:rPr>
                <w:lang w:val="et-EE"/>
              </w:rPr>
            </w:pPr>
            <w:r w:rsidRPr="008033FA">
              <w:rPr>
                <w:lang w:val="et-EE"/>
              </w:rPr>
              <w:t>24 533</w:t>
            </w:r>
          </w:p>
        </w:tc>
        <w:tc>
          <w:tcPr>
            <w:tcW w:w="2160" w:type="dxa"/>
            <w:tcBorders>
              <w:top w:val="nil"/>
              <w:left w:val="nil"/>
              <w:bottom w:val="nil"/>
              <w:right w:val="nil"/>
            </w:tcBorders>
            <w:vAlign w:val="bottom"/>
          </w:tcPr>
          <w:p w14:paraId="3A19198D" w14:textId="429B8FFD" w:rsidR="005C55C5" w:rsidRPr="008033FA" w:rsidRDefault="005C55C5" w:rsidP="005C55C5">
            <w:pPr>
              <w:jc w:val="right"/>
              <w:rPr>
                <w:lang w:val="et-EE"/>
              </w:rPr>
            </w:pPr>
          </w:p>
        </w:tc>
      </w:tr>
      <w:tr w:rsidR="005C55C5" w:rsidRPr="008033FA" w14:paraId="40EFCA53" w14:textId="77777777" w:rsidTr="0044773C">
        <w:trPr>
          <w:trHeight w:val="315"/>
        </w:trPr>
        <w:tc>
          <w:tcPr>
            <w:tcW w:w="4693" w:type="dxa"/>
            <w:tcBorders>
              <w:top w:val="nil"/>
              <w:left w:val="nil"/>
              <w:bottom w:val="nil"/>
              <w:right w:val="nil"/>
            </w:tcBorders>
            <w:noWrap/>
            <w:vAlign w:val="bottom"/>
          </w:tcPr>
          <w:p w14:paraId="4A6EEE8A" w14:textId="77777777" w:rsidR="005C55C5" w:rsidRPr="008033FA" w:rsidRDefault="005C55C5" w:rsidP="005C55C5">
            <w:pPr>
              <w:rPr>
                <w:lang w:val="et-EE"/>
              </w:rPr>
            </w:pPr>
            <w:r w:rsidRPr="008033FA">
              <w:rPr>
                <w:lang w:val="et-EE"/>
              </w:rPr>
              <w:t xml:space="preserve">   Muud (seemned, istutusmaterjal)</w:t>
            </w:r>
          </w:p>
        </w:tc>
        <w:tc>
          <w:tcPr>
            <w:tcW w:w="2340" w:type="dxa"/>
            <w:tcBorders>
              <w:top w:val="nil"/>
              <w:left w:val="nil"/>
              <w:bottom w:val="nil"/>
              <w:right w:val="nil"/>
            </w:tcBorders>
            <w:noWrap/>
            <w:vAlign w:val="bottom"/>
          </w:tcPr>
          <w:p w14:paraId="1CC20E75" w14:textId="7A5C22E9" w:rsidR="005C55C5" w:rsidRPr="008033FA" w:rsidRDefault="005C55C5" w:rsidP="005C55C5">
            <w:pPr>
              <w:jc w:val="right"/>
              <w:rPr>
                <w:lang w:val="et-EE"/>
              </w:rPr>
            </w:pPr>
            <w:r w:rsidRPr="008033FA">
              <w:rPr>
                <w:lang w:val="et-EE"/>
              </w:rPr>
              <w:t xml:space="preserve">4 </w:t>
            </w:r>
            <w:r w:rsidR="00164C64" w:rsidRPr="008033FA">
              <w:rPr>
                <w:lang w:val="et-EE"/>
              </w:rPr>
              <w:t>871</w:t>
            </w:r>
          </w:p>
        </w:tc>
        <w:tc>
          <w:tcPr>
            <w:tcW w:w="2160" w:type="dxa"/>
            <w:vAlign w:val="bottom"/>
          </w:tcPr>
          <w:p w14:paraId="1F9D9626" w14:textId="0AD5EAD6" w:rsidR="005C55C5" w:rsidRPr="008033FA" w:rsidRDefault="005C55C5" w:rsidP="005C55C5">
            <w:pPr>
              <w:jc w:val="right"/>
              <w:rPr>
                <w:lang w:val="et-EE"/>
              </w:rPr>
            </w:pPr>
            <w:r w:rsidRPr="008033FA">
              <w:rPr>
                <w:lang w:val="et-EE"/>
              </w:rPr>
              <w:t>4 000</w:t>
            </w:r>
          </w:p>
        </w:tc>
        <w:tc>
          <w:tcPr>
            <w:tcW w:w="2160" w:type="dxa"/>
            <w:tcBorders>
              <w:top w:val="nil"/>
              <w:left w:val="nil"/>
              <w:bottom w:val="nil"/>
              <w:right w:val="nil"/>
            </w:tcBorders>
            <w:vAlign w:val="bottom"/>
          </w:tcPr>
          <w:p w14:paraId="5BB16EAD" w14:textId="7923F762" w:rsidR="005C55C5" w:rsidRPr="008033FA" w:rsidRDefault="005C55C5" w:rsidP="005C55C5">
            <w:pPr>
              <w:jc w:val="right"/>
              <w:rPr>
                <w:lang w:val="et-EE"/>
              </w:rPr>
            </w:pPr>
          </w:p>
        </w:tc>
      </w:tr>
      <w:tr w:rsidR="005C55C5" w:rsidRPr="008033FA" w14:paraId="3D5147B1" w14:textId="77777777" w:rsidTr="0044773C">
        <w:trPr>
          <w:trHeight w:val="315"/>
        </w:trPr>
        <w:tc>
          <w:tcPr>
            <w:tcW w:w="4693" w:type="dxa"/>
            <w:tcBorders>
              <w:top w:val="nil"/>
              <w:left w:val="nil"/>
              <w:bottom w:val="nil"/>
              <w:right w:val="nil"/>
            </w:tcBorders>
            <w:noWrap/>
            <w:vAlign w:val="bottom"/>
          </w:tcPr>
          <w:p w14:paraId="4A31A612" w14:textId="77777777" w:rsidR="005C55C5" w:rsidRPr="008033FA" w:rsidRDefault="005C55C5" w:rsidP="005C55C5">
            <w:pPr>
              <w:rPr>
                <w:b/>
                <w:lang w:val="et-EE"/>
              </w:rPr>
            </w:pPr>
            <w:r w:rsidRPr="008033FA">
              <w:rPr>
                <w:b/>
                <w:lang w:val="et-EE"/>
              </w:rPr>
              <w:t>Müügiks ostetud kaubad</w:t>
            </w:r>
          </w:p>
        </w:tc>
        <w:tc>
          <w:tcPr>
            <w:tcW w:w="2340" w:type="dxa"/>
            <w:tcBorders>
              <w:top w:val="nil"/>
              <w:left w:val="nil"/>
              <w:bottom w:val="nil"/>
              <w:right w:val="nil"/>
            </w:tcBorders>
            <w:noWrap/>
            <w:vAlign w:val="bottom"/>
          </w:tcPr>
          <w:p w14:paraId="6DBCEB29" w14:textId="5B7B02B1" w:rsidR="005C55C5" w:rsidRPr="008033FA" w:rsidRDefault="002523BD" w:rsidP="005C55C5">
            <w:pPr>
              <w:jc w:val="right"/>
              <w:rPr>
                <w:b/>
                <w:lang w:val="et-EE"/>
              </w:rPr>
            </w:pPr>
            <w:r w:rsidRPr="008033FA">
              <w:rPr>
                <w:b/>
                <w:lang w:val="et-EE"/>
              </w:rPr>
              <w:t>68</w:t>
            </w:r>
          </w:p>
        </w:tc>
        <w:tc>
          <w:tcPr>
            <w:tcW w:w="2160" w:type="dxa"/>
            <w:vAlign w:val="bottom"/>
          </w:tcPr>
          <w:p w14:paraId="1AE37B3C" w14:textId="4B9ECC2A" w:rsidR="005C55C5" w:rsidRPr="008033FA" w:rsidRDefault="005C55C5" w:rsidP="005C55C5">
            <w:pPr>
              <w:jc w:val="right"/>
              <w:rPr>
                <w:b/>
                <w:lang w:val="et-EE"/>
              </w:rPr>
            </w:pPr>
            <w:r w:rsidRPr="008033FA">
              <w:rPr>
                <w:b/>
                <w:lang w:val="et-EE"/>
              </w:rPr>
              <w:t>70</w:t>
            </w:r>
          </w:p>
        </w:tc>
        <w:tc>
          <w:tcPr>
            <w:tcW w:w="2160" w:type="dxa"/>
            <w:tcBorders>
              <w:top w:val="nil"/>
              <w:left w:val="nil"/>
              <w:bottom w:val="nil"/>
              <w:right w:val="nil"/>
            </w:tcBorders>
            <w:vAlign w:val="bottom"/>
          </w:tcPr>
          <w:p w14:paraId="03966FF2" w14:textId="256C7DE5" w:rsidR="005C55C5" w:rsidRPr="008033FA" w:rsidRDefault="005C55C5" w:rsidP="005C55C5">
            <w:pPr>
              <w:jc w:val="right"/>
              <w:rPr>
                <w:b/>
                <w:lang w:val="et-EE"/>
              </w:rPr>
            </w:pPr>
          </w:p>
        </w:tc>
      </w:tr>
      <w:tr w:rsidR="005C55C5" w:rsidRPr="008033FA" w14:paraId="5484DD00" w14:textId="77777777" w:rsidTr="0044773C">
        <w:trPr>
          <w:trHeight w:val="315"/>
        </w:trPr>
        <w:tc>
          <w:tcPr>
            <w:tcW w:w="4693" w:type="dxa"/>
            <w:tcBorders>
              <w:top w:val="nil"/>
              <w:left w:val="nil"/>
              <w:bottom w:val="nil"/>
              <w:right w:val="nil"/>
            </w:tcBorders>
            <w:noWrap/>
            <w:vAlign w:val="bottom"/>
          </w:tcPr>
          <w:p w14:paraId="723834A7" w14:textId="77777777" w:rsidR="005C55C5" w:rsidRPr="008033FA" w:rsidRDefault="005C55C5" w:rsidP="005C55C5">
            <w:pPr>
              <w:rPr>
                <w:b/>
                <w:lang w:val="et-EE"/>
              </w:rPr>
            </w:pPr>
            <w:r w:rsidRPr="008033FA">
              <w:rPr>
                <w:b/>
                <w:lang w:val="et-EE"/>
              </w:rPr>
              <w:t>Ettemaksed varude eest</w:t>
            </w:r>
          </w:p>
        </w:tc>
        <w:tc>
          <w:tcPr>
            <w:tcW w:w="2340" w:type="dxa"/>
            <w:tcBorders>
              <w:top w:val="nil"/>
              <w:left w:val="nil"/>
              <w:bottom w:val="nil"/>
              <w:right w:val="nil"/>
            </w:tcBorders>
            <w:noWrap/>
            <w:vAlign w:val="bottom"/>
          </w:tcPr>
          <w:p w14:paraId="7148E553" w14:textId="7471F471" w:rsidR="005C55C5" w:rsidRPr="008033FA" w:rsidRDefault="002523BD" w:rsidP="005C55C5">
            <w:pPr>
              <w:jc w:val="right"/>
              <w:rPr>
                <w:b/>
                <w:lang w:val="et-EE"/>
              </w:rPr>
            </w:pPr>
            <w:r w:rsidRPr="008033FA">
              <w:rPr>
                <w:b/>
                <w:lang w:val="et-EE"/>
              </w:rPr>
              <w:t>7</w:t>
            </w:r>
          </w:p>
        </w:tc>
        <w:tc>
          <w:tcPr>
            <w:tcW w:w="2160" w:type="dxa"/>
            <w:vAlign w:val="bottom"/>
          </w:tcPr>
          <w:p w14:paraId="6B2C59FB" w14:textId="260B387B" w:rsidR="005C55C5" w:rsidRPr="008033FA" w:rsidRDefault="005C55C5" w:rsidP="005C55C5">
            <w:pPr>
              <w:jc w:val="right"/>
              <w:rPr>
                <w:b/>
                <w:lang w:val="et-EE"/>
              </w:rPr>
            </w:pPr>
            <w:r w:rsidRPr="008033FA">
              <w:rPr>
                <w:b/>
                <w:lang w:val="et-EE"/>
              </w:rPr>
              <w:t>22</w:t>
            </w:r>
          </w:p>
        </w:tc>
        <w:tc>
          <w:tcPr>
            <w:tcW w:w="2160" w:type="dxa"/>
            <w:tcBorders>
              <w:top w:val="nil"/>
              <w:left w:val="nil"/>
              <w:bottom w:val="nil"/>
              <w:right w:val="nil"/>
            </w:tcBorders>
            <w:vAlign w:val="bottom"/>
          </w:tcPr>
          <w:p w14:paraId="14928855" w14:textId="2867E314" w:rsidR="005C55C5" w:rsidRPr="008033FA" w:rsidRDefault="005C55C5" w:rsidP="005C55C5">
            <w:pPr>
              <w:jc w:val="right"/>
              <w:rPr>
                <w:b/>
                <w:lang w:val="et-EE"/>
              </w:rPr>
            </w:pPr>
          </w:p>
        </w:tc>
      </w:tr>
      <w:tr w:rsidR="005C55C5" w:rsidRPr="008033FA" w14:paraId="6FA9B6DE" w14:textId="77777777" w:rsidTr="0044773C">
        <w:trPr>
          <w:trHeight w:val="315"/>
        </w:trPr>
        <w:tc>
          <w:tcPr>
            <w:tcW w:w="4693" w:type="dxa"/>
            <w:tcBorders>
              <w:top w:val="nil"/>
              <w:left w:val="nil"/>
              <w:bottom w:val="nil"/>
              <w:right w:val="nil"/>
            </w:tcBorders>
            <w:noWrap/>
            <w:vAlign w:val="bottom"/>
          </w:tcPr>
          <w:p w14:paraId="081F24B7" w14:textId="77777777" w:rsidR="005C55C5" w:rsidRPr="008033FA" w:rsidRDefault="005C55C5" w:rsidP="005C55C5">
            <w:pPr>
              <w:rPr>
                <w:b/>
                <w:bCs/>
                <w:lang w:val="et-EE"/>
              </w:rPr>
            </w:pPr>
            <w:r w:rsidRPr="008033FA">
              <w:rPr>
                <w:b/>
                <w:bCs/>
                <w:lang w:val="et-EE"/>
              </w:rPr>
              <w:t>Kokku varud</w:t>
            </w:r>
          </w:p>
        </w:tc>
        <w:tc>
          <w:tcPr>
            <w:tcW w:w="2340" w:type="dxa"/>
            <w:tcBorders>
              <w:top w:val="nil"/>
              <w:left w:val="nil"/>
              <w:bottom w:val="nil"/>
              <w:right w:val="nil"/>
            </w:tcBorders>
            <w:noWrap/>
            <w:vAlign w:val="bottom"/>
          </w:tcPr>
          <w:p w14:paraId="2DD0408C" w14:textId="1F590C2F" w:rsidR="005C55C5" w:rsidRPr="008033FA" w:rsidRDefault="005C55C5" w:rsidP="005C55C5">
            <w:pPr>
              <w:jc w:val="right"/>
              <w:rPr>
                <w:b/>
                <w:bCs/>
                <w:lang w:val="et-EE"/>
              </w:rPr>
            </w:pPr>
            <w:r w:rsidRPr="008033FA">
              <w:rPr>
                <w:b/>
                <w:bCs/>
                <w:lang w:val="et-EE"/>
              </w:rPr>
              <w:t>3</w:t>
            </w:r>
            <w:r w:rsidR="00E4453E" w:rsidRPr="008033FA">
              <w:rPr>
                <w:b/>
                <w:bCs/>
                <w:lang w:val="et-EE"/>
              </w:rPr>
              <w:t>2</w:t>
            </w:r>
            <w:r w:rsidRPr="008033FA">
              <w:rPr>
                <w:b/>
                <w:bCs/>
                <w:lang w:val="et-EE"/>
              </w:rPr>
              <w:t xml:space="preserve"> </w:t>
            </w:r>
            <w:r w:rsidR="00E4453E" w:rsidRPr="008033FA">
              <w:rPr>
                <w:b/>
                <w:bCs/>
                <w:lang w:val="et-EE"/>
              </w:rPr>
              <w:t>578</w:t>
            </w:r>
          </w:p>
        </w:tc>
        <w:tc>
          <w:tcPr>
            <w:tcW w:w="2160" w:type="dxa"/>
            <w:vAlign w:val="bottom"/>
          </w:tcPr>
          <w:p w14:paraId="385F32E6" w14:textId="17829CA1" w:rsidR="005C55C5" w:rsidRPr="008033FA" w:rsidRDefault="005C55C5" w:rsidP="005C55C5">
            <w:pPr>
              <w:jc w:val="right"/>
              <w:rPr>
                <w:b/>
                <w:bCs/>
                <w:lang w:val="et-EE"/>
              </w:rPr>
            </w:pPr>
            <w:r w:rsidRPr="008033FA">
              <w:rPr>
                <w:b/>
                <w:bCs/>
                <w:lang w:val="et-EE"/>
              </w:rPr>
              <w:t>32 205</w:t>
            </w:r>
          </w:p>
        </w:tc>
        <w:tc>
          <w:tcPr>
            <w:tcW w:w="2160" w:type="dxa"/>
            <w:tcBorders>
              <w:top w:val="nil"/>
              <w:left w:val="nil"/>
              <w:bottom w:val="nil"/>
              <w:right w:val="nil"/>
            </w:tcBorders>
            <w:vAlign w:val="bottom"/>
          </w:tcPr>
          <w:p w14:paraId="2948F9F3" w14:textId="292788A4" w:rsidR="005C55C5" w:rsidRPr="008033FA" w:rsidRDefault="005C55C5" w:rsidP="005C55C5">
            <w:pPr>
              <w:jc w:val="right"/>
              <w:rPr>
                <w:b/>
                <w:bCs/>
                <w:lang w:val="et-EE"/>
              </w:rPr>
            </w:pPr>
          </w:p>
        </w:tc>
      </w:tr>
    </w:tbl>
    <w:p w14:paraId="5CD94973" w14:textId="77777777" w:rsidR="0011687C" w:rsidRPr="008033FA" w:rsidRDefault="0011687C" w:rsidP="00BA6D15">
      <w:pPr>
        <w:pStyle w:val="Heading2"/>
        <w:jc w:val="left"/>
        <w:rPr>
          <w:bCs/>
          <w:caps w:val="0"/>
        </w:rPr>
      </w:pPr>
    </w:p>
    <w:p w14:paraId="5550084B" w14:textId="1006F366" w:rsidR="00BE54B9" w:rsidRPr="008033FA" w:rsidRDefault="00E04312" w:rsidP="00BE54B9">
      <w:pPr>
        <w:rPr>
          <w:lang w:val="et-EE"/>
        </w:rPr>
      </w:pPr>
      <w:r w:rsidRPr="008033FA">
        <w:rPr>
          <w:lang w:val="et-EE"/>
        </w:rPr>
        <w:t xml:space="preserve">Varude allahindlusi perioodil </w:t>
      </w:r>
      <w:r w:rsidR="00C83C48" w:rsidRPr="008033FA">
        <w:rPr>
          <w:lang w:val="et-EE"/>
        </w:rPr>
        <w:t xml:space="preserve">2024 ja 2025 </w:t>
      </w:r>
      <w:r w:rsidRPr="008033FA">
        <w:rPr>
          <w:lang w:val="et-EE"/>
        </w:rPr>
        <w:t>ei ole toimunud.</w:t>
      </w:r>
    </w:p>
    <w:p w14:paraId="6359D208" w14:textId="77777777" w:rsidR="00841623" w:rsidRPr="008033FA" w:rsidRDefault="00841623" w:rsidP="00EF5930">
      <w:pPr>
        <w:rPr>
          <w:lang w:val="et-EE"/>
        </w:rPr>
      </w:pPr>
    </w:p>
    <w:p w14:paraId="16E3A2B6" w14:textId="5425010F" w:rsidR="00BA6D15" w:rsidRPr="008033FA" w:rsidRDefault="00BA6D15" w:rsidP="00BA6D15">
      <w:pPr>
        <w:pStyle w:val="Heading2"/>
        <w:jc w:val="left"/>
        <w:rPr>
          <w:bCs/>
          <w:caps w:val="0"/>
        </w:rPr>
      </w:pPr>
      <w:bookmarkStart w:id="16" w:name="_Toc222898085"/>
      <w:r w:rsidRPr="008033FA">
        <w:rPr>
          <w:bCs/>
          <w:caps w:val="0"/>
        </w:rPr>
        <w:t xml:space="preserve">Lisa </w:t>
      </w:r>
      <w:r w:rsidR="00663A82" w:rsidRPr="008033FA">
        <w:rPr>
          <w:bCs/>
          <w:caps w:val="0"/>
        </w:rPr>
        <w:t>6</w:t>
      </w:r>
      <w:r w:rsidRPr="008033FA">
        <w:rPr>
          <w:bCs/>
          <w:caps w:val="0"/>
        </w:rPr>
        <w:t xml:space="preserve"> </w:t>
      </w:r>
      <w:r w:rsidR="00AA0117" w:rsidRPr="008033FA">
        <w:rPr>
          <w:bCs/>
          <w:caps w:val="0"/>
        </w:rPr>
        <w:t>Kinnisvarainvesteeringud</w:t>
      </w:r>
      <w:bookmarkEnd w:id="16"/>
    </w:p>
    <w:p w14:paraId="35E5E31B" w14:textId="77777777" w:rsidR="00BA6D15" w:rsidRPr="008033FA" w:rsidRDefault="00BA6D15" w:rsidP="00BA6D15">
      <w:pPr>
        <w:rPr>
          <w:lang w:val="et-EE"/>
        </w:rPr>
      </w:pPr>
      <w:r w:rsidRPr="008033FA">
        <w:rPr>
          <w:lang w:val="et-EE"/>
        </w:rPr>
        <w:t>(</w:t>
      </w:r>
      <w:r w:rsidR="00BE58FB" w:rsidRPr="008033FA">
        <w:rPr>
          <w:lang w:val="et-EE"/>
        </w:rPr>
        <w:t xml:space="preserve">tuhandetes </w:t>
      </w:r>
      <w:r w:rsidRPr="008033FA">
        <w:rPr>
          <w:lang w:val="et-EE"/>
        </w:rPr>
        <w:t>eurodes)</w:t>
      </w:r>
    </w:p>
    <w:tbl>
      <w:tblPr>
        <w:tblW w:w="9072" w:type="dxa"/>
        <w:tblLayout w:type="fixed"/>
        <w:tblCellMar>
          <w:left w:w="0" w:type="dxa"/>
          <w:right w:w="0" w:type="dxa"/>
        </w:tblCellMar>
        <w:tblLook w:val="0000" w:firstRow="0" w:lastRow="0" w:firstColumn="0" w:lastColumn="0" w:noHBand="0" w:noVBand="0"/>
      </w:tblPr>
      <w:tblGrid>
        <w:gridCol w:w="4316"/>
        <w:gridCol w:w="1618"/>
        <w:gridCol w:w="1439"/>
        <w:gridCol w:w="1699"/>
      </w:tblGrid>
      <w:tr w:rsidR="00AA0117" w:rsidRPr="008033FA" w14:paraId="3EEF9223" w14:textId="77777777" w:rsidTr="0061151D">
        <w:trPr>
          <w:trHeight w:val="315"/>
        </w:trPr>
        <w:tc>
          <w:tcPr>
            <w:tcW w:w="4316" w:type="dxa"/>
            <w:noWrap/>
            <w:vAlign w:val="bottom"/>
          </w:tcPr>
          <w:p w14:paraId="4F46451F" w14:textId="77777777" w:rsidR="00AA0117" w:rsidRPr="008033FA" w:rsidRDefault="00AA0117" w:rsidP="00AA0117">
            <w:pPr>
              <w:tabs>
                <w:tab w:val="left" w:leader="dot" w:pos="3969"/>
              </w:tabs>
              <w:rPr>
                <w:b/>
                <w:bCs/>
                <w:lang w:val="et-EE"/>
              </w:rPr>
            </w:pPr>
          </w:p>
        </w:tc>
        <w:tc>
          <w:tcPr>
            <w:tcW w:w="1618" w:type="dxa"/>
            <w:vAlign w:val="bottom"/>
          </w:tcPr>
          <w:p w14:paraId="55D68695" w14:textId="77777777" w:rsidR="00AA0117" w:rsidRPr="008033FA" w:rsidRDefault="00AA0117" w:rsidP="00AA0117">
            <w:pPr>
              <w:jc w:val="right"/>
              <w:rPr>
                <w:b/>
                <w:lang w:val="et-EE"/>
              </w:rPr>
            </w:pPr>
            <w:r w:rsidRPr="008033FA">
              <w:rPr>
                <w:b/>
                <w:lang w:val="et-EE"/>
              </w:rPr>
              <w:t xml:space="preserve"> </w:t>
            </w:r>
          </w:p>
          <w:p w14:paraId="21F5F78B" w14:textId="77777777" w:rsidR="00AA0117" w:rsidRPr="008033FA" w:rsidRDefault="00AA0117" w:rsidP="00AA0117">
            <w:pPr>
              <w:jc w:val="right"/>
              <w:rPr>
                <w:b/>
                <w:lang w:val="et-EE"/>
              </w:rPr>
            </w:pPr>
            <w:r w:rsidRPr="008033FA">
              <w:rPr>
                <w:b/>
                <w:lang w:val="et-EE"/>
              </w:rPr>
              <w:t>Maa</w:t>
            </w:r>
          </w:p>
        </w:tc>
        <w:tc>
          <w:tcPr>
            <w:tcW w:w="1439" w:type="dxa"/>
            <w:noWrap/>
            <w:vAlign w:val="bottom"/>
          </w:tcPr>
          <w:p w14:paraId="74265B2C" w14:textId="15A23E43" w:rsidR="00AA0117" w:rsidRPr="008033FA" w:rsidRDefault="00AA0117" w:rsidP="00AA0117">
            <w:pPr>
              <w:jc w:val="right"/>
              <w:rPr>
                <w:b/>
                <w:lang w:val="et-EE"/>
              </w:rPr>
            </w:pPr>
            <w:r w:rsidRPr="008033FA">
              <w:rPr>
                <w:b/>
                <w:lang w:val="et-EE"/>
              </w:rPr>
              <w:t>Ehitise</w:t>
            </w:r>
            <w:r w:rsidR="006A6945" w:rsidRPr="008033FA">
              <w:rPr>
                <w:b/>
                <w:lang w:val="et-EE"/>
              </w:rPr>
              <w:t>d ja rajatise</w:t>
            </w:r>
            <w:r w:rsidRPr="008033FA">
              <w:rPr>
                <w:b/>
                <w:lang w:val="et-EE"/>
              </w:rPr>
              <w:t>d</w:t>
            </w:r>
          </w:p>
        </w:tc>
        <w:tc>
          <w:tcPr>
            <w:tcW w:w="1699" w:type="dxa"/>
            <w:noWrap/>
            <w:vAlign w:val="bottom"/>
          </w:tcPr>
          <w:p w14:paraId="7E84925A" w14:textId="77777777" w:rsidR="00AA0117" w:rsidRPr="008033FA" w:rsidRDefault="00AA0117" w:rsidP="00AA0117">
            <w:pPr>
              <w:jc w:val="right"/>
              <w:rPr>
                <w:b/>
                <w:lang w:val="et-EE"/>
              </w:rPr>
            </w:pPr>
            <w:r w:rsidRPr="008033FA">
              <w:rPr>
                <w:b/>
                <w:lang w:val="et-EE"/>
              </w:rPr>
              <w:t>Kokku</w:t>
            </w:r>
          </w:p>
        </w:tc>
      </w:tr>
      <w:tr w:rsidR="001715C0" w:rsidRPr="008033FA" w14:paraId="110CCB46" w14:textId="77777777" w:rsidTr="0061151D">
        <w:trPr>
          <w:trHeight w:val="315"/>
        </w:trPr>
        <w:tc>
          <w:tcPr>
            <w:tcW w:w="4316" w:type="dxa"/>
            <w:noWrap/>
            <w:vAlign w:val="bottom"/>
          </w:tcPr>
          <w:p w14:paraId="07C623E8" w14:textId="101D0298" w:rsidR="001715C0" w:rsidRPr="008033FA" w:rsidRDefault="001715C0" w:rsidP="008E15A2">
            <w:pPr>
              <w:pStyle w:val="xl26"/>
              <w:tabs>
                <w:tab w:val="left" w:leader="dot" w:pos="3969"/>
              </w:tabs>
              <w:spacing w:before="0" w:beforeAutospacing="0" w:after="0" w:afterAutospacing="0"/>
              <w:rPr>
                <w:rFonts w:ascii="Times New Roman" w:hAnsi="Times New Roman" w:cs="Times New Roman"/>
                <w:lang w:val="et-EE"/>
              </w:rPr>
            </w:pPr>
            <w:r w:rsidRPr="008033FA">
              <w:rPr>
                <w:rFonts w:ascii="Times New Roman" w:hAnsi="Times New Roman" w:cs="Times New Roman"/>
                <w:lang w:val="et-EE"/>
              </w:rPr>
              <w:t>Saldo 31.12.202</w:t>
            </w:r>
            <w:r w:rsidR="00750193" w:rsidRPr="008033FA">
              <w:rPr>
                <w:rFonts w:ascii="Times New Roman" w:hAnsi="Times New Roman" w:cs="Times New Roman"/>
                <w:lang w:val="et-EE"/>
              </w:rPr>
              <w:t>4</w:t>
            </w:r>
          </w:p>
        </w:tc>
        <w:tc>
          <w:tcPr>
            <w:tcW w:w="1618" w:type="dxa"/>
            <w:vAlign w:val="bottom"/>
          </w:tcPr>
          <w:p w14:paraId="575C30EE" w14:textId="77777777" w:rsidR="001715C0" w:rsidRPr="008033FA" w:rsidRDefault="001715C0" w:rsidP="001715C0">
            <w:pPr>
              <w:pStyle w:val="xl34"/>
              <w:spacing w:before="0" w:beforeAutospacing="0" w:after="0" w:afterAutospacing="0"/>
              <w:textAlignment w:val="auto"/>
              <w:rPr>
                <w:lang w:val="et-EE"/>
              </w:rPr>
            </w:pPr>
          </w:p>
        </w:tc>
        <w:tc>
          <w:tcPr>
            <w:tcW w:w="1439" w:type="dxa"/>
            <w:noWrap/>
            <w:vAlign w:val="bottom"/>
          </w:tcPr>
          <w:p w14:paraId="06CDF667" w14:textId="77777777" w:rsidR="001715C0" w:rsidRPr="008033FA" w:rsidRDefault="001715C0" w:rsidP="001715C0">
            <w:pPr>
              <w:pStyle w:val="xl34"/>
              <w:spacing w:before="0" w:beforeAutospacing="0" w:after="0" w:afterAutospacing="0"/>
              <w:textAlignment w:val="auto"/>
              <w:rPr>
                <w:lang w:val="et-EE"/>
              </w:rPr>
            </w:pPr>
          </w:p>
        </w:tc>
        <w:tc>
          <w:tcPr>
            <w:tcW w:w="1699" w:type="dxa"/>
            <w:noWrap/>
            <w:vAlign w:val="bottom"/>
          </w:tcPr>
          <w:p w14:paraId="26727C06" w14:textId="77777777" w:rsidR="001715C0" w:rsidRPr="008033FA" w:rsidRDefault="001715C0" w:rsidP="001715C0">
            <w:pPr>
              <w:jc w:val="right"/>
              <w:rPr>
                <w:lang w:val="et-EE"/>
              </w:rPr>
            </w:pPr>
          </w:p>
        </w:tc>
      </w:tr>
      <w:tr w:rsidR="008E15A2" w:rsidRPr="008033FA" w14:paraId="286FE4A5" w14:textId="77777777" w:rsidTr="0061151D">
        <w:trPr>
          <w:trHeight w:val="315"/>
        </w:trPr>
        <w:tc>
          <w:tcPr>
            <w:tcW w:w="4316" w:type="dxa"/>
            <w:noWrap/>
            <w:vAlign w:val="bottom"/>
          </w:tcPr>
          <w:p w14:paraId="32DEEEC8" w14:textId="77777777" w:rsidR="008E15A2" w:rsidRPr="008033FA" w:rsidRDefault="008E15A2" w:rsidP="008E15A2">
            <w:pPr>
              <w:pStyle w:val="xl26"/>
              <w:tabs>
                <w:tab w:val="left" w:leader="dot" w:pos="3969"/>
              </w:tabs>
              <w:spacing w:before="0" w:beforeAutospacing="0" w:after="0" w:afterAutospacing="0"/>
              <w:rPr>
                <w:rFonts w:ascii="Times New Roman" w:hAnsi="Times New Roman" w:cs="Times New Roman"/>
                <w:lang w:val="et-EE"/>
              </w:rPr>
            </w:pPr>
            <w:r w:rsidRPr="008033FA">
              <w:rPr>
                <w:rFonts w:ascii="Times New Roman" w:hAnsi="Times New Roman" w:cs="Times New Roman"/>
                <w:lang w:val="et-EE"/>
              </w:rPr>
              <w:t>Soetusmaksumus</w:t>
            </w:r>
          </w:p>
        </w:tc>
        <w:tc>
          <w:tcPr>
            <w:tcW w:w="1618" w:type="dxa"/>
            <w:vAlign w:val="bottom"/>
          </w:tcPr>
          <w:p w14:paraId="2D7B4AE5" w14:textId="3840C255" w:rsidR="008E15A2" w:rsidRPr="008033FA" w:rsidRDefault="00750193" w:rsidP="008E15A2">
            <w:pPr>
              <w:jc w:val="right"/>
              <w:rPr>
                <w:b/>
                <w:lang w:val="et-EE"/>
              </w:rPr>
            </w:pPr>
            <w:r w:rsidRPr="008033FA">
              <w:rPr>
                <w:b/>
                <w:lang w:val="et-EE"/>
              </w:rPr>
              <w:t>200</w:t>
            </w:r>
          </w:p>
        </w:tc>
        <w:tc>
          <w:tcPr>
            <w:tcW w:w="1439" w:type="dxa"/>
            <w:noWrap/>
            <w:vAlign w:val="bottom"/>
          </w:tcPr>
          <w:p w14:paraId="6DF4FDAB" w14:textId="450435B5" w:rsidR="008E15A2" w:rsidRPr="008033FA" w:rsidRDefault="00704906" w:rsidP="008E15A2">
            <w:pPr>
              <w:jc w:val="right"/>
              <w:rPr>
                <w:b/>
                <w:lang w:val="et-EE"/>
              </w:rPr>
            </w:pPr>
            <w:r w:rsidRPr="008033FA">
              <w:rPr>
                <w:b/>
                <w:lang w:val="et-EE"/>
              </w:rPr>
              <w:t xml:space="preserve">3 </w:t>
            </w:r>
            <w:r w:rsidR="00750193" w:rsidRPr="008033FA">
              <w:rPr>
                <w:b/>
                <w:lang w:val="et-EE"/>
              </w:rPr>
              <w:t>044</w:t>
            </w:r>
          </w:p>
        </w:tc>
        <w:tc>
          <w:tcPr>
            <w:tcW w:w="1699" w:type="dxa"/>
            <w:noWrap/>
            <w:vAlign w:val="bottom"/>
          </w:tcPr>
          <w:p w14:paraId="6AB47816" w14:textId="56836796" w:rsidR="008E15A2" w:rsidRPr="008033FA" w:rsidRDefault="00A8051B" w:rsidP="008E15A2">
            <w:pPr>
              <w:jc w:val="right"/>
              <w:rPr>
                <w:b/>
                <w:lang w:val="et-EE"/>
              </w:rPr>
            </w:pPr>
            <w:r w:rsidRPr="008033FA">
              <w:rPr>
                <w:b/>
                <w:lang w:val="et-EE"/>
              </w:rPr>
              <w:t xml:space="preserve">3 </w:t>
            </w:r>
            <w:r w:rsidR="00750193" w:rsidRPr="008033FA">
              <w:rPr>
                <w:b/>
                <w:lang w:val="et-EE"/>
              </w:rPr>
              <w:t>244</w:t>
            </w:r>
          </w:p>
        </w:tc>
      </w:tr>
      <w:tr w:rsidR="008E15A2" w:rsidRPr="008033FA" w14:paraId="76E897B9" w14:textId="77777777" w:rsidTr="0061151D">
        <w:trPr>
          <w:trHeight w:val="315"/>
        </w:trPr>
        <w:tc>
          <w:tcPr>
            <w:tcW w:w="4316" w:type="dxa"/>
            <w:noWrap/>
            <w:vAlign w:val="bottom"/>
          </w:tcPr>
          <w:p w14:paraId="67A3630F" w14:textId="77777777" w:rsidR="008E15A2" w:rsidRPr="008033FA" w:rsidRDefault="008E15A2" w:rsidP="008E15A2">
            <w:pPr>
              <w:pStyle w:val="xl26"/>
              <w:tabs>
                <w:tab w:val="left" w:leader="dot" w:pos="3969"/>
              </w:tabs>
              <w:spacing w:before="0" w:beforeAutospacing="0" w:after="0" w:afterAutospacing="0"/>
              <w:rPr>
                <w:rFonts w:ascii="Times New Roman" w:hAnsi="Times New Roman" w:cs="Times New Roman"/>
                <w:b w:val="0"/>
                <w:bCs w:val="0"/>
                <w:lang w:val="et-EE"/>
              </w:rPr>
            </w:pPr>
            <w:r w:rsidRPr="008033FA">
              <w:rPr>
                <w:rFonts w:ascii="Times New Roman" w:hAnsi="Times New Roman" w:cs="Times New Roman"/>
                <w:lang w:val="et-EE"/>
              </w:rPr>
              <w:t>Akumuleeritud kulum</w:t>
            </w:r>
          </w:p>
        </w:tc>
        <w:tc>
          <w:tcPr>
            <w:tcW w:w="1618" w:type="dxa"/>
            <w:vAlign w:val="bottom"/>
          </w:tcPr>
          <w:p w14:paraId="021C1D7B" w14:textId="77777777" w:rsidR="008E15A2" w:rsidRPr="008033FA" w:rsidRDefault="008E15A2" w:rsidP="008E15A2">
            <w:pPr>
              <w:ind w:left="360"/>
              <w:jc w:val="right"/>
              <w:rPr>
                <w:lang w:val="et-EE"/>
              </w:rPr>
            </w:pPr>
            <w:r w:rsidRPr="008033FA">
              <w:rPr>
                <w:lang w:val="et-EE"/>
              </w:rPr>
              <w:t>0</w:t>
            </w:r>
          </w:p>
        </w:tc>
        <w:tc>
          <w:tcPr>
            <w:tcW w:w="1439" w:type="dxa"/>
            <w:noWrap/>
            <w:vAlign w:val="bottom"/>
          </w:tcPr>
          <w:p w14:paraId="0BA3A1CC" w14:textId="75885139" w:rsidR="008E15A2" w:rsidRPr="008033FA" w:rsidRDefault="008E15A2" w:rsidP="008E15A2">
            <w:pPr>
              <w:jc w:val="right"/>
              <w:rPr>
                <w:lang w:val="et-EE"/>
              </w:rPr>
            </w:pPr>
            <w:r w:rsidRPr="008033FA">
              <w:rPr>
                <w:lang w:val="et-EE"/>
              </w:rPr>
              <w:t>-</w:t>
            </w:r>
            <w:r w:rsidR="00750193" w:rsidRPr="008033FA">
              <w:rPr>
                <w:lang w:val="et-EE"/>
              </w:rPr>
              <w:t>2</w:t>
            </w:r>
            <w:r w:rsidRPr="008033FA">
              <w:rPr>
                <w:lang w:val="et-EE"/>
              </w:rPr>
              <w:t xml:space="preserve"> </w:t>
            </w:r>
            <w:r w:rsidR="00750193" w:rsidRPr="008033FA">
              <w:rPr>
                <w:lang w:val="et-EE"/>
              </w:rPr>
              <w:t>750</w:t>
            </w:r>
          </w:p>
        </w:tc>
        <w:tc>
          <w:tcPr>
            <w:tcW w:w="1699" w:type="dxa"/>
            <w:noWrap/>
            <w:vAlign w:val="bottom"/>
          </w:tcPr>
          <w:p w14:paraId="1F82C5BD" w14:textId="5D9C0412" w:rsidR="008E15A2" w:rsidRPr="008033FA" w:rsidRDefault="008E15A2" w:rsidP="008E15A2">
            <w:pPr>
              <w:jc w:val="right"/>
              <w:rPr>
                <w:lang w:val="et-EE"/>
              </w:rPr>
            </w:pPr>
            <w:r w:rsidRPr="008033FA">
              <w:rPr>
                <w:lang w:val="et-EE"/>
              </w:rPr>
              <w:t>-</w:t>
            </w:r>
            <w:r w:rsidR="00750193" w:rsidRPr="008033FA">
              <w:rPr>
                <w:lang w:val="et-EE"/>
              </w:rPr>
              <w:t>2 750</w:t>
            </w:r>
          </w:p>
        </w:tc>
      </w:tr>
      <w:tr w:rsidR="008E15A2" w:rsidRPr="008033FA" w14:paraId="1E637699" w14:textId="77777777" w:rsidTr="0061151D">
        <w:trPr>
          <w:trHeight w:val="315"/>
        </w:trPr>
        <w:tc>
          <w:tcPr>
            <w:tcW w:w="4316" w:type="dxa"/>
            <w:noWrap/>
            <w:vAlign w:val="bottom"/>
          </w:tcPr>
          <w:p w14:paraId="54118E60" w14:textId="77777777" w:rsidR="008E15A2" w:rsidRPr="008033FA" w:rsidRDefault="008E15A2" w:rsidP="008E15A2">
            <w:pPr>
              <w:pStyle w:val="xl26"/>
              <w:tabs>
                <w:tab w:val="left" w:leader="dot" w:pos="3969"/>
              </w:tabs>
              <w:spacing w:before="0" w:beforeAutospacing="0" w:after="0" w:afterAutospacing="0"/>
              <w:rPr>
                <w:rFonts w:ascii="Times New Roman" w:hAnsi="Times New Roman" w:cs="Times New Roman"/>
                <w:bCs w:val="0"/>
                <w:lang w:val="et-EE"/>
              </w:rPr>
            </w:pPr>
            <w:r w:rsidRPr="008033FA">
              <w:rPr>
                <w:rFonts w:ascii="Times New Roman" w:hAnsi="Times New Roman" w:cs="Times New Roman"/>
                <w:lang w:val="et-EE"/>
              </w:rPr>
              <w:t>Jääkmaksumus</w:t>
            </w:r>
          </w:p>
        </w:tc>
        <w:tc>
          <w:tcPr>
            <w:tcW w:w="1618" w:type="dxa"/>
            <w:vAlign w:val="bottom"/>
          </w:tcPr>
          <w:p w14:paraId="408FEC57" w14:textId="1BD80B24" w:rsidR="008E15A2" w:rsidRPr="008033FA" w:rsidRDefault="00750193" w:rsidP="008E15A2">
            <w:pPr>
              <w:ind w:left="360"/>
              <w:jc w:val="right"/>
              <w:rPr>
                <w:b/>
                <w:lang w:val="et-EE"/>
              </w:rPr>
            </w:pPr>
            <w:r w:rsidRPr="008033FA">
              <w:rPr>
                <w:b/>
                <w:lang w:val="et-EE"/>
              </w:rPr>
              <w:t>200</w:t>
            </w:r>
          </w:p>
        </w:tc>
        <w:tc>
          <w:tcPr>
            <w:tcW w:w="1439" w:type="dxa"/>
            <w:noWrap/>
            <w:vAlign w:val="bottom"/>
          </w:tcPr>
          <w:p w14:paraId="6C6A9BEC" w14:textId="5BDE3723" w:rsidR="008E15A2" w:rsidRPr="008033FA" w:rsidRDefault="00750193" w:rsidP="008E15A2">
            <w:pPr>
              <w:jc w:val="right"/>
              <w:rPr>
                <w:b/>
                <w:lang w:val="et-EE"/>
              </w:rPr>
            </w:pPr>
            <w:r w:rsidRPr="008033FA">
              <w:rPr>
                <w:b/>
                <w:lang w:val="et-EE"/>
              </w:rPr>
              <w:t>294</w:t>
            </w:r>
          </w:p>
        </w:tc>
        <w:tc>
          <w:tcPr>
            <w:tcW w:w="1699" w:type="dxa"/>
            <w:noWrap/>
            <w:vAlign w:val="bottom"/>
          </w:tcPr>
          <w:p w14:paraId="50EC902A" w14:textId="59E7134D" w:rsidR="008E15A2" w:rsidRPr="008033FA" w:rsidRDefault="00750193" w:rsidP="008E15A2">
            <w:pPr>
              <w:jc w:val="right"/>
              <w:rPr>
                <w:b/>
                <w:lang w:val="et-EE"/>
              </w:rPr>
            </w:pPr>
            <w:r w:rsidRPr="008033FA">
              <w:rPr>
                <w:b/>
                <w:lang w:val="et-EE"/>
              </w:rPr>
              <w:t>494</w:t>
            </w:r>
          </w:p>
        </w:tc>
      </w:tr>
      <w:tr w:rsidR="00E47C7D" w:rsidRPr="008033FA" w14:paraId="2168F348" w14:textId="77777777" w:rsidTr="0061151D">
        <w:trPr>
          <w:trHeight w:val="315"/>
        </w:trPr>
        <w:tc>
          <w:tcPr>
            <w:tcW w:w="4316" w:type="dxa"/>
            <w:noWrap/>
            <w:vAlign w:val="bottom"/>
          </w:tcPr>
          <w:p w14:paraId="68C98F2A" w14:textId="77777777" w:rsidR="00E47C7D" w:rsidRPr="008033FA" w:rsidRDefault="00E47C7D" w:rsidP="00E47C7D">
            <w:pPr>
              <w:pStyle w:val="xl25"/>
              <w:tabs>
                <w:tab w:val="left" w:leader="dot" w:pos="3969"/>
              </w:tabs>
              <w:spacing w:before="0" w:beforeAutospacing="0" w:after="0" w:afterAutospacing="0"/>
              <w:rPr>
                <w:rFonts w:ascii="Times New Roman" w:hAnsi="Times New Roman" w:cs="Times New Roman"/>
                <w:lang w:val="et-EE"/>
              </w:rPr>
            </w:pPr>
            <w:r w:rsidRPr="008033FA">
              <w:rPr>
                <w:rFonts w:ascii="Times New Roman" w:hAnsi="Times New Roman" w:cs="Times New Roman"/>
                <w:lang w:val="et-EE"/>
              </w:rPr>
              <w:t>Müügid</w:t>
            </w:r>
          </w:p>
        </w:tc>
        <w:tc>
          <w:tcPr>
            <w:tcW w:w="1618" w:type="dxa"/>
            <w:vAlign w:val="bottom"/>
          </w:tcPr>
          <w:p w14:paraId="17863852" w14:textId="1C8E4414" w:rsidR="00E47C7D" w:rsidRPr="008033FA" w:rsidRDefault="006C0BEB" w:rsidP="00BA5304">
            <w:pPr>
              <w:pStyle w:val="TOC1"/>
              <w:rPr>
                <w:sz w:val="24"/>
                <w:szCs w:val="24"/>
              </w:rPr>
            </w:pPr>
            <w:r w:rsidRPr="008033FA">
              <w:rPr>
                <w:sz w:val="24"/>
                <w:szCs w:val="24"/>
              </w:rPr>
              <w:t>-</w:t>
            </w:r>
            <w:r w:rsidR="008E72C9" w:rsidRPr="008033FA">
              <w:rPr>
                <w:sz w:val="24"/>
                <w:szCs w:val="24"/>
              </w:rPr>
              <w:t>3</w:t>
            </w:r>
            <w:r w:rsidRPr="008033FA">
              <w:rPr>
                <w:sz w:val="24"/>
                <w:szCs w:val="24"/>
              </w:rPr>
              <w:t>0</w:t>
            </w:r>
          </w:p>
        </w:tc>
        <w:tc>
          <w:tcPr>
            <w:tcW w:w="1439" w:type="dxa"/>
            <w:noWrap/>
            <w:vAlign w:val="bottom"/>
          </w:tcPr>
          <w:p w14:paraId="132B5126" w14:textId="3AE5EDA6" w:rsidR="00E47C7D" w:rsidRPr="008033FA" w:rsidRDefault="00252B92">
            <w:pPr>
              <w:pStyle w:val="TOC1"/>
              <w:rPr>
                <w:sz w:val="24"/>
                <w:szCs w:val="24"/>
              </w:rPr>
            </w:pPr>
            <w:r w:rsidRPr="008033FA">
              <w:rPr>
                <w:sz w:val="24"/>
                <w:szCs w:val="24"/>
              </w:rPr>
              <w:t>-</w:t>
            </w:r>
            <w:r w:rsidR="008E72C9" w:rsidRPr="008033FA">
              <w:rPr>
                <w:sz w:val="24"/>
                <w:szCs w:val="24"/>
              </w:rPr>
              <w:t>155</w:t>
            </w:r>
          </w:p>
        </w:tc>
        <w:tc>
          <w:tcPr>
            <w:tcW w:w="1699" w:type="dxa"/>
            <w:noWrap/>
            <w:vAlign w:val="bottom"/>
          </w:tcPr>
          <w:p w14:paraId="7FD4CA7C" w14:textId="2996C93A" w:rsidR="00E47C7D" w:rsidRPr="008033FA" w:rsidRDefault="00E47C7D" w:rsidP="00BA5304">
            <w:pPr>
              <w:jc w:val="right"/>
              <w:rPr>
                <w:b/>
                <w:lang w:val="et-EE"/>
              </w:rPr>
            </w:pPr>
            <w:r w:rsidRPr="008033FA">
              <w:rPr>
                <w:b/>
                <w:lang w:val="et-EE"/>
              </w:rPr>
              <w:t>-</w:t>
            </w:r>
            <w:r w:rsidR="008E72C9" w:rsidRPr="008033FA">
              <w:rPr>
                <w:b/>
                <w:lang w:val="et-EE"/>
              </w:rPr>
              <w:t>185</w:t>
            </w:r>
          </w:p>
        </w:tc>
      </w:tr>
      <w:tr w:rsidR="005C7749" w:rsidRPr="008033FA" w14:paraId="3EB48FE6" w14:textId="77777777" w:rsidTr="0061151D">
        <w:trPr>
          <w:trHeight w:val="315"/>
        </w:trPr>
        <w:tc>
          <w:tcPr>
            <w:tcW w:w="4316" w:type="dxa"/>
            <w:noWrap/>
            <w:vAlign w:val="bottom"/>
          </w:tcPr>
          <w:p w14:paraId="5249CAED" w14:textId="77777777" w:rsidR="005C7749" w:rsidRPr="008033FA" w:rsidRDefault="005C7749" w:rsidP="00785707">
            <w:pPr>
              <w:pStyle w:val="xl25"/>
              <w:tabs>
                <w:tab w:val="left" w:leader="dot" w:pos="3969"/>
              </w:tabs>
              <w:spacing w:before="0" w:beforeAutospacing="0" w:after="0" w:afterAutospacing="0"/>
              <w:rPr>
                <w:rFonts w:ascii="Times New Roman" w:hAnsi="Times New Roman" w:cs="Times New Roman"/>
                <w:lang w:val="et-EE"/>
              </w:rPr>
            </w:pPr>
            <w:r w:rsidRPr="008033FA">
              <w:rPr>
                <w:rFonts w:ascii="Times New Roman" w:hAnsi="Times New Roman" w:cs="Times New Roman"/>
                <w:lang w:val="et-EE"/>
              </w:rPr>
              <w:t>Amortisatsioonikulu</w:t>
            </w:r>
          </w:p>
        </w:tc>
        <w:tc>
          <w:tcPr>
            <w:tcW w:w="1618" w:type="dxa"/>
            <w:vAlign w:val="bottom"/>
          </w:tcPr>
          <w:p w14:paraId="73FAC1A8" w14:textId="77777777" w:rsidR="005C7749" w:rsidRPr="008033FA" w:rsidRDefault="005C7749" w:rsidP="00785707">
            <w:pPr>
              <w:pStyle w:val="TOC1"/>
              <w:rPr>
                <w:sz w:val="24"/>
                <w:szCs w:val="24"/>
              </w:rPr>
            </w:pPr>
            <w:r w:rsidRPr="008033FA">
              <w:rPr>
                <w:sz w:val="24"/>
                <w:szCs w:val="24"/>
              </w:rPr>
              <w:t>0</w:t>
            </w:r>
          </w:p>
        </w:tc>
        <w:tc>
          <w:tcPr>
            <w:tcW w:w="1439" w:type="dxa"/>
            <w:noWrap/>
            <w:vAlign w:val="bottom"/>
          </w:tcPr>
          <w:p w14:paraId="75E448E2" w14:textId="1051287B" w:rsidR="005C7749" w:rsidRPr="008033FA" w:rsidRDefault="005C7749" w:rsidP="00BA5304">
            <w:pPr>
              <w:pStyle w:val="TOC1"/>
              <w:rPr>
                <w:sz w:val="24"/>
                <w:szCs w:val="24"/>
              </w:rPr>
            </w:pPr>
            <w:r w:rsidRPr="008033FA">
              <w:rPr>
                <w:sz w:val="24"/>
                <w:szCs w:val="24"/>
              </w:rPr>
              <w:t>-</w:t>
            </w:r>
            <w:r w:rsidR="002C35BD" w:rsidRPr="008033FA">
              <w:rPr>
                <w:sz w:val="24"/>
                <w:szCs w:val="24"/>
              </w:rPr>
              <w:t>5</w:t>
            </w:r>
            <w:r w:rsidR="008E72C9" w:rsidRPr="008033FA">
              <w:rPr>
                <w:sz w:val="24"/>
                <w:szCs w:val="24"/>
              </w:rPr>
              <w:t>0</w:t>
            </w:r>
          </w:p>
        </w:tc>
        <w:tc>
          <w:tcPr>
            <w:tcW w:w="1699" w:type="dxa"/>
            <w:noWrap/>
            <w:vAlign w:val="bottom"/>
          </w:tcPr>
          <w:p w14:paraId="51CCF3DF" w14:textId="29609988" w:rsidR="005C7749" w:rsidRPr="008033FA" w:rsidRDefault="005C7749" w:rsidP="00BA5304">
            <w:pPr>
              <w:jc w:val="right"/>
              <w:rPr>
                <w:b/>
                <w:lang w:val="et-EE"/>
              </w:rPr>
            </w:pPr>
            <w:r w:rsidRPr="008033FA">
              <w:rPr>
                <w:b/>
                <w:lang w:val="et-EE"/>
              </w:rPr>
              <w:t>-</w:t>
            </w:r>
            <w:r w:rsidR="002C35BD" w:rsidRPr="008033FA">
              <w:rPr>
                <w:b/>
                <w:lang w:val="et-EE"/>
              </w:rPr>
              <w:t>5</w:t>
            </w:r>
            <w:r w:rsidR="008E72C9" w:rsidRPr="008033FA">
              <w:rPr>
                <w:b/>
                <w:lang w:val="et-EE"/>
              </w:rPr>
              <w:t>0</w:t>
            </w:r>
          </w:p>
        </w:tc>
      </w:tr>
      <w:tr w:rsidR="0034187B" w:rsidRPr="008033FA" w14:paraId="016C46CB" w14:textId="77777777" w:rsidTr="0061151D">
        <w:trPr>
          <w:trHeight w:val="315"/>
        </w:trPr>
        <w:tc>
          <w:tcPr>
            <w:tcW w:w="4316" w:type="dxa"/>
            <w:noWrap/>
            <w:vAlign w:val="bottom"/>
          </w:tcPr>
          <w:p w14:paraId="394EBF37" w14:textId="0DC3D203" w:rsidR="0034187B" w:rsidRPr="008033FA" w:rsidRDefault="0034187B" w:rsidP="00785707">
            <w:pPr>
              <w:pStyle w:val="xl25"/>
              <w:tabs>
                <w:tab w:val="left" w:leader="dot" w:pos="3969"/>
              </w:tabs>
              <w:spacing w:before="0" w:beforeAutospacing="0" w:after="0" w:afterAutospacing="0"/>
              <w:rPr>
                <w:rFonts w:ascii="Times New Roman" w:hAnsi="Times New Roman" w:cs="Times New Roman"/>
                <w:lang w:val="et-EE"/>
              </w:rPr>
            </w:pPr>
            <w:r w:rsidRPr="008033FA">
              <w:rPr>
                <w:rFonts w:ascii="Times New Roman" w:hAnsi="Times New Roman" w:cs="Times New Roman"/>
                <w:lang w:val="et-EE"/>
              </w:rPr>
              <w:t>Varade andmised</w:t>
            </w:r>
            <w:r w:rsidR="00BB463D" w:rsidRPr="008033FA">
              <w:rPr>
                <w:color w:val="000000"/>
                <w:sz w:val="16"/>
                <w:szCs w:val="16"/>
                <w:vertAlign w:val="superscript"/>
                <w:lang w:val="et-EE"/>
              </w:rPr>
              <w:t>2</w:t>
            </w:r>
          </w:p>
        </w:tc>
        <w:tc>
          <w:tcPr>
            <w:tcW w:w="1618" w:type="dxa"/>
            <w:vAlign w:val="bottom"/>
          </w:tcPr>
          <w:p w14:paraId="1D0A829D" w14:textId="27EC3BA7" w:rsidR="0034187B" w:rsidRPr="008033FA" w:rsidRDefault="0034187B" w:rsidP="00785707">
            <w:pPr>
              <w:pStyle w:val="TOC1"/>
              <w:rPr>
                <w:sz w:val="24"/>
                <w:szCs w:val="24"/>
              </w:rPr>
            </w:pPr>
            <w:r w:rsidRPr="008033FA">
              <w:rPr>
                <w:sz w:val="24"/>
                <w:szCs w:val="24"/>
              </w:rPr>
              <w:t>-</w:t>
            </w:r>
            <w:r w:rsidR="003C26B1" w:rsidRPr="008033FA">
              <w:rPr>
                <w:sz w:val="24"/>
                <w:szCs w:val="24"/>
              </w:rPr>
              <w:t>6</w:t>
            </w:r>
          </w:p>
        </w:tc>
        <w:tc>
          <w:tcPr>
            <w:tcW w:w="1439" w:type="dxa"/>
            <w:noWrap/>
            <w:vAlign w:val="bottom"/>
          </w:tcPr>
          <w:p w14:paraId="37418E83" w14:textId="2AEAC0C2" w:rsidR="0034187B" w:rsidRPr="008033FA" w:rsidRDefault="003C26B1" w:rsidP="00BA5304">
            <w:pPr>
              <w:pStyle w:val="TOC1"/>
              <w:rPr>
                <w:sz w:val="24"/>
                <w:szCs w:val="24"/>
              </w:rPr>
            </w:pPr>
            <w:r w:rsidRPr="008033FA">
              <w:rPr>
                <w:sz w:val="24"/>
                <w:szCs w:val="24"/>
              </w:rPr>
              <w:t>-8</w:t>
            </w:r>
          </w:p>
        </w:tc>
        <w:tc>
          <w:tcPr>
            <w:tcW w:w="1699" w:type="dxa"/>
            <w:noWrap/>
            <w:vAlign w:val="bottom"/>
          </w:tcPr>
          <w:p w14:paraId="69050A62" w14:textId="0AF19039" w:rsidR="0034187B" w:rsidRPr="008033FA" w:rsidRDefault="0034187B" w:rsidP="00BA5304">
            <w:pPr>
              <w:jc w:val="right"/>
              <w:rPr>
                <w:b/>
                <w:lang w:val="et-EE"/>
              </w:rPr>
            </w:pPr>
            <w:r w:rsidRPr="008033FA">
              <w:rPr>
                <w:b/>
                <w:lang w:val="et-EE"/>
              </w:rPr>
              <w:t>-1</w:t>
            </w:r>
            <w:r w:rsidR="003C26B1" w:rsidRPr="008033FA">
              <w:rPr>
                <w:b/>
                <w:lang w:val="et-EE"/>
              </w:rPr>
              <w:t>4</w:t>
            </w:r>
          </w:p>
        </w:tc>
      </w:tr>
      <w:tr w:rsidR="002D0CE6" w:rsidRPr="008033FA" w14:paraId="79DC6B7F" w14:textId="77777777" w:rsidTr="0061151D">
        <w:trPr>
          <w:trHeight w:val="315"/>
        </w:trPr>
        <w:tc>
          <w:tcPr>
            <w:tcW w:w="4316" w:type="dxa"/>
            <w:noWrap/>
            <w:vAlign w:val="bottom"/>
          </w:tcPr>
          <w:p w14:paraId="5D873F10" w14:textId="61D6B4DF" w:rsidR="002D0CE6" w:rsidRPr="008033FA" w:rsidRDefault="002D0CE6" w:rsidP="00785707">
            <w:pPr>
              <w:pStyle w:val="xl25"/>
              <w:tabs>
                <w:tab w:val="left" w:leader="dot" w:pos="3969"/>
              </w:tabs>
              <w:spacing w:before="0" w:beforeAutospacing="0" w:after="0" w:afterAutospacing="0"/>
              <w:rPr>
                <w:rFonts w:ascii="Times New Roman" w:hAnsi="Times New Roman" w:cs="Times New Roman"/>
                <w:lang w:val="et-EE"/>
              </w:rPr>
            </w:pPr>
            <w:r w:rsidRPr="008033FA">
              <w:rPr>
                <w:rFonts w:ascii="Times New Roman" w:hAnsi="Times New Roman" w:cs="Times New Roman"/>
                <w:lang w:val="et-EE"/>
              </w:rPr>
              <w:t>Ümberklassifitseerimine materiaalsetes</w:t>
            </w:r>
            <w:r w:rsidR="00747164" w:rsidRPr="008033FA">
              <w:rPr>
                <w:rFonts w:ascii="Times New Roman" w:hAnsi="Times New Roman" w:cs="Times New Roman"/>
                <w:lang w:val="et-EE"/>
              </w:rPr>
              <w:t>t</w:t>
            </w:r>
            <w:r w:rsidRPr="008033FA">
              <w:rPr>
                <w:rFonts w:ascii="Times New Roman" w:hAnsi="Times New Roman" w:cs="Times New Roman"/>
                <w:lang w:val="et-EE"/>
              </w:rPr>
              <w:t xml:space="preserve"> põhivarades</w:t>
            </w:r>
            <w:r w:rsidR="00747164" w:rsidRPr="008033FA">
              <w:rPr>
                <w:rFonts w:ascii="Times New Roman" w:hAnsi="Times New Roman" w:cs="Times New Roman"/>
                <w:lang w:val="et-EE"/>
              </w:rPr>
              <w:t>t</w:t>
            </w:r>
          </w:p>
        </w:tc>
        <w:tc>
          <w:tcPr>
            <w:tcW w:w="1618" w:type="dxa"/>
            <w:vAlign w:val="bottom"/>
          </w:tcPr>
          <w:p w14:paraId="288B4425" w14:textId="45F75513" w:rsidR="002D0CE6" w:rsidRPr="008033FA" w:rsidRDefault="00813640" w:rsidP="00BA5304">
            <w:pPr>
              <w:pStyle w:val="TOC1"/>
              <w:rPr>
                <w:sz w:val="24"/>
                <w:szCs w:val="24"/>
              </w:rPr>
            </w:pPr>
            <w:r w:rsidRPr="008033FA">
              <w:rPr>
                <w:sz w:val="24"/>
                <w:szCs w:val="24"/>
              </w:rPr>
              <w:t>33</w:t>
            </w:r>
          </w:p>
        </w:tc>
        <w:tc>
          <w:tcPr>
            <w:tcW w:w="1439" w:type="dxa"/>
            <w:noWrap/>
            <w:vAlign w:val="bottom"/>
          </w:tcPr>
          <w:p w14:paraId="01C21889" w14:textId="536A0220" w:rsidR="002D0CE6" w:rsidRPr="008033FA" w:rsidRDefault="00813640" w:rsidP="002D0CE6">
            <w:pPr>
              <w:pStyle w:val="TOC1"/>
              <w:rPr>
                <w:sz w:val="24"/>
                <w:szCs w:val="24"/>
              </w:rPr>
            </w:pPr>
            <w:r w:rsidRPr="008033FA">
              <w:rPr>
                <w:sz w:val="24"/>
                <w:szCs w:val="24"/>
              </w:rPr>
              <w:t>213</w:t>
            </w:r>
          </w:p>
        </w:tc>
        <w:tc>
          <w:tcPr>
            <w:tcW w:w="1699" w:type="dxa"/>
            <w:noWrap/>
            <w:vAlign w:val="bottom"/>
          </w:tcPr>
          <w:p w14:paraId="0E33F220" w14:textId="332409AE" w:rsidR="002D0CE6" w:rsidRPr="008033FA" w:rsidRDefault="00813640" w:rsidP="00BA5304">
            <w:pPr>
              <w:jc w:val="right"/>
              <w:rPr>
                <w:b/>
                <w:lang w:val="et-EE"/>
              </w:rPr>
            </w:pPr>
            <w:r w:rsidRPr="008033FA">
              <w:rPr>
                <w:b/>
                <w:lang w:val="et-EE"/>
              </w:rPr>
              <w:t>246</w:t>
            </w:r>
          </w:p>
        </w:tc>
      </w:tr>
      <w:tr w:rsidR="005C7749" w:rsidRPr="008033FA" w14:paraId="692F1719" w14:textId="77777777" w:rsidTr="0061151D">
        <w:trPr>
          <w:trHeight w:val="315"/>
        </w:trPr>
        <w:tc>
          <w:tcPr>
            <w:tcW w:w="4316" w:type="dxa"/>
            <w:noWrap/>
            <w:vAlign w:val="bottom"/>
          </w:tcPr>
          <w:p w14:paraId="652F874A" w14:textId="498E5C1A" w:rsidR="005C7749" w:rsidRPr="008033FA" w:rsidRDefault="005C7749" w:rsidP="008E15A2">
            <w:pPr>
              <w:pStyle w:val="xl25"/>
              <w:tabs>
                <w:tab w:val="left" w:leader="dot" w:pos="3969"/>
              </w:tabs>
              <w:spacing w:before="0" w:beforeAutospacing="0" w:after="0" w:afterAutospacing="0"/>
              <w:rPr>
                <w:rFonts w:ascii="Times New Roman" w:hAnsi="Times New Roman" w:cs="Times New Roman"/>
                <w:b/>
                <w:bCs/>
                <w:lang w:val="et-EE"/>
              </w:rPr>
            </w:pPr>
            <w:r w:rsidRPr="008033FA">
              <w:rPr>
                <w:rFonts w:ascii="Times New Roman" w:hAnsi="Times New Roman" w:cs="Times New Roman"/>
                <w:b/>
                <w:bCs/>
                <w:lang w:val="et-EE"/>
              </w:rPr>
              <w:t>Saldo 31.12.</w:t>
            </w:r>
            <w:r w:rsidR="001715C0" w:rsidRPr="008033FA">
              <w:rPr>
                <w:rFonts w:ascii="Times New Roman" w:hAnsi="Times New Roman" w:cs="Times New Roman"/>
                <w:b/>
                <w:bCs/>
                <w:lang w:val="et-EE"/>
              </w:rPr>
              <w:t>202</w:t>
            </w:r>
            <w:r w:rsidR="00750193" w:rsidRPr="008033FA">
              <w:rPr>
                <w:rFonts w:ascii="Times New Roman" w:hAnsi="Times New Roman" w:cs="Times New Roman"/>
                <w:b/>
                <w:bCs/>
                <w:lang w:val="et-EE"/>
              </w:rPr>
              <w:t>5</w:t>
            </w:r>
          </w:p>
        </w:tc>
        <w:tc>
          <w:tcPr>
            <w:tcW w:w="1618" w:type="dxa"/>
            <w:vAlign w:val="bottom"/>
          </w:tcPr>
          <w:p w14:paraId="6B661C9D" w14:textId="77777777" w:rsidR="005C7749" w:rsidRPr="008033FA" w:rsidRDefault="005C7749" w:rsidP="00AA0117">
            <w:pPr>
              <w:jc w:val="right"/>
              <w:rPr>
                <w:lang w:val="et-EE"/>
              </w:rPr>
            </w:pPr>
          </w:p>
        </w:tc>
        <w:tc>
          <w:tcPr>
            <w:tcW w:w="1439" w:type="dxa"/>
            <w:noWrap/>
            <w:vAlign w:val="bottom"/>
          </w:tcPr>
          <w:p w14:paraId="4764A11B" w14:textId="77777777" w:rsidR="005C7749" w:rsidRPr="008033FA" w:rsidRDefault="005C7749" w:rsidP="00AA0117">
            <w:pPr>
              <w:jc w:val="right"/>
              <w:rPr>
                <w:lang w:val="et-EE"/>
              </w:rPr>
            </w:pPr>
          </w:p>
        </w:tc>
        <w:tc>
          <w:tcPr>
            <w:tcW w:w="1699" w:type="dxa"/>
            <w:noWrap/>
            <w:vAlign w:val="bottom"/>
          </w:tcPr>
          <w:p w14:paraId="7A855C33" w14:textId="77777777" w:rsidR="005C7749" w:rsidRPr="008033FA" w:rsidRDefault="005C7749" w:rsidP="00AA0117">
            <w:pPr>
              <w:jc w:val="right"/>
              <w:rPr>
                <w:lang w:val="et-EE"/>
              </w:rPr>
            </w:pPr>
          </w:p>
        </w:tc>
      </w:tr>
      <w:tr w:rsidR="005C7749" w:rsidRPr="008033FA" w14:paraId="3248DD0C" w14:textId="77777777" w:rsidTr="0061151D">
        <w:trPr>
          <w:trHeight w:val="315"/>
        </w:trPr>
        <w:tc>
          <w:tcPr>
            <w:tcW w:w="4316" w:type="dxa"/>
            <w:noWrap/>
            <w:vAlign w:val="bottom"/>
          </w:tcPr>
          <w:p w14:paraId="4E95FC9D" w14:textId="77777777" w:rsidR="005C7749" w:rsidRPr="008033FA" w:rsidRDefault="005C7749" w:rsidP="00AA0117">
            <w:pPr>
              <w:pStyle w:val="xl25"/>
              <w:tabs>
                <w:tab w:val="left" w:leader="dot" w:pos="3969"/>
              </w:tabs>
              <w:spacing w:before="0" w:beforeAutospacing="0" w:after="0" w:afterAutospacing="0"/>
              <w:rPr>
                <w:rFonts w:ascii="Times New Roman" w:hAnsi="Times New Roman" w:cs="Times New Roman"/>
                <w:b/>
                <w:bCs/>
                <w:lang w:val="et-EE"/>
              </w:rPr>
            </w:pPr>
            <w:r w:rsidRPr="008033FA">
              <w:rPr>
                <w:rFonts w:ascii="Times New Roman" w:hAnsi="Times New Roman" w:cs="Times New Roman"/>
                <w:b/>
                <w:bCs/>
                <w:lang w:val="et-EE"/>
              </w:rPr>
              <w:t>Soetusmaksumus</w:t>
            </w:r>
          </w:p>
        </w:tc>
        <w:tc>
          <w:tcPr>
            <w:tcW w:w="1618" w:type="dxa"/>
            <w:vAlign w:val="bottom"/>
          </w:tcPr>
          <w:p w14:paraId="6B08E767" w14:textId="3C5B4A11" w:rsidR="005C7749" w:rsidRPr="008033FA" w:rsidRDefault="00AE1D34" w:rsidP="001E3504">
            <w:pPr>
              <w:jc w:val="right"/>
              <w:rPr>
                <w:b/>
                <w:lang w:val="et-EE"/>
              </w:rPr>
            </w:pPr>
            <w:r w:rsidRPr="008033FA">
              <w:rPr>
                <w:b/>
                <w:lang w:val="et-EE"/>
              </w:rPr>
              <w:t>197</w:t>
            </w:r>
          </w:p>
        </w:tc>
        <w:tc>
          <w:tcPr>
            <w:tcW w:w="1439" w:type="dxa"/>
            <w:noWrap/>
            <w:vAlign w:val="bottom"/>
          </w:tcPr>
          <w:p w14:paraId="4FA2487D" w14:textId="792C31CE" w:rsidR="005C7749" w:rsidRPr="008033FA" w:rsidRDefault="007470BC" w:rsidP="007B7DCC">
            <w:pPr>
              <w:jc w:val="right"/>
              <w:rPr>
                <w:b/>
                <w:lang w:val="et-EE"/>
              </w:rPr>
            </w:pPr>
            <w:r w:rsidRPr="008033FA">
              <w:rPr>
                <w:b/>
                <w:lang w:val="et-EE"/>
              </w:rPr>
              <w:t>1 885</w:t>
            </w:r>
          </w:p>
        </w:tc>
        <w:tc>
          <w:tcPr>
            <w:tcW w:w="1699" w:type="dxa"/>
            <w:noWrap/>
            <w:vAlign w:val="bottom"/>
          </w:tcPr>
          <w:p w14:paraId="1FC3B6CF" w14:textId="03A48760" w:rsidR="005C7749" w:rsidRPr="008033FA" w:rsidRDefault="0057471A" w:rsidP="00BA5304">
            <w:pPr>
              <w:jc w:val="right"/>
              <w:rPr>
                <w:b/>
                <w:lang w:val="et-EE"/>
              </w:rPr>
            </w:pPr>
            <w:r w:rsidRPr="008033FA">
              <w:rPr>
                <w:b/>
                <w:lang w:val="et-EE"/>
              </w:rPr>
              <w:t>2 082</w:t>
            </w:r>
          </w:p>
        </w:tc>
      </w:tr>
      <w:tr w:rsidR="005C7749" w:rsidRPr="008033FA" w14:paraId="48FBF636" w14:textId="77777777" w:rsidTr="0061151D">
        <w:trPr>
          <w:trHeight w:val="315"/>
        </w:trPr>
        <w:tc>
          <w:tcPr>
            <w:tcW w:w="4316" w:type="dxa"/>
            <w:noWrap/>
            <w:vAlign w:val="bottom"/>
          </w:tcPr>
          <w:p w14:paraId="3054D187" w14:textId="77777777" w:rsidR="005C7749" w:rsidRPr="008033FA" w:rsidRDefault="005C7749" w:rsidP="00AA0117">
            <w:pPr>
              <w:pStyle w:val="xl25"/>
              <w:tabs>
                <w:tab w:val="left" w:leader="dot" w:pos="3969"/>
              </w:tabs>
              <w:spacing w:before="0" w:beforeAutospacing="0" w:after="0" w:afterAutospacing="0"/>
              <w:rPr>
                <w:rFonts w:ascii="Times New Roman" w:hAnsi="Times New Roman" w:cs="Times New Roman"/>
                <w:lang w:val="et-EE"/>
              </w:rPr>
            </w:pPr>
            <w:r w:rsidRPr="008033FA">
              <w:rPr>
                <w:rFonts w:ascii="Times New Roman" w:hAnsi="Times New Roman" w:cs="Times New Roman"/>
                <w:lang w:val="et-EE"/>
              </w:rPr>
              <w:t>Akumuleeritud kulum</w:t>
            </w:r>
          </w:p>
        </w:tc>
        <w:tc>
          <w:tcPr>
            <w:tcW w:w="1618" w:type="dxa"/>
            <w:vAlign w:val="bottom"/>
          </w:tcPr>
          <w:p w14:paraId="40F6FC6A" w14:textId="77777777" w:rsidR="005C7749" w:rsidRPr="008033FA" w:rsidRDefault="005C7749" w:rsidP="00AA0117">
            <w:pPr>
              <w:ind w:left="360"/>
              <w:jc w:val="right"/>
              <w:rPr>
                <w:lang w:val="et-EE"/>
              </w:rPr>
            </w:pPr>
            <w:r w:rsidRPr="008033FA">
              <w:rPr>
                <w:lang w:val="et-EE"/>
              </w:rPr>
              <w:t>0</w:t>
            </w:r>
          </w:p>
        </w:tc>
        <w:tc>
          <w:tcPr>
            <w:tcW w:w="1439" w:type="dxa"/>
            <w:noWrap/>
            <w:vAlign w:val="bottom"/>
          </w:tcPr>
          <w:p w14:paraId="5E3E3636" w14:textId="02FD7BEB" w:rsidR="005C7749" w:rsidRPr="008033FA" w:rsidRDefault="00CB7696" w:rsidP="00BA5304">
            <w:pPr>
              <w:jc w:val="right"/>
              <w:rPr>
                <w:lang w:val="et-EE"/>
              </w:rPr>
            </w:pPr>
            <w:r w:rsidRPr="008033FA">
              <w:rPr>
                <w:lang w:val="et-EE"/>
              </w:rPr>
              <w:t>-</w:t>
            </w:r>
            <w:r w:rsidR="007470BC" w:rsidRPr="008033FA">
              <w:rPr>
                <w:lang w:val="et-EE"/>
              </w:rPr>
              <w:t>1 591</w:t>
            </w:r>
          </w:p>
        </w:tc>
        <w:tc>
          <w:tcPr>
            <w:tcW w:w="1699" w:type="dxa"/>
            <w:noWrap/>
            <w:vAlign w:val="bottom"/>
          </w:tcPr>
          <w:p w14:paraId="13B2AF4E" w14:textId="4C266E12" w:rsidR="005C7749" w:rsidRPr="008033FA" w:rsidRDefault="00CB7696" w:rsidP="00BA5304">
            <w:pPr>
              <w:jc w:val="right"/>
              <w:rPr>
                <w:lang w:val="et-EE"/>
              </w:rPr>
            </w:pPr>
            <w:r w:rsidRPr="008033FA">
              <w:rPr>
                <w:lang w:val="et-EE"/>
              </w:rPr>
              <w:t>-</w:t>
            </w:r>
            <w:r w:rsidR="007470BC" w:rsidRPr="008033FA">
              <w:rPr>
                <w:lang w:val="et-EE"/>
              </w:rPr>
              <w:t>1 591</w:t>
            </w:r>
          </w:p>
        </w:tc>
      </w:tr>
      <w:tr w:rsidR="005C7749" w:rsidRPr="008033FA" w14:paraId="460E1C51" w14:textId="77777777" w:rsidTr="0061151D">
        <w:trPr>
          <w:trHeight w:val="315"/>
        </w:trPr>
        <w:tc>
          <w:tcPr>
            <w:tcW w:w="4316" w:type="dxa"/>
            <w:noWrap/>
            <w:vAlign w:val="bottom"/>
          </w:tcPr>
          <w:p w14:paraId="05215C46" w14:textId="77777777" w:rsidR="005C7749" w:rsidRPr="008033FA" w:rsidRDefault="005C7749" w:rsidP="00AA0117">
            <w:pPr>
              <w:pStyle w:val="xl25"/>
              <w:tabs>
                <w:tab w:val="left" w:leader="dot" w:pos="3969"/>
              </w:tabs>
              <w:spacing w:before="0" w:beforeAutospacing="0" w:after="0" w:afterAutospacing="0"/>
              <w:rPr>
                <w:rFonts w:ascii="Times New Roman" w:hAnsi="Times New Roman" w:cs="Times New Roman"/>
                <w:b/>
                <w:lang w:val="et-EE"/>
              </w:rPr>
            </w:pPr>
            <w:r w:rsidRPr="008033FA">
              <w:rPr>
                <w:rFonts w:ascii="Times New Roman" w:hAnsi="Times New Roman" w:cs="Times New Roman"/>
                <w:b/>
                <w:lang w:val="et-EE"/>
              </w:rPr>
              <w:t>Jääkmaksumus</w:t>
            </w:r>
          </w:p>
        </w:tc>
        <w:tc>
          <w:tcPr>
            <w:tcW w:w="1618" w:type="dxa"/>
            <w:vAlign w:val="bottom"/>
          </w:tcPr>
          <w:p w14:paraId="6BDD970F" w14:textId="24411572" w:rsidR="005C7749" w:rsidRPr="008033FA" w:rsidRDefault="00AE1D34" w:rsidP="001E3504">
            <w:pPr>
              <w:ind w:left="360"/>
              <w:jc w:val="right"/>
              <w:rPr>
                <w:b/>
                <w:lang w:val="et-EE"/>
              </w:rPr>
            </w:pPr>
            <w:r w:rsidRPr="008033FA">
              <w:rPr>
                <w:b/>
                <w:lang w:val="et-EE"/>
              </w:rPr>
              <w:t>197</w:t>
            </w:r>
          </w:p>
        </w:tc>
        <w:tc>
          <w:tcPr>
            <w:tcW w:w="1439" w:type="dxa"/>
            <w:noWrap/>
            <w:vAlign w:val="bottom"/>
          </w:tcPr>
          <w:p w14:paraId="2EF90C0B" w14:textId="5DBC8445" w:rsidR="005C7749" w:rsidRPr="008033FA" w:rsidRDefault="00D85605">
            <w:pPr>
              <w:jc w:val="right"/>
              <w:rPr>
                <w:b/>
                <w:lang w:val="et-EE"/>
              </w:rPr>
            </w:pPr>
            <w:r w:rsidRPr="008033FA">
              <w:rPr>
                <w:b/>
                <w:lang w:val="et-EE"/>
              </w:rPr>
              <w:t>294</w:t>
            </w:r>
          </w:p>
        </w:tc>
        <w:tc>
          <w:tcPr>
            <w:tcW w:w="1699" w:type="dxa"/>
            <w:noWrap/>
            <w:vAlign w:val="bottom"/>
          </w:tcPr>
          <w:p w14:paraId="234FC38F" w14:textId="7A3C1149" w:rsidR="005C7749" w:rsidRPr="008033FA" w:rsidRDefault="003E59AF" w:rsidP="007B7DCC">
            <w:pPr>
              <w:jc w:val="right"/>
              <w:rPr>
                <w:b/>
                <w:lang w:val="et-EE"/>
              </w:rPr>
            </w:pPr>
            <w:r w:rsidRPr="008033FA">
              <w:rPr>
                <w:b/>
                <w:lang w:val="et-EE"/>
              </w:rPr>
              <w:t>49</w:t>
            </w:r>
            <w:r w:rsidR="007470BC" w:rsidRPr="008033FA">
              <w:rPr>
                <w:b/>
                <w:lang w:val="et-EE"/>
              </w:rPr>
              <w:t>1</w:t>
            </w:r>
          </w:p>
        </w:tc>
      </w:tr>
      <w:tr w:rsidR="005F1927" w:rsidRPr="008033FA" w14:paraId="792B0DF8" w14:textId="77777777" w:rsidTr="0061151D">
        <w:trPr>
          <w:trHeight w:val="315"/>
        </w:trPr>
        <w:tc>
          <w:tcPr>
            <w:tcW w:w="4316" w:type="dxa"/>
            <w:noWrap/>
            <w:vAlign w:val="bottom"/>
          </w:tcPr>
          <w:p w14:paraId="26612153" w14:textId="77777777" w:rsidR="00644BA3" w:rsidRPr="008033FA" w:rsidRDefault="00644BA3" w:rsidP="00644BA3">
            <w:pPr>
              <w:pStyle w:val="xl25"/>
              <w:tabs>
                <w:tab w:val="left" w:leader="dot" w:pos="3969"/>
              </w:tabs>
              <w:spacing w:before="0" w:beforeAutospacing="0" w:after="0" w:afterAutospacing="0"/>
              <w:rPr>
                <w:rFonts w:ascii="Times New Roman" w:hAnsi="Times New Roman" w:cs="Times New Roman"/>
                <w:b/>
                <w:sz w:val="16"/>
                <w:szCs w:val="16"/>
                <w:lang w:val="et-EE"/>
              </w:rPr>
            </w:pPr>
            <w:r w:rsidRPr="008033FA">
              <w:rPr>
                <w:rFonts w:ascii="Times New Roman" w:hAnsi="Times New Roman" w:cs="Times New Roman"/>
                <w:b/>
                <w:sz w:val="16"/>
                <w:szCs w:val="16"/>
                <w:lang w:val="et-EE"/>
              </w:rPr>
              <w:t xml:space="preserve">Müüdud </w:t>
            </w:r>
            <w:r w:rsidR="00D652E7" w:rsidRPr="008033FA">
              <w:rPr>
                <w:rFonts w:ascii="Times New Roman" w:hAnsi="Times New Roman" w:cs="Times New Roman"/>
                <w:b/>
                <w:sz w:val="16"/>
                <w:szCs w:val="16"/>
                <w:lang w:val="et-EE"/>
              </w:rPr>
              <w:t>kinnisvarainvesteeringu</w:t>
            </w:r>
            <w:r w:rsidRPr="008033FA">
              <w:rPr>
                <w:rFonts w:ascii="Times New Roman" w:hAnsi="Times New Roman" w:cs="Times New Roman"/>
                <w:b/>
                <w:sz w:val="16"/>
                <w:szCs w:val="16"/>
                <w:lang w:val="et-EE"/>
              </w:rPr>
              <w:t>d müügihinnas</w:t>
            </w:r>
          </w:p>
        </w:tc>
        <w:tc>
          <w:tcPr>
            <w:tcW w:w="1618" w:type="dxa"/>
            <w:vAlign w:val="bottom"/>
          </w:tcPr>
          <w:p w14:paraId="77483515" w14:textId="77777777" w:rsidR="005F1927" w:rsidRPr="008033FA" w:rsidRDefault="005F1927" w:rsidP="004F406F">
            <w:pPr>
              <w:pStyle w:val="TOC1"/>
              <w:rPr>
                <w:sz w:val="16"/>
                <w:szCs w:val="16"/>
              </w:rPr>
            </w:pPr>
          </w:p>
        </w:tc>
        <w:tc>
          <w:tcPr>
            <w:tcW w:w="1439" w:type="dxa"/>
            <w:noWrap/>
            <w:vAlign w:val="bottom"/>
          </w:tcPr>
          <w:p w14:paraId="28294EDB" w14:textId="77777777" w:rsidR="005F1927" w:rsidRPr="008033FA" w:rsidRDefault="005F1927" w:rsidP="004F406F">
            <w:pPr>
              <w:pStyle w:val="TOC1"/>
              <w:rPr>
                <w:sz w:val="16"/>
                <w:szCs w:val="16"/>
              </w:rPr>
            </w:pPr>
          </w:p>
        </w:tc>
        <w:tc>
          <w:tcPr>
            <w:tcW w:w="1699" w:type="dxa"/>
            <w:noWrap/>
            <w:vAlign w:val="bottom"/>
          </w:tcPr>
          <w:p w14:paraId="53C2F482" w14:textId="77777777" w:rsidR="005F1927" w:rsidRPr="008033FA" w:rsidRDefault="005F1927" w:rsidP="004F406F">
            <w:pPr>
              <w:jc w:val="right"/>
              <w:rPr>
                <w:b/>
                <w:sz w:val="16"/>
                <w:szCs w:val="16"/>
                <w:lang w:val="et-EE"/>
              </w:rPr>
            </w:pPr>
          </w:p>
        </w:tc>
      </w:tr>
      <w:tr w:rsidR="00644BA3" w:rsidRPr="008033FA" w14:paraId="1E5A40EC" w14:textId="77777777" w:rsidTr="0061151D">
        <w:trPr>
          <w:trHeight w:val="315"/>
        </w:trPr>
        <w:tc>
          <w:tcPr>
            <w:tcW w:w="4316" w:type="dxa"/>
            <w:noWrap/>
            <w:vAlign w:val="bottom"/>
          </w:tcPr>
          <w:p w14:paraId="03C3CEC5" w14:textId="4B0011FE" w:rsidR="00644BA3" w:rsidRPr="008033FA" w:rsidRDefault="001715C0" w:rsidP="00F6507B">
            <w:pPr>
              <w:pStyle w:val="xl25"/>
              <w:tabs>
                <w:tab w:val="left" w:leader="dot" w:pos="3969"/>
              </w:tabs>
              <w:spacing w:before="0" w:beforeAutospacing="0" w:after="0" w:afterAutospacing="0"/>
              <w:rPr>
                <w:rFonts w:ascii="Times New Roman" w:hAnsi="Times New Roman" w:cs="Times New Roman"/>
                <w:sz w:val="16"/>
                <w:szCs w:val="16"/>
                <w:lang w:val="et-EE"/>
              </w:rPr>
            </w:pPr>
            <w:r w:rsidRPr="008033FA">
              <w:rPr>
                <w:rFonts w:ascii="Times New Roman" w:hAnsi="Times New Roman" w:cs="Times New Roman"/>
                <w:sz w:val="16"/>
                <w:szCs w:val="16"/>
                <w:lang w:val="et-EE"/>
              </w:rPr>
              <w:t>202</w:t>
            </w:r>
            <w:r w:rsidR="00F04070" w:rsidRPr="008033FA">
              <w:rPr>
                <w:rFonts w:ascii="Times New Roman" w:hAnsi="Times New Roman" w:cs="Times New Roman"/>
                <w:sz w:val="16"/>
                <w:szCs w:val="16"/>
                <w:lang w:val="et-EE"/>
              </w:rPr>
              <w:t>5</w:t>
            </w:r>
          </w:p>
        </w:tc>
        <w:tc>
          <w:tcPr>
            <w:tcW w:w="1618" w:type="dxa"/>
            <w:vAlign w:val="bottom"/>
          </w:tcPr>
          <w:p w14:paraId="09E00FCC" w14:textId="77777777" w:rsidR="00644BA3" w:rsidRPr="008033FA" w:rsidRDefault="00644BA3" w:rsidP="00D65762">
            <w:pPr>
              <w:pStyle w:val="TOC1"/>
              <w:rPr>
                <w:sz w:val="16"/>
                <w:szCs w:val="16"/>
              </w:rPr>
            </w:pPr>
          </w:p>
        </w:tc>
        <w:tc>
          <w:tcPr>
            <w:tcW w:w="1439" w:type="dxa"/>
            <w:noWrap/>
            <w:vAlign w:val="bottom"/>
          </w:tcPr>
          <w:p w14:paraId="73CAA95F" w14:textId="77777777" w:rsidR="00644BA3" w:rsidRPr="008033FA" w:rsidRDefault="00644BA3" w:rsidP="00D65762">
            <w:pPr>
              <w:pStyle w:val="TOC1"/>
              <w:rPr>
                <w:sz w:val="16"/>
                <w:szCs w:val="16"/>
              </w:rPr>
            </w:pPr>
          </w:p>
        </w:tc>
        <w:tc>
          <w:tcPr>
            <w:tcW w:w="1699" w:type="dxa"/>
            <w:noWrap/>
            <w:vAlign w:val="bottom"/>
          </w:tcPr>
          <w:p w14:paraId="40D09E6B" w14:textId="64025C3C" w:rsidR="00644BA3" w:rsidRPr="008033FA" w:rsidRDefault="00D761AD">
            <w:pPr>
              <w:jc w:val="right"/>
              <w:rPr>
                <w:b/>
                <w:sz w:val="16"/>
                <w:szCs w:val="16"/>
                <w:lang w:val="et-EE"/>
              </w:rPr>
            </w:pPr>
            <w:r w:rsidRPr="008033FA">
              <w:rPr>
                <w:b/>
                <w:sz w:val="16"/>
                <w:szCs w:val="16"/>
                <w:lang w:val="et-EE"/>
              </w:rPr>
              <w:t>1 308</w:t>
            </w:r>
          </w:p>
        </w:tc>
      </w:tr>
      <w:tr w:rsidR="001715C0" w:rsidRPr="008033FA" w14:paraId="7C7FBF39" w14:textId="77777777" w:rsidTr="0061151D">
        <w:trPr>
          <w:trHeight w:val="315"/>
        </w:trPr>
        <w:tc>
          <w:tcPr>
            <w:tcW w:w="4316" w:type="dxa"/>
            <w:noWrap/>
            <w:vAlign w:val="bottom"/>
          </w:tcPr>
          <w:p w14:paraId="07794D3E" w14:textId="2A4560F1" w:rsidR="001715C0" w:rsidRPr="008033FA" w:rsidRDefault="001715C0" w:rsidP="00F6507B">
            <w:pPr>
              <w:pStyle w:val="xl25"/>
              <w:tabs>
                <w:tab w:val="left" w:leader="dot" w:pos="3969"/>
              </w:tabs>
              <w:spacing w:before="0" w:beforeAutospacing="0" w:after="0" w:afterAutospacing="0"/>
              <w:rPr>
                <w:rFonts w:ascii="Times New Roman" w:hAnsi="Times New Roman" w:cs="Times New Roman"/>
                <w:sz w:val="16"/>
                <w:szCs w:val="16"/>
                <w:lang w:val="et-EE"/>
              </w:rPr>
            </w:pPr>
            <w:r w:rsidRPr="008033FA">
              <w:rPr>
                <w:rFonts w:ascii="Times New Roman" w:hAnsi="Times New Roman" w:cs="Times New Roman"/>
                <w:sz w:val="16"/>
                <w:szCs w:val="16"/>
                <w:lang w:val="et-EE"/>
              </w:rPr>
              <w:t>202</w:t>
            </w:r>
            <w:r w:rsidR="00F04070" w:rsidRPr="008033FA">
              <w:rPr>
                <w:rFonts w:ascii="Times New Roman" w:hAnsi="Times New Roman" w:cs="Times New Roman"/>
                <w:sz w:val="16"/>
                <w:szCs w:val="16"/>
                <w:lang w:val="et-EE"/>
              </w:rPr>
              <w:t>4</w:t>
            </w:r>
          </w:p>
        </w:tc>
        <w:tc>
          <w:tcPr>
            <w:tcW w:w="1618" w:type="dxa"/>
            <w:vAlign w:val="bottom"/>
          </w:tcPr>
          <w:p w14:paraId="5394FD24" w14:textId="77777777" w:rsidR="001715C0" w:rsidRPr="008033FA" w:rsidRDefault="001715C0" w:rsidP="001715C0">
            <w:pPr>
              <w:pStyle w:val="TOC1"/>
              <w:rPr>
                <w:sz w:val="16"/>
                <w:szCs w:val="16"/>
              </w:rPr>
            </w:pPr>
          </w:p>
        </w:tc>
        <w:tc>
          <w:tcPr>
            <w:tcW w:w="1439" w:type="dxa"/>
            <w:noWrap/>
            <w:vAlign w:val="bottom"/>
          </w:tcPr>
          <w:p w14:paraId="15C04212" w14:textId="77777777" w:rsidR="001715C0" w:rsidRPr="008033FA" w:rsidRDefault="001715C0" w:rsidP="001715C0">
            <w:pPr>
              <w:pStyle w:val="TOC1"/>
              <w:rPr>
                <w:sz w:val="16"/>
                <w:szCs w:val="16"/>
              </w:rPr>
            </w:pPr>
          </w:p>
        </w:tc>
        <w:tc>
          <w:tcPr>
            <w:tcW w:w="1699" w:type="dxa"/>
            <w:noWrap/>
            <w:vAlign w:val="bottom"/>
          </w:tcPr>
          <w:p w14:paraId="0BB366E9" w14:textId="772246C3" w:rsidR="001715C0" w:rsidRPr="008033FA" w:rsidRDefault="00F04070" w:rsidP="001715C0">
            <w:pPr>
              <w:jc w:val="right"/>
              <w:rPr>
                <w:b/>
                <w:sz w:val="16"/>
                <w:szCs w:val="16"/>
                <w:lang w:val="et-EE"/>
              </w:rPr>
            </w:pPr>
            <w:r w:rsidRPr="008033FA">
              <w:rPr>
                <w:b/>
                <w:sz w:val="16"/>
                <w:szCs w:val="16"/>
                <w:lang w:val="et-EE"/>
              </w:rPr>
              <w:t>380</w:t>
            </w:r>
          </w:p>
        </w:tc>
      </w:tr>
      <w:tr w:rsidR="00644BA3" w:rsidRPr="008033FA" w14:paraId="0A0A5F40" w14:textId="77777777" w:rsidTr="0061151D">
        <w:trPr>
          <w:trHeight w:val="315"/>
        </w:trPr>
        <w:tc>
          <w:tcPr>
            <w:tcW w:w="4316" w:type="dxa"/>
            <w:noWrap/>
            <w:vAlign w:val="bottom"/>
          </w:tcPr>
          <w:p w14:paraId="1DB793C9" w14:textId="77777777" w:rsidR="00644BA3" w:rsidRPr="008033FA" w:rsidRDefault="00644BA3" w:rsidP="00644BA3">
            <w:pPr>
              <w:pStyle w:val="xl25"/>
              <w:tabs>
                <w:tab w:val="left" w:leader="dot" w:pos="3969"/>
              </w:tabs>
              <w:spacing w:before="0" w:beforeAutospacing="0" w:after="0" w:afterAutospacing="0"/>
              <w:rPr>
                <w:rFonts w:ascii="Times New Roman" w:hAnsi="Times New Roman" w:cs="Times New Roman"/>
                <w:b/>
                <w:sz w:val="16"/>
                <w:szCs w:val="16"/>
                <w:lang w:val="et-EE"/>
              </w:rPr>
            </w:pPr>
            <w:r w:rsidRPr="008033FA">
              <w:rPr>
                <w:rFonts w:ascii="Times New Roman" w:hAnsi="Times New Roman" w:cs="Times New Roman"/>
                <w:b/>
                <w:sz w:val="16"/>
                <w:szCs w:val="16"/>
                <w:lang w:val="et-EE"/>
              </w:rPr>
              <w:t>Kasum kinnisvarainvesteeringute müügist</w:t>
            </w:r>
          </w:p>
        </w:tc>
        <w:tc>
          <w:tcPr>
            <w:tcW w:w="1618" w:type="dxa"/>
            <w:vAlign w:val="bottom"/>
          </w:tcPr>
          <w:p w14:paraId="26AD3DFE" w14:textId="77777777" w:rsidR="00644BA3" w:rsidRPr="008033FA" w:rsidRDefault="00644BA3" w:rsidP="00D65762">
            <w:pPr>
              <w:pStyle w:val="TOC1"/>
              <w:rPr>
                <w:sz w:val="16"/>
                <w:szCs w:val="16"/>
              </w:rPr>
            </w:pPr>
          </w:p>
        </w:tc>
        <w:tc>
          <w:tcPr>
            <w:tcW w:w="1439" w:type="dxa"/>
            <w:noWrap/>
            <w:vAlign w:val="bottom"/>
          </w:tcPr>
          <w:p w14:paraId="5F30070C" w14:textId="77777777" w:rsidR="00644BA3" w:rsidRPr="008033FA" w:rsidRDefault="00644BA3" w:rsidP="00D65762">
            <w:pPr>
              <w:pStyle w:val="TOC1"/>
              <w:rPr>
                <w:sz w:val="16"/>
                <w:szCs w:val="16"/>
              </w:rPr>
            </w:pPr>
          </w:p>
        </w:tc>
        <w:tc>
          <w:tcPr>
            <w:tcW w:w="1699" w:type="dxa"/>
            <w:noWrap/>
            <w:vAlign w:val="bottom"/>
          </w:tcPr>
          <w:p w14:paraId="508B4607" w14:textId="77777777" w:rsidR="00644BA3" w:rsidRPr="008033FA" w:rsidRDefault="00644BA3" w:rsidP="00D65762">
            <w:pPr>
              <w:jc w:val="right"/>
              <w:rPr>
                <w:b/>
                <w:sz w:val="16"/>
                <w:szCs w:val="16"/>
                <w:lang w:val="et-EE"/>
              </w:rPr>
            </w:pPr>
          </w:p>
        </w:tc>
      </w:tr>
      <w:tr w:rsidR="00644BA3" w:rsidRPr="008033FA" w14:paraId="7D6BF129" w14:textId="77777777" w:rsidTr="0061151D">
        <w:trPr>
          <w:trHeight w:val="315"/>
        </w:trPr>
        <w:tc>
          <w:tcPr>
            <w:tcW w:w="4316" w:type="dxa"/>
            <w:noWrap/>
            <w:vAlign w:val="bottom"/>
          </w:tcPr>
          <w:p w14:paraId="4AF4D285" w14:textId="4DA63BF4" w:rsidR="00644BA3" w:rsidRPr="008033FA" w:rsidRDefault="001715C0" w:rsidP="00F6507B">
            <w:pPr>
              <w:pStyle w:val="xl25"/>
              <w:tabs>
                <w:tab w:val="left" w:leader="dot" w:pos="3969"/>
              </w:tabs>
              <w:spacing w:before="0" w:beforeAutospacing="0" w:after="0" w:afterAutospacing="0"/>
              <w:rPr>
                <w:rFonts w:ascii="Times New Roman" w:hAnsi="Times New Roman" w:cs="Times New Roman"/>
                <w:sz w:val="16"/>
                <w:szCs w:val="16"/>
                <w:lang w:val="et-EE"/>
              </w:rPr>
            </w:pPr>
            <w:r w:rsidRPr="008033FA">
              <w:rPr>
                <w:rFonts w:ascii="Times New Roman" w:hAnsi="Times New Roman" w:cs="Times New Roman"/>
                <w:sz w:val="16"/>
                <w:szCs w:val="16"/>
                <w:lang w:val="et-EE"/>
              </w:rPr>
              <w:t>202</w:t>
            </w:r>
            <w:r w:rsidR="00F04070" w:rsidRPr="008033FA">
              <w:rPr>
                <w:rFonts w:ascii="Times New Roman" w:hAnsi="Times New Roman" w:cs="Times New Roman"/>
                <w:sz w:val="16"/>
                <w:szCs w:val="16"/>
                <w:lang w:val="et-EE"/>
              </w:rPr>
              <w:t>5</w:t>
            </w:r>
          </w:p>
        </w:tc>
        <w:tc>
          <w:tcPr>
            <w:tcW w:w="1618" w:type="dxa"/>
            <w:vAlign w:val="bottom"/>
          </w:tcPr>
          <w:p w14:paraId="2D3D21F7" w14:textId="77777777" w:rsidR="00644BA3" w:rsidRPr="008033FA" w:rsidRDefault="00644BA3" w:rsidP="00D65762">
            <w:pPr>
              <w:pStyle w:val="TOC1"/>
              <w:rPr>
                <w:sz w:val="16"/>
                <w:szCs w:val="16"/>
              </w:rPr>
            </w:pPr>
          </w:p>
        </w:tc>
        <w:tc>
          <w:tcPr>
            <w:tcW w:w="1439" w:type="dxa"/>
            <w:noWrap/>
            <w:vAlign w:val="bottom"/>
          </w:tcPr>
          <w:p w14:paraId="1D4CDEEB" w14:textId="77777777" w:rsidR="00644BA3" w:rsidRPr="008033FA" w:rsidRDefault="00644BA3" w:rsidP="00D65762">
            <w:pPr>
              <w:pStyle w:val="TOC1"/>
              <w:rPr>
                <w:sz w:val="16"/>
                <w:szCs w:val="16"/>
              </w:rPr>
            </w:pPr>
          </w:p>
        </w:tc>
        <w:tc>
          <w:tcPr>
            <w:tcW w:w="1699" w:type="dxa"/>
            <w:noWrap/>
            <w:vAlign w:val="bottom"/>
          </w:tcPr>
          <w:p w14:paraId="29109D36" w14:textId="5AA5907C" w:rsidR="00644BA3" w:rsidRPr="008033FA" w:rsidRDefault="003909F3">
            <w:pPr>
              <w:jc w:val="right"/>
              <w:rPr>
                <w:b/>
                <w:sz w:val="16"/>
                <w:szCs w:val="16"/>
                <w:lang w:val="et-EE"/>
              </w:rPr>
            </w:pPr>
            <w:r w:rsidRPr="008033FA">
              <w:rPr>
                <w:b/>
                <w:sz w:val="16"/>
                <w:szCs w:val="16"/>
                <w:lang w:val="et-EE"/>
              </w:rPr>
              <w:t>1 123</w:t>
            </w:r>
          </w:p>
        </w:tc>
      </w:tr>
      <w:tr w:rsidR="001715C0" w:rsidRPr="008033FA" w14:paraId="2BD6F768" w14:textId="77777777" w:rsidTr="0061151D">
        <w:trPr>
          <w:trHeight w:val="315"/>
        </w:trPr>
        <w:tc>
          <w:tcPr>
            <w:tcW w:w="4316" w:type="dxa"/>
            <w:noWrap/>
            <w:vAlign w:val="bottom"/>
          </w:tcPr>
          <w:p w14:paraId="310FBC37" w14:textId="07411C9A" w:rsidR="001715C0" w:rsidRPr="008033FA" w:rsidRDefault="001715C0" w:rsidP="00F6507B">
            <w:pPr>
              <w:pStyle w:val="xl25"/>
              <w:tabs>
                <w:tab w:val="left" w:leader="dot" w:pos="3969"/>
              </w:tabs>
              <w:spacing w:before="0" w:beforeAutospacing="0" w:after="0" w:afterAutospacing="0"/>
              <w:rPr>
                <w:rFonts w:ascii="Times New Roman" w:hAnsi="Times New Roman" w:cs="Times New Roman"/>
                <w:sz w:val="16"/>
                <w:szCs w:val="16"/>
                <w:lang w:val="et-EE"/>
              </w:rPr>
            </w:pPr>
            <w:r w:rsidRPr="008033FA">
              <w:rPr>
                <w:rFonts w:ascii="Times New Roman" w:hAnsi="Times New Roman" w:cs="Times New Roman"/>
                <w:sz w:val="16"/>
                <w:szCs w:val="16"/>
                <w:lang w:val="et-EE"/>
              </w:rPr>
              <w:t>202</w:t>
            </w:r>
            <w:r w:rsidR="00F04070" w:rsidRPr="008033FA">
              <w:rPr>
                <w:rFonts w:ascii="Times New Roman" w:hAnsi="Times New Roman" w:cs="Times New Roman"/>
                <w:sz w:val="16"/>
                <w:szCs w:val="16"/>
                <w:lang w:val="et-EE"/>
              </w:rPr>
              <w:t>4</w:t>
            </w:r>
          </w:p>
        </w:tc>
        <w:tc>
          <w:tcPr>
            <w:tcW w:w="1618" w:type="dxa"/>
            <w:vAlign w:val="bottom"/>
          </w:tcPr>
          <w:p w14:paraId="43B44972" w14:textId="77777777" w:rsidR="001715C0" w:rsidRPr="008033FA" w:rsidRDefault="001715C0" w:rsidP="001715C0">
            <w:pPr>
              <w:pStyle w:val="TOC1"/>
              <w:rPr>
                <w:sz w:val="16"/>
                <w:szCs w:val="16"/>
              </w:rPr>
            </w:pPr>
          </w:p>
        </w:tc>
        <w:tc>
          <w:tcPr>
            <w:tcW w:w="1439" w:type="dxa"/>
            <w:noWrap/>
            <w:vAlign w:val="bottom"/>
          </w:tcPr>
          <w:p w14:paraId="76726E7B" w14:textId="77777777" w:rsidR="001715C0" w:rsidRPr="008033FA" w:rsidRDefault="001715C0" w:rsidP="001715C0">
            <w:pPr>
              <w:pStyle w:val="TOC1"/>
              <w:rPr>
                <w:sz w:val="16"/>
                <w:szCs w:val="16"/>
              </w:rPr>
            </w:pPr>
          </w:p>
        </w:tc>
        <w:tc>
          <w:tcPr>
            <w:tcW w:w="1699" w:type="dxa"/>
            <w:noWrap/>
            <w:vAlign w:val="bottom"/>
          </w:tcPr>
          <w:p w14:paraId="1F055D3F" w14:textId="3209E52D" w:rsidR="001715C0" w:rsidRPr="008033FA" w:rsidRDefault="00F04070" w:rsidP="001715C0">
            <w:pPr>
              <w:jc w:val="right"/>
              <w:rPr>
                <w:b/>
                <w:sz w:val="16"/>
                <w:szCs w:val="16"/>
                <w:lang w:val="et-EE"/>
              </w:rPr>
            </w:pPr>
            <w:r w:rsidRPr="008033FA">
              <w:rPr>
                <w:b/>
                <w:sz w:val="16"/>
                <w:szCs w:val="16"/>
                <w:lang w:val="et-EE"/>
              </w:rPr>
              <w:t>369</w:t>
            </w:r>
          </w:p>
        </w:tc>
      </w:tr>
      <w:tr w:rsidR="00E711D5" w:rsidRPr="008033FA" w14:paraId="0FA96F76" w14:textId="77777777" w:rsidTr="0061151D">
        <w:trPr>
          <w:trHeight w:val="315"/>
        </w:trPr>
        <w:tc>
          <w:tcPr>
            <w:tcW w:w="4316" w:type="dxa"/>
            <w:noWrap/>
            <w:vAlign w:val="bottom"/>
          </w:tcPr>
          <w:p w14:paraId="70DE0920" w14:textId="31195539" w:rsidR="00E711D5" w:rsidRPr="008033FA" w:rsidRDefault="00E711D5" w:rsidP="003B0310">
            <w:pPr>
              <w:pStyle w:val="xl25"/>
              <w:tabs>
                <w:tab w:val="left" w:leader="dot" w:pos="3969"/>
              </w:tabs>
              <w:spacing w:before="0" w:beforeAutospacing="0" w:after="0" w:afterAutospacing="0"/>
              <w:rPr>
                <w:rFonts w:ascii="Times New Roman" w:hAnsi="Times New Roman" w:cs="Times New Roman"/>
                <w:b/>
                <w:sz w:val="16"/>
                <w:szCs w:val="16"/>
                <w:lang w:val="et-EE"/>
              </w:rPr>
            </w:pPr>
            <w:r w:rsidRPr="008033FA">
              <w:rPr>
                <w:rFonts w:ascii="Times New Roman" w:hAnsi="Times New Roman" w:cs="Times New Roman"/>
                <w:b/>
                <w:sz w:val="16"/>
                <w:szCs w:val="16"/>
                <w:lang w:val="et-EE"/>
              </w:rPr>
              <w:t>Teenitud renditulu kinnisvarainvesteeringutelt</w:t>
            </w:r>
          </w:p>
        </w:tc>
        <w:tc>
          <w:tcPr>
            <w:tcW w:w="1618" w:type="dxa"/>
            <w:vAlign w:val="bottom"/>
          </w:tcPr>
          <w:p w14:paraId="1111013F" w14:textId="77777777" w:rsidR="00E711D5" w:rsidRPr="008033FA" w:rsidRDefault="00E711D5" w:rsidP="00A74524">
            <w:pPr>
              <w:pStyle w:val="TOC1"/>
              <w:rPr>
                <w:sz w:val="16"/>
                <w:szCs w:val="16"/>
              </w:rPr>
            </w:pPr>
          </w:p>
        </w:tc>
        <w:tc>
          <w:tcPr>
            <w:tcW w:w="1439" w:type="dxa"/>
            <w:noWrap/>
            <w:vAlign w:val="bottom"/>
          </w:tcPr>
          <w:p w14:paraId="546981A9" w14:textId="77777777" w:rsidR="00E711D5" w:rsidRPr="008033FA" w:rsidRDefault="00E711D5" w:rsidP="00A74524">
            <w:pPr>
              <w:pStyle w:val="TOC1"/>
              <w:rPr>
                <w:sz w:val="16"/>
                <w:szCs w:val="16"/>
              </w:rPr>
            </w:pPr>
          </w:p>
        </w:tc>
        <w:tc>
          <w:tcPr>
            <w:tcW w:w="1699" w:type="dxa"/>
            <w:noWrap/>
            <w:vAlign w:val="bottom"/>
          </w:tcPr>
          <w:p w14:paraId="6EA01DF0" w14:textId="77777777" w:rsidR="00E711D5" w:rsidRPr="008033FA" w:rsidRDefault="00E711D5" w:rsidP="00A74524">
            <w:pPr>
              <w:jc w:val="right"/>
              <w:rPr>
                <w:b/>
                <w:sz w:val="16"/>
                <w:szCs w:val="16"/>
                <w:lang w:val="et-EE"/>
              </w:rPr>
            </w:pPr>
          </w:p>
        </w:tc>
      </w:tr>
      <w:tr w:rsidR="00E711D5" w:rsidRPr="008033FA" w14:paraId="1BE30819" w14:textId="77777777" w:rsidTr="0061151D">
        <w:trPr>
          <w:trHeight w:val="315"/>
        </w:trPr>
        <w:tc>
          <w:tcPr>
            <w:tcW w:w="4316" w:type="dxa"/>
            <w:noWrap/>
            <w:vAlign w:val="bottom"/>
          </w:tcPr>
          <w:p w14:paraId="7225AB4D" w14:textId="6E7CC763" w:rsidR="00E711D5" w:rsidRPr="008033FA" w:rsidRDefault="001715C0" w:rsidP="00F6507B">
            <w:pPr>
              <w:pStyle w:val="xl25"/>
              <w:tabs>
                <w:tab w:val="left" w:leader="dot" w:pos="3969"/>
              </w:tabs>
              <w:spacing w:before="0" w:beforeAutospacing="0" w:after="0" w:afterAutospacing="0"/>
              <w:rPr>
                <w:rFonts w:ascii="Times New Roman" w:hAnsi="Times New Roman" w:cs="Times New Roman"/>
                <w:sz w:val="16"/>
                <w:szCs w:val="16"/>
                <w:lang w:val="et-EE"/>
              </w:rPr>
            </w:pPr>
            <w:r w:rsidRPr="008033FA">
              <w:rPr>
                <w:rFonts w:ascii="Times New Roman" w:hAnsi="Times New Roman" w:cs="Times New Roman"/>
                <w:sz w:val="16"/>
                <w:szCs w:val="16"/>
                <w:lang w:val="et-EE"/>
              </w:rPr>
              <w:t>202</w:t>
            </w:r>
            <w:r w:rsidR="00F04070" w:rsidRPr="008033FA">
              <w:rPr>
                <w:rFonts w:ascii="Times New Roman" w:hAnsi="Times New Roman" w:cs="Times New Roman"/>
                <w:sz w:val="16"/>
                <w:szCs w:val="16"/>
                <w:lang w:val="et-EE"/>
              </w:rPr>
              <w:t>5</w:t>
            </w:r>
          </w:p>
        </w:tc>
        <w:tc>
          <w:tcPr>
            <w:tcW w:w="1618" w:type="dxa"/>
            <w:vAlign w:val="bottom"/>
          </w:tcPr>
          <w:p w14:paraId="2A2993F9" w14:textId="77777777" w:rsidR="00E711D5" w:rsidRPr="008033FA" w:rsidRDefault="00E711D5" w:rsidP="00A74524">
            <w:pPr>
              <w:pStyle w:val="TOC1"/>
              <w:rPr>
                <w:sz w:val="16"/>
                <w:szCs w:val="16"/>
              </w:rPr>
            </w:pPr>
          </w:p>
        </w:tc>
        <w:tc>
          <w:tcPr>
            <w:tcW w:w="1439" w:type="dxa"/>
            <w:noWrap/>
            <w:vAlign w:val="bottom"/>
          </w:tcPr>
          <w:p w14:paraId="181E799F" w14:textId="77777777" w:rsidR="00E711D5" w:rsidRPr="008033FA" w:rsidRDefault="00E711D5" w:rsidP="00A74524">
            <w:pPr>
              <w:pStyle w:val="TOC1"/>
              <w:rPr>
                <w:sz w:val="16"/>
                <w:szCs w:val="16"/>
              </w:rPr>
            </w:pPr>
          </w:p>
        </w:tc>
        <w:tc>
          <w:tcPr>
            <w:tcW w:w="1699" w:type="dxa"/>
            <w:noWrap/>
            <w:vAlign w:val="bottom"/>
          </w:tcPr>
          <w:p w14:paraId="642C8B25" w14:textId="1C48D232" w:rsidR="00E711D5" w:rsidRPr="008033FA" w:rsidRDefault="003C1ACC" w:rsidP="006F2641">
            <w:pPr>
              <w:jc w:val="right"/>
              <w:rPr>
                <w:b/>
                <w:sz w:val="16"/>
                <w:szCs w:val="16"/>
                <w:lang w:val="et-EE"/>
              </w:rPr>
            </w:pPr>
            <w:r w:rsidRPr="008033FA">
              <w:rPr>
                <w:b/>
                <w:sz w:val="16"/>
                <w:szCs w:val="16"/>
                <w:lang w:val="et-EE"/>
              </w:rPr>
              <w:t>2</w:t>
            </w:r>
            <w:r w:rsidR="00705B24" w:rsidRPr="008033FA">
              <w:rPr>
                <w:b/>
                <w:sz w:val="16"/>
                <w:szCs w:val="16"/>
                <w:lang w:val="et-EE"/>
              </w:rPr>
              <w:t>3</w:t>
            </w:r>
          </w:p>
        </w:tc>
      </w:tr>
      <w:tr w:rsidR="001715C0" w:rsidRPr="008033FA" w14:paraId="5C3582D4" w14:textId="77777777" w:rsidTr="0061151D">
        <w:trPr>
          <w:trHeight w:val="315"/>
        </w:trPr>
        <w:tc>
          <w:tcPr>
            <w:tcW w:w="4316" w:type="dxa"/>
            <w:noWrap/>
            <w:vAlign w:val="bottom"/>
          </w:tcPr>
          <w:p w14:paraId="6FBA7202" w14:textId="6B4D9D98" w:rsidR="001715C0" w:rsidRPr="008033FA" w:rsidRDefault="001715C0" w:rsidP="00F6507B">
            <w:pPr>
              <w:pStyle w:val="xl25"/>
              <w:tabs>
                <w:tab w:val="left" w:leader="dot" w:pos="3969"/>
              </w:tabs>
              <w:spacing w:before="0" w:beforeAutospacing="0" w:after="0" w:afterAutospacing="0"/>
              <w:rPr>
                <w:rFonts w:ascii="Times New Roman" w:hAnsi="Times New Roman" w:cs="Times New Roman"/>
                <w:sz w:val="16"/>
                <w:szCs w:val="16"/>
                <w:lang w:val="et-EE"/>
              </w:rPr>
            </w:pPr>
            <w:r w:rsidRPr="008033FA">
              <w:rPr>
                <w:rFonts w:ascii="Times New Roman" w:hAnsi="Times New Roman" w:cs="Times New Roman"/>
                <w:sz w:val="16"/>
                <w:szCs w:val="16"/>
                <w:lang w:val="et-EE"/>
              </w:rPr>
              <w:t>202</w:t>
            </w:r>
            <w:r w:rsidR="00F04070" w:rsidRPr="008033FA">
              <w:rPr>
                <w:rFonts w:ascii="Times New Roman" w:hAnsi="Times New Roman" w:cs="Times New Roman"/>
                <w:sz w:val="16"/>
                <w:szCs w:val="16"/>
                <w:lang w:val="et-EE"/>
              </w:rPr>
              <w:t>4</w:t>
            </w:r>
          </w:p>
        </w:tc>
        <w:tc>
          <w:tcPr>
            <w:tcW w:w="1618" w:type="dxa"/>
            <w:vAlign w:val="bottom"/>
          </w:tcPr>
          <w:p w14:paraId="5EB4A924" w14:textId="77777777" w:rsidR="001715C0" w:rsidRPr="008033FA" w:rsidRDefault="001715C0" w:rsidP="001715C0">
            <w:pPr>
              <w:pStyle w:val="TOC1"/>
              <w:rPr>
                <w:sz w:val="16"/>
                <w:szCs w:val="16"/>
              </w:rPr>
            </w:pPr>
          </w:p>
        </w:tc>
        <w:tc>
          <w:tcPr>
            <w:tcW w:w="1439" w:type="dxa"/>
            <w:noWrap/>
            <w:vAlign w:val="bottom"/>
          </w:tcPr>
          <w:p w14:paraId="53C9B201" w14:textId="77777777" w:rsidR="001715C0" w:rsidRPr="008033FA" w:rsidRDefault="001715C0" w:rsidP="001715C0">
            <w:pPr>
              <w:pStyle w:val="TOC1"/>
              <w:rPr>
                <w:sz w:val="16"/>
                <w:szCs w:val="16"/>
              </w:rPr>
            </w:pPr>
          </w:p>
        </w:tc>
        <w:tc>
          <w:tcPr>
            <w:tcW w:w="1699" w:type="dxa"/>
            <w:noWrap/>
            <w:vAlign w:val="bottom"/>
          </w:tcPr>
          <w:p w14:paraId="7BBEA7BA" w14:textId="73521581" w:rsidR="001715C0" w:rsidRPr="008033FA" w:rsidRDefault="00695711" w:rsidP="001715C0">
            <w:pPr>
              <w:jc w:val="right"/>
              <w:rPr>
                <w:b/>
                <w:sz w:val="16"/>
                <w:szCs w:val="16"/>
                <w:lang w:val="et-EE"/>
              </w:rPr>
            </w:pPr>
            <w:r w:rsidRPr="008033FA">
              <w:rPr>
                <w:b/>
                <w:sz w:val="16"/>
                <w:szCs w:val="16"/>
                <w:lang w:val="et-EE"/>
              </w:rPr>
              <w:t>4</w:t>
            </w:r>
            <w:r w:rsidR="00F04070" w:rsidRPr="008033FA">
              <w:rPr>
                <w:b/>
                <w:sz w:val="16"/>
                <w:szCs w:val="16"/>
                <w:lang w:val="et-EE"/>
              </w:rPr>
              <w:t>3</w:t>
            </w:r>
          </w:p>
        </w:tc>
      </w:tr>
      <w:tr w:rsidR="00F51F28" w:rsidRPr="008033FA" w14:paraId="31B4109A" w14:textId="77777777" w:rsidTr="0061151D">
        <w:trPr>
          <w:trHeight w:val="315"/>
        </w:trPr>
        <w:tc>
          <w:tcPr>
            <w:tcW w:w="4316" w:type="dxa"/>
            <w:noWrap/>
            <w:vAlign w:val="bottom"/>
          </w:tcPr>
          <w:p w14:paraId="0BE8ED63" w14:textId="2351429D" w:rsidR="00F51F28" w:rsidRPr="008033FA" w:rsidRDefault="00A80803" w:rsidP="00F51F28">
            <w:pPr>
              <w:pStyle w:val="xl25"/>
              <w:tabs>
                <w:tab w:val="left" w:leader="dot" w:pos="3969"/>
              </w:tabs>
              <w:spacing w:before="0" w:beforeAutospacing="0" w:after="0" w:afterAutospacing="0"/>
              <w:rPr>
                <w:rFonts w:ascii="Times New Roman" w:hAnsi="Times New Roman" w:cs="Times New Roman"/>
                <w:b/>
                <w:sz w:val="16"/>
                <w:szCs w:val="16"/>
                <w:lang w:val="et-EE"/>
              </w:rPr>
            </w:pPr>
            <w:r w:rsidRPr="008033FA">
              <w:rPr>
                <w:rFonts w:ascii="Times New Roman" w:hAnsi="Times New Roman" w:cs="Times New Roman"/>
                <w:b/>
                <w:sz w:val="16"/>
                <w:szCs w:val="16"/>
                <w:lang w:val="et-EE"/>
              </w:rPr>
              <w:t>K</w:t>
            </w:r>
            <w:r w:rsidR="00F51F28" w:rsidRPr="008033FA">
              <w:rPr>
                <w:rFonts w:ascii="Times New Roman" w:hAnsi="Times New Roman" w:cs="Times New Roman"/>
                <w:b/>
                <w:sz w:val="16"/>
                <w:szCs w:val="16"/>
                <w:lang w:val="et-EE"/>
              </w:rPr>
              <w:t xml:space="preserve">innisavara haldamisega seotud </w:t>
            </w:r>
            <w:r w:rsidR="00CE7264" w:rsidRPr="008033FA">
              <w:rPr>
                <w:rFonts w:ascii="Times New Roman" w:hAnsi="Times New Roman" w:cs="Times New Roman"/>
                <w:b/>
                <w:sz w:val="16"/>
                <w:szCs w:val="16"/>
                <w:lang w:val="et-EE"/>
              </w:rPr>
              <w:t xml:space="preserve">otsesed </w:t>
            </w:r>
            <w:r w:rsidR="00F51F28" w:rsidRPr="008033FA">
              <w:rPr>
                <w:rFonts w:ascii="Times New Roman" w:hAnsi="Times New Roman" w:cs="Times New Roman"/>
                <w:b/>
                <w:sz w:val="16"/>
                <w:szCs w:val="16"/>
                <w:lang w:val="et-EE"/>
              </w:rPr>
              <w:t>kulud</w:t>
            </w:r>
          </w:p>
        </w:tc>
        <w:tc>
          <w:tcPr>
            <w:tcW w:w="1618" w:type="dxa"/>
            <w:vAlign w:val="bottom"/>
          </w:tcPr>
          <w:p w14:paraId="01E7B7CD" w14:textId="77777777" w:rsidR="00F51F28" w:rsidRPr="008033FA" w:rsidRDefault="00F51F28" w:rsidP="000A41B8">
            <w:pPr>
              <w:pStyle w:val="TOC1"/>
              <w:rPr>
                <w:sz w:val="16"/>
                <w:szCs w:val="16"/>
              </w:rPr>
            </w:pPr>
          </w:p>
        </w:tc>
        <w:tc>
          <w:tcPr>
            <w:tcW w:w="1439" w:type="dxa"/>
            <w:noWrap/>
            <w:vAlign w:val="bottom"/>
          </w:tcPr>
          <w:p w14:paraId="3182D5DE" w14:textId="77777777" w:rsidR="00F51F28" w:rsidRPr="008033FA" w:rsidRDefault="00F51F28" w:rsidP="000A41B8">
            <w:pPr>
              <w:pStyle w:val="TOC1"/>
              <w:rPr>
                <w:sz w:val="16"/>
                <w:szCs w:val="16"/>
              </w:rPr>
            </w:pPr>
          </w:p>
        </w:tc>
        <w:tc>
          <w:tcPr>
            <w:tcW w:w="1699" w:type="dxa"/>
            <w:noWrap/>
            <w:vAlign w:val="bottom"/>
          </w:tcPr>
          <w:p w14:paraId="03536771" w14:textId="77777777" w:rsidR="00F51F28" w:rsidRPr="008033FA" w:rsidRDefault="00F51F28" w:rsidP="000A41B8">
            <w:pPr>
              <w:jc w:val="right"/>
              <w:rPr>
                <w:b/>
                <w:sz w:val="16"/>
                <w:szCs w:val="16"/>
                <w:lang w:val="et-EE"/>
              </w:rPr>
            </w:pPr>
          </w:p>
        </w:tc>
      </w:tr>
      <w:tr w:rsidR="00F51F28" w:rsidRPr="008033FA" w14:paraId="20A2847A" w14:textId="77777777" w:rsidTr="0061151D">
        <w:trPr>
          <w:trHeight w:val="315"/>
        </w:trPr>
        <w:tc>
          <w:tcPr>
            <w:tcW w:w="4316" w:type="dxa"/>
            <w:noWrap/>
            <w:vAlign w:val="bottom"/>
          </w:tcPr>
          <w:p w14:paraId="63EDA06A" w14:textId="29FC1640" w:rsidR="00F51F28" w:rsidRPr="008033FA" w:rsidRDefault="001715C0" w:rsidP="00F6507B">
            <w:pPr>
              <w:pStyle w:val="xl25"/>
              <w:tabs>
                <w:tab w:val="left" w:leader="dot" w:pos="3969"/>
              </w:tabs>
              <w:spacing w:before="0" w:beforeAutospacing="0" w:after="0" w:afterAutospacing="0"/>
              <w:rPr>
                <w:rFonts w:ascii="Times New Roman" w:hAnsi="Times New Roman" w:cs="Times New Roman"/>
                <w:sz w:val="16"/>
                <w:szCs w:val="16"/>
                <w:lang w:val="et-EE"/>
              </w:rPr>
            </w:pPr>
            <w:r w:rsidRPr="008033FA">
              <w:rPr>
                <w:rFonts w:ascii="Times New Roman" w:hAnsi="Times New Roman" w:cs="Times New Roman"/>
                <w:sz w:val="16"/>
                <w:szCs w:val="16"/>
                <w:lang w:val="et-EE"/>
              </w:rPr>
              <w:t>202</w:t>
            </w:r>
            <w:r w:rsidR="00F04070" w:rsidRPr="008033FA">
              <w:rPr>
                <w:rFonts w:ascii="Times New Roman" w:hAnsi="Times New Roman" w:cs="Times New Roman"/>
                <w:sz w:val="16"/>
                <w:szCs w:val="16"/>
                <w:lang w:val="et-EE"/>
              </w:rPr>
              <w:t>5</w:t>
            </w:r>
          </w:p>
        </w:tc>
        <w:tc>
          <w:tcPr>
            <w:tcW w:w="1618" w:type="dxa"/>
            <w:vAlign w:val="bottom"/>
          </w:tcPr>
          <w:p w14:paraId="2E2FE364" w14:textId="77777777" w:rsidR="00F51F28" w:rsidRPr="008033FA" w:rsidRDefault="00F51F28" w:rsidP="000A41B8">
            <w:pPr>
              <w:pStyle w:val="TOC1"/>
              <w:rPr>
                <w:sz w:val="16"/>
                <w:szCs w:val="16"/>
              </w:rPr>
            </w:pPr>
          </w:p>
        </w:tc>
        <w:tc>
          <w:tcPr>
            <w:tcW w:w="1439" w:type="dxa"/>
            <w:noWrap/>
            <w:vAlign w:val="bottom"/>
          </w:tcPr>
          <w:p w14:paraId="7E3347D8" w14:textId="77777777" w:rsidR="00F51F28" w:rsidRPr="008033FA" w:rsidRDefault="00F51F28" w:rsidP="00F6682A">
            <w:pPr>
              <w:pStyle w:val="TOC1"/>
              <w:rPr>
                <w:sz w:val="16"/>
                <w:szCs w:val="16"/>
              </w:rPr>
            </w:pPr>
          </w:p>
        </w:tc>
        <w:tc>
          <w:tcPr>
            <w:tcW w:w="1699" w:type="dxa"/>
            <w:noWrap/>
            <w:vAlign w:val="bottom"/>
          </w:tcPr>
          <w:p w14:paraId="1058257A" w14:textId="4E8760D7" w:rsidR="00F51F28" w:rsidRPr="008033FA" w:rsidRDefault="00A80803" w:rsidP="00BA5304">
            <w:pPr>
              <w:jc w:val="right"/>
              <w:rPr>
                <w:b/>
                <w:sz w:val="16"/>
                <w:szCs w:val="16"/>
                <w:lang w:val="et-EE"/>
              </w:rPr>
            </w:pPr>
            <w:r w:rsidRPr="008033FA">
              <w:rPr>
                <w:b/>
                <w:sz w:val="16"/>
                <w:szCs w:val="16"/>
                <w:lang w:val="et-EE"/>
              </w:rPr>
              <w:t>-</w:t>
            </w:r>
            <w:r w:rsidR="00EA3C59" w:rsidRPr="008033FA">
              <w:rPr>
                <w:b/>
                <w:sz w:val="16"/>
                <w:szCs w:val="16"/>
                <w:lang w:val="et-EE"/>
              </w:rPr>
              <w:t>64</w:t>
            </w:r>
          </w:p>
        </w:tc>
      </w:tr>
      <w:tr w:rsidR="001715C0" w:rsidRPr="008033FA" w14:paraId="7883144C" w14:textId="77777777" w:rsidTr="0061151D">
        <w:trPr>
          <w:trHeight w:val="315"/>
        </w:trPr>
        <w:tc>
          <w:tcPr>
            <w:tcW w:w="4316" w:type="dxa"/>
            <w:noWrap/>
            <w:vAlign w:val="bottom"/>
          </w:tcPr>
          <w:p w14:paraId="15C0F6EB" w14:textId="409F1FC4" w:rsidR="001715C0" w:rsidRPr="008033FA" w:rsidRDefault="001715C0" w:rsidP="00F6507B">
            <w:pPr>
              <w:pStyle w:val="xl25"/>
              <w:tabs>
                <w:tab w:val="left" w:leader="dot" w:pos="3969"/>
              </w:tabs>
              <w:spacing w:before="0" w:beforeAutospacing="0" w:after="0" w:afterAutospacing="0"/>
              <w:rPr>
                <w:rFonts w:ascii="Times New Roman" w:hAnsi="Times New Roman" w:cs="Times New Roman"/>
                <w:sz w:val="16"/>
                <w:szCs w:val="16"/>
                <w:lang w:val="et-EE"/>
              </w:rPr>
            </w:pPr>
            <w:r w:rsidRPr="008033FA">
              <w:rPr>
                <w:rFonts w:ascii="Times New Roman" w:hAnsi="Times New Roman" w:cs="Times New Roman"/>
                <w:sz w:val="16"/>
                <w:szCs w:val="16"/>
                <w:lang w:val="et-EE"/>
              </w:rPr>
              <w:t>202</w:t>
            </w:r>
            <w:r w:rsidR="00F04070" w:rsidRPr="008033FA">
              <w:rPr>
                <w:rFonts w:ascii="Times New Roman" w:hAnsi="Times New Roman" w:cs="Times New Roman"/>
                <w:sz w:val="16"/>
                <w:szCs w:val="16"/>
                <w:lang w:val="et-EE"/>
              </w:rPr>
              <w:t>4</w:t>
            </w:r>
          </w:p>
        </w:tc>
        <w:tc>
          <w:tcPr>
            <w:tcW w:w="1618" w:type="dxa"/>
            <w:vAlign w:val="bottom"/>
          </w:tcPr>
          <w:p w14:paraId="26CD4A7F" w14:textId="77777777" w:rsidR="001715C0" w:rsidRPr="008033FA" w:rsidRDefault="001715C0" w:rsidP="001715C0">
            <w:pPr>
              <w:pStyle w:val="TOC1"/>
              <w:rPr>
                <w:sz w:val="16"/>
                <w:szCs w:val="16"/>
              </w:rPr>
            </w:pPr>
          </w:p>
        </w:tc>
        <w:tc>
          <w:tcPr>
            <w:tcW w:w="1439" w:type="dxa"/>
            <w:noWrap/>
            <w:vAlign w:val="bottom"/>
          </w:tcPr>
          <w:p w14:paraId="2CAFBBA9" w14:textId="77777777" w:rsidR="001715C0" w:rsidRPr="008033FA" w:rsidRDefault="001715C0" w:rsidP="001715C0">
            <w:pPr>
              <w:pStyle w:val="TOC1"/>
              <w:rPr>
                <w:sz w:val="16"/>
                <w:szCs w:val="16"/>
              </w:rPr>
            </w:pPr>
          </w:p>
        </w:tc>
        <w:tc>
          <w:tcPr>
            <w:tcW w:w="1699" w:type="dxa"/>
            <w:noWrap/>
            <w:vAlign w:val="bottom"/>
          </w:tcPr>
          <w:p w14:paraId="6CBF0DD8" w14:textId="0EDC047B" w:rsidR="001715C0" w:rsidRPr="008033FA" w:rsidRDefault="001715C0" w:rsidP="00F6507B">
            <w:pPr>
              <w:jc w:val="right"/>
              <w:rPr>
                <w:b/>
                <w:sz w:val="16"/>
                <w:szCs w:val="16"/>
                <w:lang w:val="et-EE"/>
              </w:rPr>
            </w:pPr>
            <w:r w:rsidRPr="008033FA">
              <w:rPr>
                <w:b/>
                <w:sz w:val="16"/>
                <w:szCs w:val="16"/>
                <w:lang w:val="et-EE"/>
              </w:rPr>
              <w:t>-</w:t>
            </w:r>
            <w:r w:rsidR="00922425" w:rsidRPr="008033FA">
              <w:rPr>
                <w:b/>
                <w:sz w:val="16"/>
                <w:szCs w:val="16"/>
                <w:lang w:val="et-EE"/>
              </w:rPr>
              <w:t>3</w:t>
            </w:r>
            <w:r w:rsidR="00F04070" w:rsidRPr="008033FA">
              <w:rPr>
                <w:b/>
                <w:sz w:val="16"/>
                <w:szCs w:val="16"/>
                <w:lang w:val="et-EE"/>
              </w:rPr>
              <w:t>6</w:t>
            </w:r>
          </w:p>
        </w:tc>
      </w:tr>
    </w:tbl>
    <w:p w14:paraId="6D395B1D" w14:textId="77777777" w:rsidR="00EA09D7" w:rsidRPr="008033FA" w:rsidRDefault="00EA09D7" w:rsidP="00E711D5">
      <w:pPr>
        <w:pStyle w:val="Footer"/>
        <w:tabs>
          <w:tab w:val="clear" w:pos="4153"/>
          <w:tab w:val="clear" w:pos="8306"/>
        </w:tabs>
        <w:jc w:val="both"/>
        <w:rPr>
          <w:rFonts w:ascii="Arial" w:hAnsi="Arial" w:cs="Arial"/>
          <w:sz w:val="18"/>
          <w:szCs w:val="18"/>
          <w:vertAlign w:val="superscript"/>
          <w:lang w:val="et-EE"/>
        </w:rPr>
      </w:pPr>
    </w:p>
    <w:p w14:paraId="57AE9920" w14:textId="1F549FB2" w:rsidR="00E711D5" w:rsidRPr="008033FA" w:rsidRDefault="00EA09D7" w:rsidP="00E711D5">
      <w:pPr>
        <w:pStyle w:val="Footer"/>
        <w:tabs>
          <w:tab w:val="clear" w:pos="4153"/>
          <w:tab w:val="clear" w:pos="8306"/>
        </w:tabs>
        <w:jc w:val="both"/>
        <w:rPr>
          <w:sz w:val="18"/>
          <w:szCs w:val="18"/>
          <w:lang w:val="et-EE"/>
        </w:rPr>
        <w:sectPr w:rsidR="00E711D5" w:rsidRPr="008033FA" w:rsidSect="00F92CAD">
          <w:headerReference w:type="default" r:id="rId15"/>
          <w:footerReference w:type="even" r:id="rId16"/>
          <w:footerReference w:type="default" r:id="rId17"/>
          <w:type w:val="evenPage"/>
          <w:pgSz w:w="11906" w:h="16838"/>
          <w:pgMar w:top="1258" w:right="1106" w:bottom="1078" w:left="1701" w:header="708" w:footer="708" w:gutter="0"/>
          <w:pgNumType w:start="0"/>
          <w:cols w:space="708"/>
          <w:titlePg/>
        </w:sectPr>
      </w:pPr>
      <w:r w:rsidRPr="008033FA">
        <w:rPr>
          <w:rFonts w:ascii="Arial" w:hAnsi="Arial" w:cs="Arial"/>
          <w:sz w:val="18"/>
          <w:szCs w:val="18"/>
          <w:vertAlign w:val="superscript"/>
          <w:lang w:val="et-EE"/>
        </w:rPr>
        <w:t>2</w:t>
      </w:r>
      <w:r w:rsidRPr="008033FA">
        <w:rPr>
          <w:sz w:val="18"/>
          <w:szCs w:val="18"/>
          <w:lang w:val="et-EE"/>
        </w:rPr>
        <w:t>Selgitused vt. Lisa 7.</w:t>
      </w:r>
    </w:p>
    <w:tbl>
      <w:tblPr>
        <w:tblW w:w="11563" w:type="dxa"/>
        <w:tblInd w:w="70" w:type="dxa"/>
        <w:tblCellMar>
          <w:left w:w="70" w:type="dxa"/>
          <w:right w:w="70" w:type="dxa"/>
        </w:tblCellMar>
        <w:tblLook w:val="04A0" w:firstRow="1" w:lastRow="0" w:firstColumn="1" w:lastColumn="0" w:noHBand="0" w:noVBand="1"/>
      </w:tblPr>
      <w:tblGrid>
        <w:gridCol w:w="3800"/>
        <w:gridCol w:w="960"/>
        <w:gridCol w:w="1100"/>
        <w:gridCol w:w="976"/>
        <w:gridCol w:w="960"/>
        <w:gridCol w:w="780"/>
        <w:gridCol w:w="1060"/>
        <w:gridCol w:w="967"/>
        <w:gridCol w:w="960"/>
      </w:tblGrid>
      <w:tr w:rsidR="00E07A29" w:rsidRPr="008033FA" w14:paraId="1A050851" w14:textId="77777777" w:rsidTr="00C80315">
        <w:trPr>
          <w:trHeight w:val="300"/>
        </w:trPr>
        <w:tc>
          <w:tcPr>
            <w:tcW w:w="3800" w:type="dxa"/>
            <w:tcBorders>
              <w:top w:val="nil"/>
              <w:left w:val="nil"/>
              <w:bottom w:val="nil"/>
              <w:right w:val="nil"/>
            </w:tcBorders>
            <w:noWrap/>
            <w:vAlign w:val="center"/>
            <w:hideMark/>
          </w:tcPr>
          <w:p w14:paraId="603541A8" w14:textId="77777777" w:rsidR="00E07A29" w:rsidRPr="008033FA" w:rsidRDefault="00E07A29" w:rsidP="00694B0F">
            <w:pPr>
              <w:pStyle w:val="Heading2"/>
              <w:rPr>
                <w:caps w:val="0"/>
                <w:lang w:eastAsia="et-EE"/>
              </w:rPr>
            </w:pPr>
            <w:bookmarkStart w:id="17" w:name="RANGE!A1"/>
            <w:bookmarkStart w:id="18" w:name="_Toc222898086"/>
            <w:r w:rsidRPr="008033FA">
              <w:rPr>
                <w:caps w:val="0"/>
              </w:rPr>
              <w:lastRenderedPageBreak/>
              <w:t>Lisa 7 Materiaalsed põhivarad</w:t>
            </w:r>
            <w:bookmarkEnd w:id="17"/>
            <w:bookmarkEnd w:id="18"/>
          </w:p>
        </w:tc>
        <w:tc>
          <w:tcPr>
            <w:tcW w:w="960" w:type="dxa"/>
            <w:tcBorders>
              <w:top w:val="nil"/>
              <w:left w:val="nil"/>
              <w:bottom w:val="nil"/>
              <w:right w:val="nil"/>
            </w:tcBorders>
            <w:noWrap/>
            <w:vAlign w:val="bottom"/>
            <w:hideMark/>
          </w:tcPr>
          <w:p w14:paraId="7624AC7C" w14:textId="77777777" w:rsidR="00E07A29" w:rsidRPr="008033FA" w:rsidRDefault="00E07A29">
            <w:pPr>
              <w:rPr>
                <w:b/>
                <w:bCs/>
                <w:color w:val="000000"/>
                <w:sz w:val="22"/>
                <w:szCs w:val="22"/>
                <w:lang w:val="et-EE"/>
              </w:rPr>
            </w:pPr>
          </w:p>
        </w:tc>
        <w:tc>
          <w:tcPr>
            <w:tcW w:w="1100" w:type="dxa"/>
            <w:tcBorders>
              <w:top w:val="nil"/>
              <w:left w:val="nil"/>
              <w:bottom w:val="nil"/>
              <w:right w:val="nil"/>
            </w:tcBorders>
            <w:noWrap/>
            <w:vAlign w:val="bottom"/>
            <w:hideMark/>
          </w:tcPr>
          <w:p w14:paraId="77FA04CF" w14:textId="77777777" w:rsidR="00E07A29" w:rsidRPr="008033FA" w:rsidRDefault="00E07A29">
            <w:pPr>
              <w:rPr>
                <w:sz w:val="20"/>
                <w:szCs w:val="20"/>
                <w:lang w:val="et-EE"/>
              </w:rPr>
            </w:pPr>
          </w:p>
        </w:tc>
        <w:tc>
          <w:tcPr>
            <w:tcW w:w="976" w:type="dxa"/>
            <w:tcBorders>
              <w:top w:val="nil"/>
              <w:left w:val="nil"/>
              <w:bottom w:val="nil"/>
              <w:right w:val="nil"/>
            </w:tcBorders>
            <w:noWrap/>
            <w:vAlign w:val="bottom"/>
            <w:hideMark/>
          </w:tcPr>
          <w:p w14:paraId="4D976B77" w14:textId="77777777" w:rsidR="00E07A29" w:rsidRPr="008033FA" w:rsidRDefault="00E07A29">
            <w:pPr>
              <w:rPr>
                <w:sz w:val="20"/>
                <w:szCs w:val="20"/>
                <w:lang w:val="et-EE"/>
              </w:rPr>
            </w:pPr>
          </w:p>
        </w:tc>
        <w:tc>
          <w:tcPr>
            <w:tcW w:w="960" w:type="dxa"/>
            <w:tcBorders>
              <w:top w:val="nil"/>
              <w:left w:val="nil"/>
              <w:bottom w:val="nil"/>
              <w:right w:val="nil"/>
            </w:tcBorders>
            <w:noWrap/>
            <w:vAlign w:val="bottom"/>
            <w:hideMark/>
          </w:tcPr>
          <w:p w14:paraId="45028E38" w14:textId="77777777" w:rsidR="00E07A29" w:rsidRPr="008033FA" w:rsidRDefault="00E07A29">
            <w:pPr>
              <w:rPr>
                <w:sz w:val="20"/>
                <w:szCs w:val="20"/>
                <w:lang w:val="et-EE"/>
              </w:rPr>
            </w:pPr>
          </w:p>
        </w:tc>
        <w:tc>
          <w:tcPr>
            <w:tcW w:w="780" w:type="dxa"/>
            <w:tcBorders>
              <w:top w:val="nil"/>
              <w:left w:val="nil"/>
              <w:bottom w:val="nil"/>
              <w:right w:val="nil"/>
            </w:tcBorders>
            <w:noWrap/>
            <w:vAlign w:val="bottom"/>
            <w:hideMark/>
          </w:tcPr>
          <w:p w14:paraId="0E16D9F5" w14:textId="77777777" w:rsidR="00E07A29" w:rsidRPr="008033FA" w:rsidRDefault="00E07A29">
            <w:pPr>
              <w:rPr>
                <w:sz w:val="20"/>
                <w:szCs w:val="20"/>
                <w:lang w:val="et-EE"/>
              </w:rPr>
            </w:pPr>
          </w:p>
        </w:tc>
        <w:tc>
          <w:tcPr>
            <w:tcW w:w="1060" w:type="dxa"/>
            <w:tcBorders>
              <w:top w:val="nil"/>
              <w:left w:val="nil"/>
              <w:bottom w:val="nil"/>
              <w:right w:val="nil"/>
            </w:tcBorders>
            <w:noWrap/>
            <w:vAlign w:val="bottom"/>
            <w:hideMark/>
          </w:tcPr>
          <w:p w14:paraId="1DB436CA" w14:textId="77777777" w:rsidR="00E07A29" w:rsidRPr="008033FA" w:rsidRDefault="00E07A29">
            <w:pPr>
              <w:rPr>
                <w:sz w:val="20"/>
                <w:szCs w:val="20"/>
                <w:lang w:val="et-EE"/>
              </w:rPr>
            </w:pPr>
          </w:p>
        </w:tc>
        <w:tc>
          <w:tcPr>
            <w:tcW w:w="967" w:type="dxa"/>
            <w:tcBorders>
              <w:top w:val="nil"/>
              <w:left w:val="nil"/>
              <w:bottom w:val="nil"/>
              <w:right w:val="nil"/>
            </w:tcBorders>
            <w:noWrap/>
            <w:vAlign w:val="bottom"/>
            <w:hideMark/>
          </w:tcPr>
          <w:p w14:paraId="25A6B25C" w14:textId="77777777" w:rsidR="00E07A29" w:rsidRPr="008033FA" w:rsidRDefault="00E07A29">
            <w:pPr>
              <w:rPr>
                <w:sz w:val="20"/>
                <w:szCs w:val="20"/>
                <w:lang w:val="et-EE"/>
              </w:rPr>
            </w:pPr>
          </w:p>
        </w:tc>
        <w:tc>
          <w:tcPr>
            <w:tcW w:w="960" w:type="dxa"/>
            <w:tcBorders>
              <w:top w:val="nil"/>
              <w:left w:val="nil"/>
              <w:bottom w:val="nil"/>
              <w:right w:val="nil"/>
            </w:tcBorders>
            <w:noWrap/>
            <w:vAlign w:val="bottom"/>
            <w:hideMark/>
          </w:tcPr>
          <w:p w14:paraId="5417397B" w14:textId="77777777" w:rsidR="00E07A29" w:rsidRPr="008033FA" w:rsidRDefault="00E07A29">
            <w:pPr>
              <w:rPr>
                <w:sz w:val="20"/>
                <w:szCs w:val="20"/>
                <w:lang w:val="et-EE"/>
              </w:rPr>
            </w:pPr>
          </w:p>
        </w:tc>
      </w:tr>
      <w:tr w:rsidR="00E07A29" w:rsidRPr="008033FA" w14:paraId="2740314C" w14:textId="77777777" w:rsidTr="00C80315">
        <w:trPr>
          <w:trHeight w:val="300"/>
        </w:trPr>
        <w:tc>
          <w:tcPr>
            <w:tcW w:w="3800" w:type="dxa"/>
            <w:tcBorders>
              <w:top w:val="nil"/>
              <w:left w:val="nil"/>
              <w:bottom w:val="nil"/>
              <w:right w:val="nil"/>
            </w:tcBorders>
            <w:noWrap/>
            <w:vAlign w:val="center"/>
            <w:hideMark/>
          </w:tcPr>
          <w:p w14:paraId="4E1CBCBA" w14:textId="77777777" w:rsidR="00E07A29" w:rsidRPr="008033FA" w:rsidRDefault="00E07A29">
            <w:pPr>
              <w:rPr>
                <w:color w:val="000000"/>
                <w:sz w:val="22"/>
                <w:szCs w:val="22"/>
                <w:lang w:val="et-EE"/>
              </w:rPr>
            </w:pPr>
            <w:r w:rsidRPr="008033FA">
              <w:rPr>
                <w:color w:val="000000"/>
                <w:sz w:val="22"/>
                <w:szCs w:val="22"/>
                <w:lang w:val="et-EE"/>
              </w:rPr>
              <w:t>(tuhandetes eurodes)</w:t>
            </w:r>
          </w:p>
        </w:tc>
        <w:tc>
          <w:tcPr>
            <w:tcW w:w="960" w:type="dxa"/>
            <w:tcBorders>
              <w:top w:val="nil"/>
              <w:left w:val="nil"/>
              <w:bottom w:val="nil"/>
              <w:right w:val="nil"/>
            </w:tcBorders>
            <w:noWrap/>
            <w:vAlign w:val="bottom"/>
            <w:hideMark/>
          </w:tcPr>
          <w:p w14:paraId="3F811957" w14:textId="77777777" w:rsidR="00E07A29" w:rsidRPr="008033FA" w:rsidRDefault="00E07A29">
            <w:pPr>
              <w:rPr>
                <w:color w:val="000000"/>
                <w:sz w:val="22"/>
                <w:szCs w:val="22"/>
                <w:lang w:val="et-EE"/>
              </w:rPr>
            </w:pPr>
          </w:p>
        </w:tc>
        <w:tc>
          <w:tcPr>
            <w:tcW w:w="1100" w:type="dxa"/>
            <w:tcBorders>
              <w:top w:val="nil"/>
              <w:left w:val="nil"/>
              <w:bottom w:val="nil"/>
              <w:right w:val="nil"/>
            </w:tcBorders>
            <w:noWrap/>
            <w:vAlign w:val="bottom"/>
            <w:hideMark/>
          </w:tcPr>
          <w:p w14:paraId="56B5FC6A" w14:textId="77777777" w:rsidR="00E07A29" w:rsidRPr="008033FA" w:rsidRDefault="00E07A29">
            <w:pPr>
              <w:rPr>
                <w:sz w:val="20"/>
                <w:szCs w:val="20"/>
                <w:lang w:val="et-EE"/>
              </w:rPr>
            </w:pPr>
          </w:p>
        </w:tc>
        <w:tc>
          <w:tcPr>
            <w:tcW w:w="976" w:type="dxa"/>
            <w:tcBorders>
              <w:top w:val="nil"/>
              <w:left w:val="nil"/>
              <w:bottom w:val="nil"/>
              <w:right w:val="nil"/>
            </w:tcBorders>
            <w:noWrap/>
            <w:vAlign w:val="bottom"/>
            <w:hideMark/>
          </w:tcPr>
          <w:p w14:paraId="1EA1583C" w14:textId="77777777" w:rsidR="00E07A29" w:rsidRPr="008033FA" w:rsidRDefault="00E07A29">
            <w:pPr>
              <w:rPr>
                <w:sz w:val="20"/>
                <w:szCs w:val="20"/>
                <w:lang w:val="et-EE"/>
              </w:rPr>
            </w:pPr>
          </w:p>
        </w:tc>
        <w:tc>
          <w:tcPr>
            <w:tcW w:w="960" w:type="dxa"/>
            <w:tcBorders>
              <w:top w:val="nil"/>
              <w:left w:val="nil"/>
              <w:bottom w:val="nil"/>
              <w:right w:val="nil"/>
            </w:tcBorders>
            <w:noWrap/>
            <w:vAlign w:val="bottom"/>
            <w:hideMark/>
          </w:tcPr>
          <w:p w14:paraId="2EC2B497" w14:textId="77777777" w:rsidR="00E07A29" w:rsidRPr="008033FA" w:rsidRDefault="00E07A29">
            <w:pPr>
              <w:rPr>
                <w:sz w:val="20"/>
                <w:szCs w:val="20"/>
                <w:lang w:val="et-EE"/>
              </w:rPr>
            </w:pPr>
          </w:p>
        </w:tc>
        <w:tc>
          <w:tcPr>
            <w:tcW w:w="780" w:type="dxa"/>
            <w:tcBorders>
              <w:top w:val="nil"/>
              <w:left w:val="nil"/>
              <w:bottom w:val="nil"/>
              <w:right w:val="nil"/>
            </w:tcBorders>
            <w:noWrap/>
            <w:vAlign w:val="bottom"/>
            <w:hideMark/>
          </w:tcPr>
          <w:p w14:paraId="7E96C092" w14:textId="77777777" w:rsidR="00E07A29" w:rsidRPr="008033FA" w:rsidRDefault="00E07A29">
            <w:pPr>
              <w:rPr>
                <w:sz w:val="20"/>
                <w:szCs w:val="20"/>
                <w:lang w:val="et-EE"/>
              </w:rPr>
            </w:pPr>
          </w:p>
        </w:tc>
        <w:tc>
          <w:tcPr>
            <w:tcW w:w="1060" w:type="dxa"/>
            <w:tcBorders>
              <w:top w:val="nil"/>
              <w:left w:val="nil"/>
              <w:bottom w:val="nil"/>
              <w:right w:val="nil"/>
            </w:tcBorders>
            <w:noWrap/>
            <w:vAlign w:val="bottom"/>
            <w:hideMark/>
          </w:tcPr>
          <w:p w14:paraId="78669852" w14:textId="77777777" w:rsidR="00E07A29" w:rsidRPr="008033FA" w:rsidRDefault="00E07A29">
            <w:pPr>
              <w:rPr>
                <w:sz w:val="20"/>
                <w:szCs w:val="20"/>
                <w:lang w:val="et-EE"/>
              </w:rPr>
            </w:pPr>
          </w:p>
        </w:tc>
        <w:tc>
          <w:tcPr>
            <w:tcW w:w="967" w:type="dxa"/>
            <w:tcBorders>
              <w:top w:val="nil"/>
              <w:left w:val="nil"/>
              <w:bottom w:val="nil"/>
              <w:right w:val="nil"/>
            </w:tcBorders>
            <w:noWrap/>
            <w:vAlign w:val="bottom"/>
            <w:hideMark/>
          </w:tcPr>
          <w:p w14:paraId="12EE8897" w14:textId="77777777" w:rsidR="00E07A29" w:rsidRPr="008033FA" w:rsidRDefault="00E07A29">
            <w:pPr>
              <w:rPr>
                <w:sz w:val="20"/>
                <w:szCs w:val="20"/>
                <w:lang w:val="et-EE"/>
              </w:rPr>
            </w:pPr>
          </w:p>
        </w:tc>
        <w:tc>
          <w:tcPr>
            <w:tcW w:w="960" w:type="dxa"/>
            <w:tcBorders>
              <w:top w:val="nil"/>
              <w:left w:val="nil"/>
              <w:bottom w:val="nil"/>
              <w:right w:val="nil"/>
            </w:tcBorders>
            <w:noWrap/>
            <w:vAlign w:val="bottom"/>
            <w:hideMark/>
          </w:tcPr>
          <w:p w14:paraId="23CA698E" w14:textId="77777777" w:rsidR="00E07A29" w:rsidRPr="008033FA" w:rsidRDefault="00E07A29">
            <w:pPr>
              <w:rPr>
                <w:sz w:val="20"/>
                <w:szCs w:val="20"/>
                <w:lang w:val="et-EE"/>
              </w:rPr>
            </w:pPr>
          </w:p>
        </w:tc>
      </w:tr>
      <w:tr w:rsidR="00E07A29" w:rsidRPr="008033FA" w14:paraId="3172E3FD" w14:textId="77777777" w:rsidTr="00C80315">
        <w:trPr>
          <w:gridAfter w:val="1"/>
          <w:wAfter w:w="960" w:type="dxa"/>
          <w:trHeight w:val="300"/>
        </w:trPr>
        <w:tc>
          <w:tcPr>
            <w:tcW w:w="3800" w:type="dxa"/>
            <w:tcBorders>
              <w:top w:val="nil"/>
              <w:left w:val="nil"/>
              <w:bottom w:val="nil"/>
              <w:right w:val="nil"/>
            </w:tcBorders>
            <w:noWrap/>
            <w:vAlign w:val="bottom"/>
            <w:hideMark/>
          </w:tcPr>
          <w:p w14:paraId="64AFF9BD" w14:textId="77777777" w:rsidR="00E07A29" w:rsidRPr="008033FA" w:rsidRDefault="00E07A29">
            <w:pPr>
              <w:rPr>
                <w:sz w:val="20"/>
                <w:szCs w:val="20"/>
                <w:lang w:val="et-EE"/>
              </w:rPr>
            </w:pPr>
          </w:p>
        </w:tc>
        <w:tc>
          <w:tcPr>
            <w:tcW w:w="960" w:type="dxa"/>
            <w:tcBorders>
              <w:top w:val="nil"/>
              <w:left w:val="nil"/>
              <w:bottom w:val="nil"/>
              <w:right w:val="nil"/>
            </w:tcBorders>
            <w:noWrap/>
            <w:vAlign w:val="bottom"/>
            <w:hideMark/>
          </w:tcPr>
          <w:p w14:paraId="4E0CAC4A" w14:textId="77777777" w:rsidR="00E07A29" w:rsidRPr="008033FA" w:rsidRDefault="00E07A29">
            <w:pPr>
              <w:rPr>
                <w:sz w:val="20"/>
                <w:szCs w:val="20"/>
                <w:lang w:val="et-EE"/>
              </w:rPr>
            </w:pPr>
          </w:p>
        </w:tc>
        <w:tc>
          <w:tcPr>
            <w:tcW w:w="1100" w:type="dxa"/>
            <w:tcBorders>
              <w:top w:val="nil"/>
              <w:left w:val="nil"/>
              <w:bottom w:val="nil"/>
              <w:right w:val="nil"/>
            </w:tcBorders>
            <w:noWrap/>
            <w:vAlign w:val="bottom"/>
            <w:hideMark/>
          </w:tcPr>
          <w:p w14:paraId="573A6A8C" w14:textId="77777777" w:rsidR="00E07A29" w:rsidRPr="008033FA" w:rsidRDefault="00E07A29">
            <w:pPr>
              <w:rPr>
                <w:sz w:val="20"/>
                <w:szCs w:val="20"/>
                <w:lang w:val="et-EE"/>
              </w:rPr>
            </w:pPr>
          </w:p>
        </w:tc>
        <w:tc>
          <w:tcPr>
            <w:tcW w:w="1936" w:type="dxa"/>
            <w:gridSpan w:val="2"/>
            <w:tcBorders>
              <w:top w:val="nil"/>
              <w:left w:val="nil"/>
              <w:bottom w:val="nil"/>
              <w:right w:val="nil"/>
            </w:tcBorders>
            <w:noWrap/>
            <w:vAlign w:val="center"/>
            <w:hideMark/>
          </w:tcPr>
          <w:p w14:paraId="77166AA0" w14:textId="77777777" w:rsidR="00E07A29" w:rsidRPr="008033FA" w:rsidRDefault="00E07A29" w:rsidP="00144FCD">
            <w:pPr>
              <w:jc w:val="right"/>
              <w:rPr>
                <w:b/>
                <w:bCs/>
                <w:color w:val="000000"/>
                <w:sz w:val="16"/>
                <w:szCs w:val="16"/>
                <w:lang w:val="et-EE"/>
              </w:rPr>
            </w:pPr>
            <w:r w:rsidRPr="008033FA">
              <w:rPr>
                <w:b/>
                <w:bCs/>
                <w:color w:val="000000"/>
                <w:sz w:val="16"/>
                <w:szCs w:val="16"/>
                <w:lang w:val="et-EE"/>
              </w:rPr>
              <w:t>Masinad ja seadmed</w:t>
            </w:r>
          </w:p>
        </w:tc>
        <w:tc>
          <w:tcPr>
            <w:tcW w:w="780" w:type="dxa"/>
            <w:tcBorders>
              <w:top w:val="nil"/>
              <w:left w:val="nil"/>
              <w:bottom w:val="nil"/>
              <w:right w:val="nil"/>
            </w:tcBorders>
            <w:noWrap/>
            <w:vAlign w:val="bottom"/>
            <w:hideMark/>
          </w:tcPr>
          <w:p w14:paraId="3205804D" w14:textId="77777777" w:rsidR="00E07A29" w:rsidRPr="008033FA" w:rsidRDefault="00E07A29">
            <w:pPr>
              <w:jc w:val="right"/>
              <w:rPr>
                <w:b/>
                <w:bCs/>
                <w:color w:val="000000"/>
                <w:sz w:val="16"/>
                <w:szCs w:val="16"/>
                <w:lang w:val="et-EE"/>
              </w:rPr>
            </w:pPr>
          </w:p>
        </w:tc>
        <w:tc>
          <w:tcPr>
            <w:tcW w:w="1060" w:type="dxa"/>
            <w:tcBorders>
              <w:top w:val="nil"/>
              <w:left w:val="nil"/>
              <w:bottom w:val="nil"/>
              <w:right w:val="nil"/>
            </w:tcBorders>
            <w:noWrap/>
            <w:vAlign w:val="bottom"/>
            <w:hideMark/>
          </w:tcPr>
          <w:p w14:paraId="1817CD56" w14:textId="77777777" w:rsidR="00E07A29" w:rsidRPr="008033FA" w:rsidRDefault="00E07A29">
            <w:pPr>
              <w:rPr>
                <w:sz w:val="20"/>
                <w:szCs w:val="20"/>
                <w:lang w:val="et-EE"/>
              </w:rPr>
            </w:pPr>
          </w:p>
        </w:tc>
        <w:tc>
          <w:tcPr>
            <w:tcW w:w="967" w:type="dxa"/>
            <w:tcBorders>
              <w:top w:val="nil"/>
              <w:left w:val="nil"/>
              <w:bottom w:val="nil"/>
              <w:right w:val="nil"/>
            </w:tcBorders>
            <w:noWrap/>
            <w:vAlign w:val="bottom"/>
            <w:hideMark/>
          </w:tcPr>
          <w:p w14:paraId="642D1B08" w14:textId="77777777" w:rsidR="00E07A29" w:rsidRPr="008033FA" w:rsidRDefault="00E07A29">
            <w:pPr>
              <w:rPr>
                <w:sz w:val="20"/>
                <w:szCs w:val="20"/>
                <w:lang w:val="et-EE"/>
              </w:rPr>
            </w:pPr>
          </w:p>
        </w:tc>
      </w:tr>
      <w:tr w:rsidR="00E07A29" w:rsidRPr="008033FA" w14:paraId="504DFB18" w14:textId="77777777" w:rsidTr="00C80315">
        <w:trPr>
          <w:trHeight w:val="300"/>
        </w:trPr>
        <w:tc>
          <w:tcPr>
            <w:tcW w:w="3800" w:type="dxa"/>
            <w:tcBorders>
              <w:top w:val="nil"/>
              <w:left w:val="nil"/>
              <w:bottom w:val="nil"/>
              <w:right w:val="nil"/>
            </w:tcBorders>
            <w:noWrap/>
            <w:vAlign w:val="bottom"/>
            <w:hideMark/>
          </w:tcPr>
          <w:p w14:paraId="1FA131D6" w14:textId="77777777" w:rsidR="00E07A29" w:rsidRPr="008033FA" w:rsidRDefault="00E07A29">
            <w:pPr>
              <w:rPr>
                <w:sz w:val="20"/>
                <w:szCs w:val="20"/>
                <w:lang w:val="et-EE"/>
              </w:rPr>
            </w:pPr>
          </w:p>
        </w:tc>
        <w:tc>
          <w:tcPr>
            <w:tcW w:w="960" w:type="dxa"/>
            <w:tcBorders>
              <w:top w:val="nil"/>
              <w:left w:val="nil"/>
              <w:bottom w:val="nil"/>
              <w:right w:val="nil"/>
            </w:tcBorders>
            <w:noWrap/>
            <w:vAlign w:val="center"/>
            <w:hideMark/>
          </w:tcPr>
          <w:p w14:paraId="060198D1" w14:textId="77777777" w:rsidR="00E07A29" w:rsidRPr="008033FA" w:rsidRDefault="00E07A29">
            <w:pPr>
              <w:jc w:val="right"/>
              <w:rPr>
                <w:b/>
                <w:bCs/>
                <w:color w:val="000000"/>
                <w:sz w:val="16"/>
                <w:szCs w:val="16"/>
                <w:lang w:val="et-EE"/>
              </w:rPr>
            </w:pPr>
            <w:r w:rsidRPr="008033FA">
              <w:rPr>
                <w:b/>
                <w:bCs/>
                <w:color w:val="000000"/>
                <w:sz w:val="16"/>
                <w:szCs w:val="16"/>
                <w:lang w:val="et-EE"/>
              </w:rPr>
              <w:t>Maa</w:t>
            </w:r>
          </w:p>
        </w:tc>
        <w:tc>
          <w:tcPr>
            <w:tcW w:w="1100" w:type="dxa"/>
            <w:tcBorders>
              <w:top w:val="nil"/>
              <w:left w:val="nil"/>
              <w:bottom w:val="nil"/>
              <w:right w:val="nil"/>
            </w:tcBorders>
            <w:noWrap/>
            <w:vAlign w:val="center"/>
            <w:hideMark/>
          </w:tcPr>
          <w:p w14:paraId="065034A4" w14:textId="77777777" w:rsidR="00E07A29" w:rsidRPr="008033FA" w:rsidRDefault="00E07A29">
            <w:pPr>
              <w:jc w:val="right"/>
              <w:rPr>
                <w:b/>
                <w:bCs/>
                <w:color w:val="000000"/>
                <w:sz w:val="16"/>
                <w:szCs w:val="16"/>
                <w:lang w:val="et-EE"/>
              </w:rPr>
            </w:pPr>
            <w:r w:rsidRPr="008033FA">
              <w:rPr>
                <w:b/>
                <w:bCs/>
                <w:color w:val="000000"/>
                <w:sz w:val="16"/>
                <w:szCs w:val="16"/>
                <w:lang w:val="et-EE"/>
              </w:rPr>
              <w:t xml:space="preserve">Ehitised ja </w:t>
            </w:r>
          </w:p>
        </w:tc>
        <w:tc>
          <w:tcPr>
            <w:tcW w:w="976" w:type="dxa"/>
            <w:tcBorders>
              <w:top w:val="nil"/>
              <w:left w:val="nil"/>
              <w:bottom w:val="nil"/>
              <w:right w:val="nil"/>
            </w:tcBorders>
            <w:noWrap/>
            <w:vAlign w:val="center"/>
            <w:hideMark/>
          </w:tcPr>
          <w:p w14:paraId="4E001938" w14:textId="77777777" w:rsidR="00E07A29" w:rsidRPr="008033FA" w:rsidRDefault="00E07A29">
            <w:pPr>
              <w:jc w:val="right"/>
              <w:rPr>
                <w:color w:val="000000"/>
                <w:sz w:val="16"/>
                <w:szCs w:val="16"/>
                <w:lang w:val="et-EE"/>
              </w:rPr>
            </w:pPr>
            <w:r w:rsidRPr="008033FA">
              <w:rPr>
                <w:color w:val="000000"/>
                <w:sz w:val="16"/>
                <w:szCs w:val="16"/>
                <w:lang w:val="et-EE"/>
              </w:rPr>
              <w:t>Transpordi-</w:t>
            </w:r>
          </w:p>
        </w:tc>
        <w:tc>
          <w:tcPr>
            <w:tcW w:w="960" w:type="dxa"/>
            <w:tcBorders>
              <w:top w:val="nil"/>
              <w:left w:val="nil"/>
              <w:bottom w:val="nil"/>
              <w:right w:val="nil"/>
            </w:tcBorders>
            <w:noWrap/>
            <w:vAlign w:val="center"/>
            <w:hideMark/>
          </w:tcPr>
          <w:p w14:paraId="74D46889" w14:textId="77777777" w:rsidR="00E07A29" w:rsidRPr="008033FA" w:rsidRDefault="00E07A29">
            <w:pPr>
              <w:jc w:val="right"/>
              <w:rPr>
                <w:color w:val="000000"/>
                <w:sz w:val="16"/>
                <w:szCs w:val="16"/>
                <w:lang w:val="et-EE"/>
              </w:rPr>
            </w:pPr>
            <w:r w:rsidRPr="008033FA">
              <w:rPr>
                <w:color w:val="000000"/>
                <w:sz w:val="16"/>
                <w:szCs w:val="16"/>
                <w:lang w:val="et-EE"/>
              </w:rPr>
              <w:t>Arvutid ja</w:t>
            </w:r>
          </w:p>
        </w:tc>
        <w:tc>
          <w:tcPr>
            <w:tcW w:w="780" w:type="dxa"/>
            <w:tcBorders>
              <w:top w:val="nil"/>
              <w:left w:val="nil"/>
              <w:bottom w:val="nil"/>
              <w:right w:val="nil"/>
            </w:tcBorders>
            <w:noWrap/>
            <w:vAlign w:val="center"/>
            <w:hideMark/>
          </w:tcPr>
          <w:p w14:paraId="13BB3EE4" w14:textId="77777777" w:rsidR="00E07A29" w:rsidRPr="008033FA" w:rsidRDefault="00E07A29">
            <w:pPr>
              <w:jc w:val="right"/>
              <w:rPr>
                <w:color w:val="000000"/>
                <w:sz w:val="16"/>
                <w:szCs w:val="16"/>
                <w:lang w:val="et-EE"/>
              </w:rPr>
            </w:pPr>
            <w:r w:rsidRPr="008033FA">
              <w:rPr>
                <w:color w:val="000000"/>
                <w:sz w:val="16"/>
                <w:szCs w:val="16"/>
                <w:lang w:val="et-EE"/>
              </w:rPr>
              <w:t>Muud</w:t>
            </w:r>
          </w:p>
        </w:tc>
        <w:tc>
          <w:tcPr>
            <w:tcW w:w="1060" w:type="dxa"/>
            <w:tcBorders>
              <w:top w:val="nil"/>
              <w:left w:val="nil"/>
              <w:bottom w:val="nil"/>
              <w:right w:val="nil"/>
            </w:tcBorders>
            <w:noWrap/>
            <w:vAlign w:val="center"/>
            <w:hideMark/>
          </w:tcPr>
          <w:p w14:paraId="116872B1" w14:textId="77777777" w:rsidR="00E07A29" w:rsidRPr="008033FA" w:rsidRDefault="00E07A29">
            <w:pPr>
              <w:jc w:val="right"/>
              <w:rPr>
                <w:b/>
                <w:bCs/>
                <w:color w:val="000000"/>
                <w:sz w:val="16"/>
                <w:szCs w:val="16"/>
                <w:lang w:val="et-EE"/>
              </w:rPr>
            </w:pPr>
            <w:r w:rsidRPr="008033FA">
              <w:rPr>
                <w:b/>
                <w:bCs/>
                <w:color w:val="000000"/>
                <w:sz w:val="16"/>
                <w:szCs w:val="16"/>
                <w:lang w:val="et-EE"/>
              </w:rPr>
              <w:t>Muud</w:t>
            </w:r>
          </w:p>
        </w:tc>
        <w:tc>
          <w:tcPr>
            <w:tcW w:w="967" w:type="dxa"/>
            <w:tcBorders>
              <w:top w:val="nil"/>
              <w:left w:val="nil"/>
              <w:bottom w:val="nil"/>
              <w:right w:val="nil"/>
            </w:tcBorders>
            <w:noWrap/>
            <w:vAlign w:val="center"/>
            <w:hideMark/>
          </w:tcPr>
          <w:p w14:paraId="6F04BD2D" w14:textId="77777777" w:rsidR="00E07A29" w:rsidRPr="008033FA" w:rsidRDefault="00E07A29">
            <w:pPr>
              <w:jc w:val="right"/>
              <w:rPr>
                <w:b/>
                <w:bCs/>
                <w:color w:val="000000"/>
                <w:sz w:val="16"/>
                <w:szCs w:val="16"/>
                <w:lang w:val="et-EE"/>
              </w:rPr>
            </w:pPr>
            <w:r w:rsidRPr="008033FA">
              <w:rPr>
                <w:b/>
                <w:bCs/>
                <w:color w:val="000000"/>
                <w:sz w:val="16"/>
                <w:szCs w:val="16"/>
                <w:lang w:val="et-EE"/>
              </w:rPr>
              <w:t>Lõpetamata</w:t>
            </w:r>
          </w:p>
        </w:tc>
        <w:tc>
          <w:tcPr>
            <w:tcW w:w="960" w:type="dxa"/>
            <w:tcBorders>
              <w:top w:val="nil"/>
              <w:left w:val="nil"/>
              <w:bottom w:val="nil"/>
              <w:right w:val="nil"/>
            </w:tcBorders>
            <w:noWrap/>
            <w:vAlign w:val="center"/>
            <w:hideMark/>
          </w:tcPr>
          <w:p w14:paraId="091A4822" w14:textId="77777777" w:rsidR="00E07A29" w:rsidRPr="008033FA" w:rsidRDefault="00E07A29">
            <w:pPr>
              <w:jc w:val="right"/>
              <w:rPr>
                <w:b/>
                <w:bCs/>
                <w:color w:val="000000"/>
                <w:sz w:val="16"/>
                <w:szCs w:val="16"/>
                <w:lang w:val="et-EE"/>
              </w:rPr>
            </w:pPr>
            <w:r w:rsidRPr="008033FA">
              <w:rPr>
                <w:b/>
                <w:bCs/>
                <w:color w:val="000000"/>
                <w:sz w:val="16"/>
                <w:szCs w:val="16"/>
                <w:lang w:val="et-EE"/>
              </w:rPr>
              <w:t>Kokku</w:t>
            </w:r>
          </w:p>
        </w:tc>
      </w:tr>
      <w:tr w:rsidR="00E07A29" w:rsidRPr="008033FA" w14:paraId="43384B81" w14:textId="77777777" w:rsidTr="00C80315">
        <w:trPr>
          <w:trHeight w:val="300"/>
        </w:trPr>
        <w:tc>
          <w:tcPr>
            <w:tcW w:w="3800" w:type="dxa"/>
            <w:tcBorders>
              <w:top w:val="nil"/>
              <w:left w:val="nil"/>
              <w:bottom w:val="nil"/>
              <w:right w:val="nil"/>
            </w:tcBorders>
            <w:noWrap/>
            <w:vAlign w:val="bottom"/>
            <w:hideMark/>
          </w:tcPr>
          <w:p w14:paraId="5AA6B124" w14:textId="77777777" w:rsidR="00E07A29" w:rsidRPr="008033FA" w:rsidRDefault="00E07A29">
            <w:pPr>
              <w:jc w:val="right"/>
              <w:rPr>
                <w:b/>
                <w:bCs/>
                <w:color w:val="000000"/>
                <w:sz w:val="16"/>
                <w:szCs w:val="16"/>
                <w:lang w:val="et-EE"/>
              </w:rPr>
            </w:pPr>
          </w:p>
        </w:tc>
        <w:tc>
          <w:tcPr>
            <w:tcW w:w="960" w:type="dxa"/>
            <w:tcBorders>
              <w:top w:val="nil"/>
              <w:left w:val="nil"/>
              <w:bottom w:val="nil"/>
              <w:right w:val="nil"/>
            </w:tcBorders>
            <w:noWrap/>
            <w:vAlign w:val="bottom"/>
            <w:hideMark/>
          </w:tcPr>
          <w:p w14:paraId="47E6A1B9" w14:textId="77777777" w:rsidR="00E07A29" w:rsidRPr="008033FA" w:rsidRDefault="00E07A29">
            <w:pPr>
              <w:rPr>
                <w:sz w:val="20"/>
                <w:szCs w:val="20"/>
                <w:lang w:val="et-EE"/>
              </w:rPr>
            </w:pPr>
          </w:p>
        </w:tc>
        <w:tc>
          <w:tcPr>
            <w:tcW w:w="1100" w:type="dxa"/>
            <w:tcBorders>
              <w:top w:val="nil"/>
              <w:left w:val="nil"/>
              <w:bottom w:val="nil"/>
              <w:right w:val="nil"/>
            </w:tcBorders>
            <w:noWrap/>
            <w:vAlign w:val="bottom"/>
            <w:hideMark/>
          </w:tcPr>
          <w:p w14:paraId="75D70268" w14:textId="77777777" w:rsidR="00E07A29" w:rsidRPr="008033FA" w:rsidRDefault="00E07A29">
            <w:pPr>
              <w:jc w:val="right"/>
              <w:rPr>
                <w:b/>
                <w:bCs/>
                <w:color w:val="000000"/>
                <w:sz w:val="16"/>
                <w:szCs w:val="16"/>
                <w:lang w:val="et-EE"/>
              </w:rPr>
            </w:pPr>
            <w:r w:rsidRPr="008033FA">
              <w:rPr>
                <w:b/>
                <w:bCs/>
                <w:color w:val="000000"/>
                <w:sz w:val="16"/>
                <w:szCs w:val="16"/>
                <w:lang w:val="et-EE"/>
              </w:rPr>
              <w:t>rajatised</w:t>
            </w:r>
          </w:p>
        </w:tc>
        <w:tc>
          <w:tcPr>
            <w:tcW w:w="976" w:type="dxa"/>
            <w:tcBorders>
              <w:top w:val="nil"/>
              <w:left w:val="nil"/>
              <w:bottom w:val="nil"/>
              <w:right w:val="nil"/>
            </w:tcBorders>
            <w:noWrap/>
            <w:vAlign w:val="center"/>
            <w:hideMark/>
          </w:tcPr>
          <w:p w14:paraId="54844591" w14:textId="77777777" w:rsidR="00E07A29" w:rsidRPr="008033FA" w:rsidRDefault="00E07A29">
            <w:pPr>
              <w:jc w:val="right"/>
              <w:rPr>
                <w:color w:val="000000"/>
                <w:sz w:val="16"/>
                <w:szCs w:val="16"/>
                <w:lang w:val="et-EE"/>
              </w:rPr>
            </w:pPr>
            <w:r w:rsidRPr="008033FA">
              <w:rPr>
                <w:color w:val="000000"/>
                <w:sz w:val="16"/>
                <w:szCs w:val="16"/>
                <w:lang w:val="et-EE"/>
              </w:rPr>
              <w:t>vahendid</w:t>
            </w:r>
          </w:p>
        </w:tc>
        <w:tc>
          <w:tcPr>
            <w:tcW w:w="960" w:type="dxa"/>
            <w:tcBorders>
              <w:top w:val="nil"/>
              <w:left w:val="nil"/>
              <w:bottom w:val="nil"/>
              <w:right w:val="nil"/>
            </w:tcBorders>
            <w:noWrap/>
            <w:vAlign w:val="center"/>
            <w:hideMark/>
          </w:tcPr>
          <w:p w14:paraId="716DBA31" w14:textId="77777777" w:rsidR="00E07A29" w:rsidRPr="008033FA" w:rsidRDefault="00E07A29">
            <w:pPr>
              <w:jc w:val="right"/>
              <w:rPr>
                <w:color w:val="000000"/>
                <w:sz w:val="16"/>
                <w:szCs w:val="16"/>
                <w:lang w:val="et-EE"/>
              </w:rPr>
            </w:pPr>
            <w:r w:rsidRPr="008033FA">
              <w:rPr>
                <w:color w:val="000000"/>
                <w:sz w:val="16"/>
                <w:szCs w:val="16"/>
                <w:lang w:val="et-EE"/>
              </w:rPr>
              <w:t>arvuti</w:t>
            </w:r>
          </w:p>
        </w:tc>
        <w:tc>
          <w:tcPr>
            <w:tcW w:w="780" w:type="dxa"/>
            <w:tcBorders>
              <w:top w:val="nil"/>
              <w:left w:val="nil"/>
              <w:bottom w:val="nil"/>
              <w:right w:val="nil"/>
            </w:tcBorders>
            <w:noWrap/>
            <w:vAlign w:val="center"/>
            <w:hideMark/>
          </w:tcPr>
          <w:p w14:paraId="198CE6EF" w14:textId="77777777" w:rsidR="00E07A29" w:rsidRPr="008033FA" w:rsidRDefault="00E07A29">
            <w:pPr>
              <w:jc w:val="right"/>
              <w:rPr>
                <w:color w:val="000000"/>
                <w:sz w:val="16"/>
                <w:szCs w:val="16"/>
                <w:lang w:val="et-EE"/>
              </w:rPr>
            </w:pPr>
            <w:r w:rsidRPr="008033FA">
              <w:rPr>
                <w:color w:val="000000"/>
                <w:sz w:val="16"/>
                <w:szCs w:val="16"/>
                <w:lang w:val="et-EE"/>
              </w:rPr>
              <w:t>masinad ja</w:t>
            </w:r>
          </w:p>
        </w:tc>
        <w:tc>
          <w:tcPr>
            <w:tcW w:w="1060" w:type="dxa"/>
            <w:tcBorders>
              <w:top w:val="nil"/>
              <w:left w:val="nil"/>
              <w:bottom w:val="nil"/>
              <w:right w:val="nil"/>
            </w:tcBorders>
            <w:noWrap/>
            <w:vAlign w:val="center"/>
            <w:hideMark/>
          </w:tcPr>
          <w:p w14:paraId="4D841F7D" w14:textId="77777777" w:rsidR="00E07A29" w:rsidRPr="008033FA" w:rsidRDefault="00E07A29">
            <w:pPr>
              <w:jc w:val="right"/>
              <w:rPr>
                <w:b/>
                <w:bCs/>
                <w:color w:val="000000"/>
                <w:sz w:val="16"/>
                <w:szCs w:val="16"/>
                <w:lang w:val="et-EE"/>
              </w:rPr>
            </w:pPr>
            <w:r w:rsidRPr="008033FA">
              <w:rPr>
                <w:b/>
                <w:bCs/>
                <w:color w:val="000000"/>
                <w:sz w:val="16"/>
                <w:szCs w:val="16"/>
                <w:lang w:val="et-EE"/>
              </w:rPr>
              <w:t>materiaalsed</w:t>
            </w:r>
          </w:p>
        </w:tc>
        <w:tc>
          <w:tcPr>
            <w:tcW w:w="967" w:type="dxa"/>
            <w:tcBorders>
              <w:top w:val="nil"/>
              <w:left w:val="nil"/>
              <w:bottom w:val="nil"/>
              <w:right w:val="nil"/>
            </w:tcBorders>
            <w:noWrap/>
            <w:vAlign w:val="center"/>
            <w:hideMark/>
          </w:tcPr>
          <w:p w14:paraId="60B8CEE2" w14:textId="77777777" w:rsidR="00E07A29" w:rsidRPr="008033FA" w:rsidRDefault="00E07A29">
            <w:pPr>
              <w:jc w:val="right"/>
              <w:rPr>
                <w:b/>
                <w:bCs/>
                <w:color w:val="000000"/>
                <w:sz w:val="16"/>
                <w:szCs w:val="16"/>
                <w:lang w:val="et-EE"/>
              </w:rPr>
            </w:pPr>
            <w:r w:rsidRPr="008033FA">
              <w:rPr>
                <w:b/>
                <w:bCs/>
                <w:color w:val="000000"/>
                <w:sz w:val="16"/>
                <w:szCs w:val="16"/>
                <w:lang w:val="et-EE"/>
              </w:rPr>
              <w:t>ehitised</w:t>
            </w:r>
          </w:p>
        </w:tc>
        <w:tc>
          <w:tcPr>
            <w:tcW w:w="960" w:type="dxa"/>
            <w:tcBorders>
              <w:top w:val="nil"/>
              <w:left w:val="nil"/>
              <w:bottom w:val="nil"/>
              <w:right w:val="nil"/>
            </w:tcBorders>
            <w:noWrap/>
            <w:vAlign w:val="bottom"/>
            <w:hideMark/>
          </w:tcPr>
          <w:p w14:paraId="7DFBE2CA" w14:textId="77777777" w:rsidR="00E07A29" w:rsidRPr="008033FA" w:rsidRDefault="00E07A29">
            <w:pPr>
              <w:rPr>
                <w:sz w:val="20"/>
                <w:szCs w:val="20"/>
                <w:lang w:val="et-EE"/>
              </w:rPr>
            </w:pPr>
          </w:p>
        </w:tc>
      </w:tr>
      <w:tr w:rsidR="00E07A29" w:rsidRPr="008033FA" w14:paraId="094D7DE2" w14:textId="77777777" w:rsidTr="00C80315">
        <w:trPr>
          <w:trHeight w:val="300"/>
        </w:trPr>
        <w:tc>
          <w:tcPr>
            <w:tcW w:w="3800" w:type="dxa"/>
            <w:tcBorders>
              <w:top w:val="nil"/>
              <w:left w:val="nil"/>
              <w:bottom w:val="nil"/>
              <w:right w:val="nil"/>
            </w:tcBorders>
            <w:noWrap/>
            <w:vAlign w:val="bottom"/>
            <w:hideMark/>
          </w:tcPr>
          <w:p w14:paraId="61B571E6" w14:textId="77777777" w:rsidR="00E07A29" w:rsidRPr="008033FA" w:rsidRDefault="00E07A29">
            <w:pPr>
              <w:rPr>
                <w:sz w:val="20"/>
                <w:szCs w:val="20"/>
                <w:lang w:val="et-EE"/>
              </w:rPr>
            </w:pPr>
          </w:p>
        </w:tc>
        <w:tc>
          <w:tcPr>
            <w:tcW w:w="960" w:type="dxa"/>
            <w:tcBorders>
              <w:top w:val="nil"/>
              <w:left w:val="nil"/>
              <w:bottom w:val="nil"/>
              <w:right w:val="nil"/>
            </w:tcBorders>
            <w:noWrap/>
            <w:vAlign w:val="bottom"/>
            <w:hideMark/>
          </w:tcPr>
          <w:p w14:paraId="08DF5CD3" w14:textId="77777777" w:rsidR="00E07A29" w:rsidRPr="008033FA" w:rsidRDefault="00E07A29">
            <w:pPr>
              <w:rPr>
                <w:sz w:val="20"/>
                <w:szCs w:val="20"/>
                <w:lang w:val="et-EE"/>
              </w:rPr>
            </w:pPr>
          </w:p>
        </w:tc>
        <w:tc>
          <w:tcPr>
            <w:tcW w:w="1100" w:type="dxa"/>
            <w:tcBorders>
              <w:top w:val="nil"/>
              <w:left w:val="nil"/>
              <w:bottom w:val="nil"/>
              <w:right w:val="nil"/>
            </w:tcBorders>
            <w:noWrap/>
            <w:vAlign w:val="bottom"/>
            <w:hideMark/>
          </w:tcPr>
          <w:p w14:paraId="7BF8BD13" w14:textId="77777777" w:rsidR="00E07A29" w:rsidRPr="008033FA" w:rsidRDefault="00E07A29">
            <w:pPr>
              <w:rPr>
                <w:sz w:val="20"/>
                <w:szCs w:val="20"/>
                <w:lang w:val="et-EE"/>
              </w:rPr>
            </w:pPr>
          </w:p>
        </w:tc>
        <w:tc>
          <w:tcPr>
            <w:tcW w:w="976" w:type="dxa"/>
            <w:tcBorders>
              <w:top w:val="nil"/>
              <w:left w:val="nil"/>
              <w:bottom w:val="nil"/>
              <w:right w:val="nil"/>
            </w:tcBorders>
            <w:noWrap/>
            <w:vAlign w:val="bottom"/>
            <w:hideMark/>
          </w:tcPr>
          <w:p w14:paraId="107A8B79" w14:textId="77777777" w:rsidR="00E07A29" w:rsidRPr="008033FA" w:rsidRDefault="00E07A29">
            <w:pPr>
              <w:rPr>
                <w:sz w:val="20"/>
                <w:szCs w:val="20"/>
                <w:lang w:val="et-EE"/>
              </w:rPr>
            </w:pPr>
          </w:p>
        </w:tc>
        <w:tc>
          <w:tcPr>
            <w:tcW w:w="960" w:type="dxa"/>
            <w:tcBorders>
              <w:top w:val="nil"/>
              <w:left w:val="nil"/>
              <w:bottom w:val="nil"/>
              <w:right w:val="nil"/>
            </w:tcBorders>
            <w:noWrap/>
            <w:vAlign w:val="center"/>
            <w:hideMark/>
          </w:tcPr>
          <w:p w14:paraId="48456751" w14:textId="77777777" w:rsidR="00E07A29" w:rsidRPr="008033FA" w:rsidRDefault="00E07A29">
            <w:pPr>
              <w:jc w:val="right"/>
              <w:rPr>
                <w:color w:val="000000"/>
                <w:sz w:val="16"/>
                <w:szCs w:val="16"/>
                <w:lang w:val="et-EE"/>
              </w:rPr>
            </w:pPr>
            <w:r w:rsidRPr="008033FA">
              <w:rPr>
                <w:color w:val="000000"/>
                <w:sz w:val="16"/>
                <w:szCs w:val="16"/>
                <w:lang w:val="et-EE"/>
              </w:rPr>
              <w:t>süsteemid</w:t>
            </w:r>
          </w:p>
        </w:tc>
        <w:tc>
          <w:tcPr>
            <w:tcW w:w="780" w:type="dxa"/>
            <w:tcBorders>
              <w:top w:val="nil"/>
              <w:left w:val="nil"/>
              <w:bottom w:val="nil"/>
              <w:right w:val="nil"/>
            </w:tcBorders>
            <w:noWrap/>
            <w:vAlign w:val="center"/>
            <w:hideMark/>
          </w:tcPr>
          <w:p w14:paraId="29995768" w14:textId="77777777" w:rsidR="00E07A29" w:rsidRPr="008033FA" w:rsidRDefault="00E07A29">
            <w:pPr>
              <w:jc w:val="right"/>
              <w:rPr>
                <w:color w:val="000000"/>
                <w:sz w:val="16"/>
                <w:szCs w:val="16"/>
                <w:lang w:val="et-EE"/>
              </w:rPr>
            </w:pPr>
            <w:r w:rsidRPr="008033FA">
              <w:rPr>
                <w:color w:val="000000"/>
                <w:sz w:val="16"/>
                <w:szCs w:val="16"/>
                <w:lang w:val="et-EE"/>
              </w:rPr>
              <w:t>seadmed</w:t>
            </w:r>
          </w:p>
        </w:tc>
        <w:tc>
          <w:tcPr>
            <w:tcW w:w="1060" w:type="dxa"/>
            <w:tcBorders>
              <w:top w:val="nil"/>
              <w:left w:val="nil"/>
              <w:bottom w:val="nil"/>
              <w:right w:val="nil"/>
            </w:tcBorders>
            <w:noWrap/>
            <w:vAlign w:val="center"/>
            <w:hideMark/>
          </w:tcPr>
          <w:p w14:paraId="7ABB0778" w14:textId="77777777" w:rsidR="00E07A29" w:rsidRPr="008033FA" w:rsidRDefault="00E07A29">
            <w:pPr>
              <w:jc w:val="right"/>
              <w:rPr>
                <w:b/>
                <w:bCs/>
                <w:color w:val="000000"/>
                <w:sz w:val="16"/>
                <w:szCs w:val="16"/>
                <w:lang w:val="et-EE"/>
              </w:rPr>
            </w:pPr>
            <w:r w:rsidRPr="008033FA">
              <w:rPr>
                <w:b/>
                <w:bCs/>
                <w:color w:val="000000"/>
                <w:sz w:val="16"/>
                <w:szCs w:val="16"/>
                <w:lang w:val="et-EE"/>
              </w:rPr>
              <w:t>põhivarad</w:t>
            </w:r>
          </w:p>
        </w:tc>
        <w:tc>
          <w:tcPr>
            <w:tcW w:w="967" w:type="dxa"/>
            <w:tcBorders>
              <w:top w:val="nil"/>
              <w:left w:val="nil"/>
              <w:bottom w:val="nil"/>
              <w:right w:val="nil"/>
            </w:tcBorders>
            <w:noWrap/>
            <w:vAlign w:val="bottom"/>
            <w:hideMark/>
          </w:tcPr>
          <w:p w14:paraId="741A8CDD" w14:textId="77777777" w:rsidR="00E07A29" w:rsidRPr="008033FA" w:rsidRDefault="00E07A29">
            <w:pPr>
              <w:jc w:val="right"/>
              <w:rPr>
                <w:b/>
                <w:bCs/>
                <w:color w:val="000000"/>
                <w:sz w:val="16"/>
                <w:szCs w:val="16"/>
                <w:lang w:val="et-EE"/>
              </w:rPr>
            </w:pPr>
          </w:p>
        </w:tc>
        <w:tc>
          <w:tcPr>
            <w:tcW w:w="960" w:type="dxa"/>
            <w:tcBorders>
              <w:top w:val="nil"/>
              <w:left w:val="nil"/>
              <w:bottom w:val="nil"/>
              <w:right w:val="nil"/>
            </w:tcBorders>
            <w:noWrap/>
            <w:vAlign w:val="bottom"/>
            <w:hideMark/>
          </w:tcPr>
          <w:p w14:paraId="06A88045" w14:textId="77777777" w:rsidR="00E07A29" w:rsidRPr="008033FA" w:rsidRDefault="00E07A29">
            <w:pPr>
              <w:rPr>
                <w:sz w:val="20"/>
                <w:szCs w:val="20"/>
                <w:lang w:val="et-EE"/>
              </w:rPr>
            </w:pPr>
          </w:p>
        </w:tc>
      </w:tr>
      <w:tr w:rsidR="00E07A29" w:rsidRPr="008033FA" w14:paraId="28B08BD3" w14:textId="77777777" w:rsidTr="00C80315">
        <w:trPr>
          <w:trHeight w:val="284"/>
        </w:trPr>
        <w:tc>
          <w:tcPr>
            <w:tcW w:w="3800" w:type="dxa"/>
            <w:tcBorders>
              <w:top w:val="nil"/>
              <w:left w:val="nil"/>
              <w:bottom w:val="nil"/>
              <w:right w:val="nil"/>
            </w:tcBorders>
            <w:noWrap/>
            <w:vAlign w:val="center"/>
            <w:hideMark/>
          </w:tcPr>
          <w:p w14:paraId="7CE2FE05" w14:textId="7F9FD5D8" w:rsidR="00E07A29" w:rsidRPr="008033FA" w:rsidRDefault="00E07A29" w:rsidP="006D5101">
            <w:pPr>
              <w:rPr>
                <w:b/>
                <w:bCs/>
                <w:color w:val="000000"/>
                <w:sz w:val="16"/>
                <w:szCs w:val="16"/>
                <w:lang w:val="et-EE"/>
              </w:rPr>
            </w:pPr>
            <w:r w:rsidRPr="008033FA">
              <w:rPr>
                <w:b/>
                <w:bCs/>
                <w:color w:val="000000"/>
                <w:sz w:val="16"/>
                <w:szCs w:val="16"/>
                <w:lang w:val="et-EE"/>
              </w:rPr>
              <w:t>Saldo 31.12.202</w:t>
            </w:r>
            <w:r w:rsidR="00DD72C6" w:rsidRPr="008033FA">
              <w:rPr>
                <w:b/>
                <w:bCs/>
                <w:color w:val="000000"/>
                <w:sz w:val="16"/>
                <w:szCs w:val="16"/>
                <w:lang w:val="et-EE"/>
              </w:rPr>
              <w:t>4</w:t>
            </w:r>
          </w:p>
        </w:tc>
        <w:tc>
          <w:tcPr>
            <w:tcW w:w="960" w:type="dxa"/>
            <w:tcBorders>
              <w:top w:val="nil"/>
              <w:left w:val="nil"/>
              <w:bottom w:val="nil"/>
              <w:right w:val="nil"/>
            </w:tcBorders>
            <w:noWrap/>
            <w:vAlign w:val="bottom"/>
            <w:hideMark/>
          </w:tcPr>
          <w:p w14:paraId="2B380B7D" w14:textId="77777777" w:rsidR="00E07A29" w:rsidRPr="008033FA" w:rsidRDefault="00E07A29">
            <w:pPr>
              <w:rPr>
                <w:b/>
                <w:bCs/>
                <w:color w:val="000000"/>
                <w:sz w:val="16"/>
                <w:szCs w:val="16"/>
                <w:lang w:val="et-EE"/>
              </w:rPr>
            </w:pPr>
          </w:p>
        </w:tc>
        <w:tc>
          <w:tcPr>
            <w:tcW w:w="1100" w:type="dxa"/>
            <w:tcBorders>
              <w:top w:val="nil"/>
              <w:left w:val="nil"/>
              <w:bottom w:val="nil"/>
              <w:right w:val="nil"/>
            </w:tcBorders>
            <w:noWrap/>
            <w:vAlign w:val="bottom"/>
            <w:hideMark/>
          </w:tcPr>
          <w:p w14:paraId="201D960D" w14:textId="77777777" w:rsidR="00E07A29" w:rsidRPr="008033FA" w:rsidRDefault="00E07A29">
            <w:pPr>
              <w:rPr>
                <w:sz w:val="20"/>
                <w:szCs w:val="20"/>
                <w:lang w:val="et-EE"/>
              </w:rPr>
            </w:pPr>
          </w:p>
        </w:tc>
        <w:tc>
          <w:tcPr>
            <w:tcW w:w="976" w:type="dxa"/>
            <w:tcBorders>
              <w:top w:val="nil"/>
              <w:left w:val="nil"/>
              <w:bottom w:val="nil"/>
              <w:right w:val="nil"/>
            </w:tcBorders>
            <w:noWrap/>
            <w:vAlign w:val="bottom"/>
            <w:hideMark/>
          </w:tcPr>
          <w:p w14:paraId="2A1229D2" w14:textId="77777777" w:rsidR="00E07A29" w:rsidRPr="008033FA" w:rsidRDefault="00E07A29">
            <w:pPr>
              <w:rPr>
                <w:sz w:val="20"/>
                <w:szCs w:val="20"/>
                <w:lang w:val="et-EE"/>
              </w:rPr>
            </w:pPr>
          </w:p>
        </w:tc>
        <w:tc>
          <w:tcPr>
            <w:tcW w:w="960" w:type="dxa"/>
            <w:tcBorders>
              <w:top w:val="nil"/>
              <w:left w:val="nil"/>
              <w:bottom w:val="nil"/>
              <w:right w:val="nil"/>
            </w:tcBorders>
            <w:noWrap/>
            <w:vAlign w:val="bottom"/>
            <w:hideMark/>
          </w:tcPr>
          <w:p w14:paraId="15DB2081" w14:textId="77777777" w:rsidR="00E07A29" w:rsidRPr="008033FA" w:rsidRDefault="00E07A29">
            <w:pPr>
              <w:rPr>
                <w:sz w:val="20"/>
                <w:szCs w:val="20"/>
                <w:lang w:val="et-EE"/>
              </w:rPr>
            </w:pPr>
          </w:p>
        </w:tc>
        <w:tc>
          <w:tcPr>
            <w:tcW w:w="780" w:type="dxa"/>
            <w:tcBorders>
              <w:top w:val="nil"/>
              <w:left w:val="nil"/>
              <w:bottom w:val="nil"/>
              <w:right w:val="nil"/>
            </w:tcBorders>
            <w:noWrap/>
            <w:vAlign w:val="bottom"/>
            <w:hideMark/>
          </w:tcPr>
          <w:p w14:paraId="127AA5B8" w14:textId="77777777" w:rsidR="00E07A29" w:rsidRPr="008033FA" w:rsidRDefault="00E07A29">
            <w:pPr>
              <w:rPr>
                <w:sz w:val="20"/>
                <w:szCs w:val="20"/>
                <w:lang w:val="et-EE"/>
              </w:rPr>
            </w:pPr>
          </w:p>
        </w:tc>
        <w:tc>
          <w:tcPr>
            <w:tcW w:w="1060" w:type="dxa"/>
            <w:tcBorders>
              <w:top w:val="nil"/>
              <w:left w:val="nil"/>
              <w:bottom w:val="nil"/>
              <w:right w:val="nil"/>
            </w:tcBorders>
            <w:noWrap/>
            <w:vAlign w:val="bottom"/>
            <w:hideMark/>
          </w:tcPr>
          <w:p w14:paraId="063447CF" w14:textId="77777777" w:rsidR="00E07A29" w:rsidRPr="008033FA" w:rsidRDefault="00E07A29">
            <w:pPr>
              <w:rPr>
                <w:sz w:val="20"/>
                <w:szCs w:val="20"/>
                <w:lang w:val="et-EE"/>
              </w:rPr>
            </w:pPr>
          </w:p>
        </w:tc>
        <w:tc>
          <w:tcPr>
            <w:tcW w:w="967" w:type="dxa"/>
            <w:tcBorders>
              <w:top w:val="nil"/>
              <w:left w:val="nil"/>
              <w:bottom w:val="nil"/>
              <w:right w:val="nil"/>
            </w:tcBorders>
            <w:noWrap/>
            <w:vAlign w:val="bottom"/>
            <w:hideMark/>
          </w:tcPr>
          <w:p w14:paraId="1EB37A03" w14:textId="77777777" w:rsidR="00E07A29" w:rsidRPr="008033FA" w:rsidRDefault="00E07A29">
            <w:pPr>
              <w:rPr>
                <w:sz w:val="20"/>
                <w:szCs w:val="20"/>
                <w:lang w:val="et-EE"/>
              </w:rPr>
            </w:pPr>
          </w:p>
        </w:tc>
        <w:tc>
          <w:tcPr>
            <w:tcW w:w="960" w:type="dxa"/>
            <w:tcBorders>
              <w:top w:val="nil"/>
              <w:left w:val="nil"/>
              <w:bottom w:val="nil"/>
              <w:right w:val="nil"/>
            </w:tcBorders>
            <w:noWrap/>
            <w:vAlign w:val="bottom"/>
            <w:hideMark/>
          </w:tcPr>
          <w:p w14:paraId="06954CD0" w14:textId="77777777" w:rsidR="00E07A29" w:rsidRPr="008033FA" w:rsidRDefault="00E07A29">
            <w:pPr>
              <w:rPr>
                <w:sz w:val="20"/>
                <w:szCs w:val="20"/>
                <w:lang w:val="et-EE"/>
              </w:rPr>
            </w:pPr>
          </w:p>
        </w:tc>
      </w:tr>
      <w:tr w:rsidR="00014697" w:rsidRPr="008033FA" w14:paraId="3C53D091" w14:textId="77777777" w:rsidTr="00C80315">
        <w:trPr>
          <w:trHeight w:val="284"/>
        </w:trPr>
        <w:tc>
          <w:tcPr>
            <w:tcW w:w="3800" w:type="dxa"/>
            <w:tcBorders>
              <w:top w:val="nil"/>
              <w:left w:val="nil"/>
              <w:bottom w:val="nil"/>
              <w:right w:val="nil"/>
            </w:tcBorders>
            <w:noWrap/>
            <w:vAlign w:val="center"/>
            <w:hideMark/>
          </w:tcPr>
          <w:p w14:paraId="17F0E357" w14:textId="77777777" w:rsidR="00014697" w:rsidRPr="008033FA" w:rsidRDefault="00014697" w:rsidP="00014697">
            <w:pPr>
              <w:rPr>
                <w:b/>
                <w:bCs/>
                <w:color w:val="000000"/>
                <w:sz w:val="16"/>
                <w:szCs w:val="16"/>
                <w:lang w:val="et-EE"/>
              </w:rPr>
            </w:pPr>
            <w:r w:rsidRPr="008033FA">
              <w:rPr>
                <w:b/>
                <w:bCs/>
                <w:color w:val="000000"/>
                <w:sz w:val="16"/>
                <w:szCs w:val="16"/>
                <w:lang w:val="et-EE"/>
              </w:rPr>
              <w:t>Soetusmaksumus</w:t>
            </w:r>
          </w:p>
        </w:tc>
        <w:tc>
          <w:tcPr>
            <w:tcW w:w="960" w:type="dxa"/>
            <w:tcBorders>
              <w:top w:val="nil"/>
              <w:left w:val="nil"/>
              <w:bottom w:val="nil"/>
              <w:right w:val="nil"/>
            </w:tcBorders>
            <w:noWrap/>
            <w:vAlign w:val="center"/>
            <w:hideMark/>
          </w:tcPr>
          <w:p w14:paraId="0F4E313D" w14:textId="6330DC7F" w:rsidR="00014697" w:rsidRPr="008033FA" w:rsidRDefault="00B7550D" w:rsidP="00014697">
            <w:pPr>
              <w:jc w:val="right"/>
              <w:rPr>
                <w:b/>
                <w:bCs/>
                <w:color w:val="000000"/>
                <w:sz w:val="16"/>
                <w:szCs w:val="16"/>
                <w:lang w:val="et-EE"/>
              </w:rPr>
            </w:pPr>
            <w:r w:rsidRPr="008033FA">
              <w:rPr>
                <w:b/>
                <w:bCs/>
                <w:color w:val="000000"/>
                <w:sz w:val="16"/>
                <w:szCs w:val="16"/>
                <w:lang w:val="et-EE"/>
              </w:rPr>
              <w:t>401 243</w:t>
            </w:r>
          </w:p>
        </w:tc>
        <w:tc>
          <w:tcPr>
            <w:tcW w:w="1100" w:type="dxa"/>
            <w:tcBorders>
              <w:top w:val="nil"/>
              <w:left w:val="nil"/>
              <w:bottom w:val="nil"/>
              <w:right w:val="nil"/>
            </w:tcBorders>
            <w:noWrap/>
            <w:vAlign w:val="center"/>
            <w:hideMark/>
          </w:tcPr>
          <w:p w14:paraId="45C3A037" w14:textId="4A4C72F6" w:rsidR="00014697" w:rsidRPr="008033FA" w:rsidRDefault="00B7550D" w:rsidP="00014697">
            <w:pPr>
              <w:jc w:val="right"/>
              <w:rPr>
                <w:b/>
                <w:bCs/>
                <w:color w:val="000000"/>
                <w:sz w:val="16"/>
                <w:szCs w:val="16"/>
                <w:lang w:val="et-EE"/>
              </w:rPr>
            </w:pPr>
            <w:r w:rsidRPr="008033FA">
              <w:rPr>
                <w:b/>
                <w:bCs/>
                <w:color w:val="000000"/>
                <w:sz w:val="16"/>
                <w:szCs w:val="16"/>
                <w:lang w:val="et-EE"/>
              </w:rPr>
              <w:t>341 966</w:t>
            </w:r>
          </w:p>
        </w:tc>
        <w:tc>
          <w:tcPr>
            <w:tcW w:w="976" w:type="dxa"/>
            <w:tcBorders>
              <w:top w:val="nil"/>
              <w:left w:val="nil"/>
              <w:bottom w:val="nil"/>
              <w:right w:val="nil"/>
            </w:tcBorders>
            <w:noWrap/>
            <w:vAlign w:val="center"/>
            <w:hideMark/>
          </w:tcPr>
          <w:p w14:paraId="7CE63A83" w14:textId="2534365A" w:rsidR="00014697" w:rsidRPr="008033FA" w:rsidRDefault="00014697" w:rsidP="00014697">
            <w:pPr>
              <w:jc w:val="right"/>
              <w:rPr>
                <w:b/>
                <w:bCs/>
                <w:color w:val="000000"/>
                <w:sz w:val="16"/>
                <w:szCs w:val="16"/>
                <w:lang w:val="et-EE"/>
              </w:rPr>
            </w:pPr>
            <w:r w:rsidRPr="008033FA">
              <w:rPr>
                <w:b/>
                <w:bCs/>
                <w:color w:val="000000"/>
                <w:sz w:val="16"/>
                <w:szCs w:val="16"/>
                <w:lang w:val="et-EE"/>
              </w:rPr>
              <w:t xml:space="preserve">8 </w:t>
            </w:r>
            <w:r w:rsidR="00B7550D" w:rsidRPr="008033FA">
              <w:rPr>
                <w:b/>
                <w:bCs/>
                <w:color w:val="000000"/>
                <w:sz w:val="16"/>
                <w:szCs w:val="16"/>
                <w:lang w:val="et-EE"/>
              </w:rPr>
              <w:t>983</w:t>
            </w:r>
          </w:p>
        </w:tc>
        <w:tc>
          <w:tcPr>
            <w:tcW w:w="960" w:type="dxa"/>
            <w:tcBorders>
              <w:top w:val="nil"/>
              <w:left w:val="nil"/>
              <w:bottom w:val="nil"/>
              <w:right w:val="nil"/>
            </w:tcBorders>
            <w:noWrap/>
            <w:vAlign w:val="center"/>
            <w:hideMark/>
          </w:tcPr>
          <w:p w14:paraId="275FC04F" w14:textId="712CD14B" w:rsidR="00014697" w:rsidRPr="008033FA" w:rsidRDefault="00014697" w:rsidP="00014697">
            <w:pPr>
              <w:jc w:val="right"/>
              <w:rPr>
                <w:b/>
                <w:bCs/>
                <w:color w:val="000000"/>
                <w:sz w:val="16"/>
                <w:szCs w:val="16"/>
                <w:lang w:val="et-EE"/>
              </w:rPr>
            </w:pPr>
            <w:r w:rsidRPr="008033FA">
              <w:rPr>
                <w:b/>
                <w:bCs/>
                <w:color w:val="000000"/>
                <w:sz w:val="16"/>
                <w:szCs w:val="16"/>
                <w:lang w:val="et-EE"/>
              </w:rPr>
              <w:t>85</w:t>
            </w:r>
            <w:r w:rsidR="008926FC" w:rsidRPr="008033FA">
              <w:rPr>
                <w:b/>
                <w:bCs/>
                <w:color w:val="000000"/>
                <w:sz w:val="16"/>
                <w:szCs w:val="16"/>
                <w:lang w:val="et-EE"/>
              </w:rPr>
              <w:t>0</w:t>
            </w:r>
          </w:p>
        </w:tc>
        <w:tc>
          <w:tcPr>
            <w:tcW w:w="780" w:type="dxa"/>
            <w:tcBorders>
              <w:top w:val="nil"/>
              <w:left w:val="nil"/>
              <w:bottom w:val="nil"/>
              <w:right w:val="nil"/>
            </w:tcBorders>
            <w:noWrap/>
            <w:vAlign w:val="center"/>
            <w:hideMark/>
          </w:tcPr>
          <w:p w14:paraId="1F614EF9" w14:textId="3920922C" w:rsidR="00014697" w:rsidRPr="008033FA" w:rsidRDefault="00014697" w:rsidP="00014697">
            <w:pPr>
              <w:jc w:val="right"/>
              <w:rPr>
                <w:b/>
                <w:bCs/>
                <w:color w:val="000000"/>
                <w:sz w:val="16"/>
                <w:szCs w:val="16"/>
                <w:lang w:val="et-EE"/>
              </w:rPr>
            </w:pPr>
            <w:r w:rsidRPr="008033FA">
              <w:rPr>
                <w:b/>
                <w:bCs/>
                <w:color w:val="000000"/>
                <w:sz w:val="16"/>
                <w:szCs w:val="16"/>
                <w:lang w:val="et-EE"/>
              </w:rPr>
              <w:t xml:space="preserve">9 </w:t>
            </w:r>
            <w:r w:rsidR="008926FC" w:rsidRPr="008033FA">
              <w:rPr>
                <w:b/>
                <w:bCs/>
                <w:color w:val="000000"/>
                <w:sz w:val="16"/>
                <w:szCs w:val="16"/>
                <w:lang w:val="et-EE"/>
              </w:rPr>
              <w:t>350</w:t>
            </w:r>
          </w:p>
        </w:tc>
        <w:tc>
          <w:tcPr>
            <w:tcW w:w="1060" w:type="dxa"/>
            <w:tcBorders>
              <w:top w:val="nil"/>
              <w:left w:val="nil"/>
              <w:bottom w:val="nil"/>
              <w:right w:val="nil"/>
            </w:tcBorders>
            <w:noWrap/>
            <w:vAlign w:val="center"/>
            <w:hideMark/>
          </w:tcPr>
          <w:p w14:paraId="731F69BD" w14:textId="1B26C499" w:rsidR="00014697" w:rsidRPr="008033FA" w:rsidRDefault="00014697" w:rsidP="00014697">
            <w:pPr>
              <w:jc w:val="right"/>
              <w:rPr>
                <w:b/>
                <w:bCs/>
                <w:color w:val="000000"/>
                <w:sz w:val="16"/>
                <w:szCs w:val="16"/>
                <w:lang w:val="et-EE"/>
              </w:rPr>
            </w:pPr>
            <w:r w:rsidRPr="008033FA">
              <w:rPr>
                <w:b/>
                <w:bCs/>
                <w:color w:val="000000"/>
                <w:sz w:val="16"/>
                <w:szCs w:val="16"/>
                <w:lang w:val="et-EE"/>
              </w:rPr>
              <w:t xml:space="preserve">4 </w:t>
            </w:r>
            <w:r w:rsidR="008926FC" w:rsidRPr="008033FA">
              <w:rPr>
                <w:b/>
                <w:bCs/>
                <w:color w:val="000000"/>
                <w:sz w:val="16"/>
                <w:szCs w:val="16"/>
                <w:lang w:val="et-EE"/>
              </w:rPr>
              <w:t>052</w:t>
            </w:r>
          </w:p>
        </w:tc>
        <w:tc>
          <w:tcPr>
            <w:tcW w:w="967" w:type="dxa"/>
            <w:tcBorders>
              <w:top w:val="nil"/>
              <w:left w:val="nil"/>
              <w:bottom w:val="nil"/>
              <w:right w:val="nil"/>
            </w:tcBorders>
            <w:noWrap/>
            <w:vAlign w:val="center"/>
            <w:hideMark/>
          </w:tcPr>
          <w:p w14:paraId="17287C36" w14:textId="4DFBFA35" w:rsidR="00014697" w:rsidRPr="008033FA" w:rsidRDefault="00014697" w:rsidP="00014697">
            <w:pPr>
              <w:jc w:val="right"/>
              <w:rPr>
                <w:b/>
                <w:bCs/>
                <w:color w:val="000000"/>
                <w:sz w:val="16"/>
                <w:szCs w:val="16"/>
                <w:lang w:val="et-EE"/>
              </w:rPr>
            </w:pPr>
            <w:r w:rsidRPr="008033FA">
              <w:rPr>
                <w:b/>
                <w:bCs/>
                <w:color w:val="000000"/>
                <w:sz w:val="16"/>
                <w:szCs w:val="16"/>
                <w:lang w:val="et-EE"/>
              </w:rPr>
              <w:t xml:space="preserve">6 </w:t>
            </w:r>
            <w:r w:rsidR="008926FC" w:rsidRPr="008033FA">
              <w:rPr>
                <w:b/>
                <w:bCs/>
                <w:color w:val="000000"/>
                <w:sz w:val="16"/>
                <w:szCs w:val="16"/>
                <w:lang w:val="et-EE"/>
              </w:rPr>
              <w:t>456</w:t>
            </w:r>
          </w:p>
        </w:tc>
        <w:tc>
          <w:tcPr>
            <w:tcW w:w="960" w:type="dxa"/>
            <w:tcBorders>
              <w:top w:val="nil"/>
              <w:left w:val="nil"/>
              <w:bottom w:val="nil"/>
              <w:right w:val="nil"/>
            </w:tcBorders>
            <w:noWrap/>
            <w:vAlign w:val="center"/>
            <w:hideMark/>
          </w:tcPr>
          <w:p w14:paraId="1FF2AFED" w14:textId="18D2434F" w:rsidR="00014697" w:rsidRPr="008033FA" w:rsidRDefault="008926FC" w:rsidP="00014697">
            <w:pPr>
              <w:jc w:val="right"/>
              <w:rPr>
                <w:b/>
                <w:bCs/>
                <w:color w:val="000000"/>
                <w:sz w:val="16"/>
                <w:szCs w:val="16"/>
                <w:lang w:val="et-EE"/>
              </w:rPr>
            </w:pPr>
            <w:r w:rsidRPr="008033FA">
              <w:rPr>
                <w:b/>
                <w:bCs/>
                <w:color w:val="000000"/>
                <w:sz w:val="16"/>
                <w:szCs w:val="16"/>
                <w:lang w:val="et-EE"/>
              </w:rPr>
              <w:t>772 900</w:t>
            </w:r>
          </w:p>
        </w:tc>
      </w:tr>
      <w:tr w:rsidR="00014697" w:rsidRPr="008033FA" w14:paraId="1322D5F1" w14:textId="77777777" w:rsidTr="00C80315">
        <w:trPr>
          <w:trHeight w:val="284"/>
        </w:trPr>
        <w:tc>
          <w:tcPr>
            <w:tcW w:w="3800" w:type="dxa"/>
            <w:tcBorders>
              <w:top w:val="nil"/>
              <w:left w:val="nil"/>
              <w:bottom w:val="nil"/>
              <w:right w:val="nil"/>
            </w:tcBorders>
            <w:noWrap/>
            <w:vAlign w:val="center"/>
            <w:hideMark/>
          </w:tcPr>
          <w:p w14:paraId="767530BA" w14:textId="77777777" w:rsidR="00014697" w:rsidRPr="008033FA" w:rsidRDefault="00014697" w:rsidP="00014697">
            <w:pPr>
              <w:rPr>
                <w:color w:val="000000"/>
                <w:sz w:val="16"/>
                <w:szCs w:val="16"/>
                <w:lang w:val="et-EE"/>
              </w:rPr>
            </w:pPr>
            <w:r w:rsidRPr="008033FA">
              <w:rPr>
                <w:color w:val="000000"/>
                <w:sz w:val="16"/>
                <w:szCs w:val="16"/>
                <w:lang w:val="et-EE"/>
              </w:rPr>
              <w:t>Akumuleeritud kulum</w:t>
            </w:r>
          </w:p>
        </w:tc>
        <w:tc>
          <w:tcPr>
            <w:tcW w:w="960" w:type="dxa"/>
            <w:tcBorders>
              <w:top w:val="nil"/>
              <w:left w:val="nil"/>
              <w:bottom w:val="nil"/>
              <w:right w:val="nil"/>
            </w:tcBorders>
            <w:noWrap/>
            <w:vAlign w:val="center"/>
            <w:hideMark/>
          </w:tcPr>
          <w:p w14:paraId="08DB388C" w14:textId="0EAE4D6A" w:rsidR="00014697" w:rsidRPr="008033FA" w:rsidRDefault="00014697" w:rsidP="00014697">
            <w:pPr>
              <w:jc w:val="right"/>
              <w:rPr>
                <w:color w:val="000000"/>
                <w:sz w:val="16"/>
                <w:szCs w:val="16"/>
                <w:lang w:val="et-EE"/>
              </w:rPr>
            </w:pPr>
            <w:r w:rsidRPr="008033FA">
              <w:rPr>
                <w:color w:val="000000"/>
                <w:sz w:val="16"/>
                <w:szCs w:val="16"/>
                <w:lang w:val="et-EE"/>
              </w:rPr>
              <w:t>0</w:t>
            </w:r>
          </w:p>
        </w:tc>
        <w:tc>
          <w:tcPr>
            <w:tcW w:w="1100" w:type="dxa"/>
            <w:tcBorders>
              <w:top w:val="nil"/>
              <w:left w:val="nil"/>
              <w:bottom w:val="nil"/>
              <w:right w:val="nil"/>
            </w:tcBorders>
            <w:noWrap/>
            <w:vAlign w:val="center"/>
            <w:hideMark/>
          </w:tcPr>
          <w:p w14:paraId="5D1518C4" w14:textId="7A95FDCB" w:rsidR="00014697" w:rsidRPr="008033FA" w:rsidRDefault="00014697" w:rsidP="00014697">
            <w:pPr>
              <w:jc w:val="right"/>
              <w:rPr>
                <w:color w:val="000000"/>
                <w:sz w:val="16"/>
                <w:szCs w:val="16"/>
                <w:lang w:val="et-EE"/>
              </w:rPr>
            </w:pPr>
            <w:r w:rsidRPr="008033FA">
              <w:rPr>
                <w:color w:val="000000"/>
                <w:sz w:val="16"/>
                <w:szCs w:val="16"/>
                <w:lang w:val="et-EE"/>
              </w:rPr>
              <w:t>-</w:t>
            </w:r>
            <w:r w:rsidR="00B7550D" w:rsidRPr="008033FA">
              <w:rPr>
                <w:color w:val="000000"/>
                <w:sz w:val="16"/>
                <w:szCs w:val="16"/>
                <w:lang w:val="et-EE"/>
              </w:rPr>
              <w:t>116 431</w:t>
            </w:r>
          </w:p>
        </w:tc>
        <w:tc>
          <w:tcPr>
            <w:tcW w:w="976" w:type="dxa"/>
            <w:tcBorders>
              <w:top w:val="nil"/>
              <w:left w:val="nil"/>
              <w:bottom w:val="nil"/>
              <w:right w:val="nil"/>
            </w:tcBorders>
            <w:noWrap/>
            <w:vAlign w:val="center"/>
            <w:hideMark/>
          </w:tcPr>
          <w:p w14:paraId="0D64031A" w14:textId="5C08DCD1" w:rsidR="00014697" w:rsidRPr="008033FA" w:rsidRDefault="00014697" w:rsidP="00014697">
            <w:pPr>
              <w:jc w:val="right"/>
              <w:rPr>
                <w:color w:val="000000"/>
                <w:sz w:val="16"/>
                <w:szCs w:val="16"/>
                <w:lang w:val="et-EE"/>
              </w:rPr>
            </w:pPr>
            <w:r w:rsidRPr="008033FA">
              <w:rPr>
                <w:color w:val="000000"/>
                <w:sz w:val="16"/>
                <w:szCs w:val="16"/>
                <w:lang w:val="et-EE"/>
              </w:rPr>
              <w:t>-</w:t>
            </w:r>
            <w:r w:rsidR="00B7550D" w:rsidRPr="008033FA">
              <w:rPr>
                <w:color w:val="000000"/>
                <w:sz w:val="16"/>
                <w:szCs w:val="16"/>
                <w:lang w:val="et-EE"/>
              </w:rPr>
              <w:t>6 265</w:t>
            </w:r>
          </w:p>
        </w:tc>
        <w:tc>
          <w:tcPr>
            <w:tcW w:w="960" w:type="dxa"/>
            <w:tcBorders>
              <w:top w:val="nil"/>
              <w:left w:val="nil"/>
              <w:bottom w:val="nil"/>
              <w:right w:val="nil"/>
            </w:tcBorders>
            <w:noWrap/>
            <w:vAlign w:val="center"/>
            <w:hideMark/>
          </w:tcPr>
          <w:p w14:paraId="50D7C580" w14:textId="36DB2D6E" w:rsidR="00014697" w:rsidRPr="008033FA" w:rsidRDefault="00014697" w:rsidP="00014697">
            <w:pPr>
              <w:jc w:val="right"/>
              <w:rPr>
                <w:color w:val="000000"/>
                <w:sz w:val="16"/>
                <w:szCs w:val="16"/>
                <w:lang w:val="et-EE"/>
              </w:rPr>
            </w:pPr>
            <w:r w:rsidRPr="008033FA">
              <w:rPr>
                <w:color w:val="000000"/>
                <w:sz w:val="16"/>
                <w:szCs w:val="16"/>
                <w:lang w:val="et-EE"/>
              </w:rPr>
              <w:t>-8</w:t>
            </w:r>
            <w:r w:rsidR="008926FC" w:rsidRPr="008033FA">
              <w:rPr>
                <w:color w:val="000000"/>
                <w:sz w:val="16"/>
                <w:szCs w:val="16"/>
                <w:lang w:val="et-EE"/>
              </w:rPr>
              <w:t>32</w:t>
            </w:r>
          </w:p>
        </w:tc>
        <w:tc>
          <w:tcPr>
            <w:tcW w:w="780" w:type="dxa"/>
            <w:tcBorders>
              <w:top w:val="nil"/>
              <w:left w:val="nil"/>
              <w:bottom w:val="nil"/>
              <w:right w:val="nil"/>
            </w:tcBorders>
            <w:noWrap/>
            <w:vAlign w:val="center"/>
            <w:hideMark/>
          </w:tcPr>
          <w:p w14:paraId="00C09D2A" w14:textId="36BF56F6" w:rsidR="00014697" w:rsidRPr="008033FA" w:rsidRDefault="00014697" w:rsidP="00014697">
            <w:pPr>
              <w:jc w:val="right"/>
              <w:rPr>
                <w:color w:val="000000"/>
                <w:sz w:val="16"/>
                <w:szCs w:val="16"/>
                <w:lang w:val="et-EE"/>
              </w:rPr>
            </w:pPr>
            <w:r w:rsidRPr="008033FA">
              <w:rPr>
                <w:color w:val="000000" w:themeColor="text1"/>
                <w:sz w:val="16"/>
                <w:szCs w:val="16"/>
                <w:lang w:val="et-EE"/>
              </w:rPr>
              <w:t xml:space="preserve">-7 </w:t>
            </w:r>
            <w:r w:rsidR="008926FC" w:rsidRPr="008033FA">
              <w:rPr>
                <w:color w:val="000000" w:themeColor="text1"/>
                <w:sz w:val="16"/>
                <w:szCs w:val="16"/>
                <w:lang w:val="et-EE"/>
              </w:rPr>
              <w:t>997</w:t>
            </w:r>
          </w:p>
        </w:tc>
        <w:tc>
          <w:tcPr>
            <w:tcW w:w="1060" w:type="dxa"/>
            <w:tcBorders>
              <w:top w:val="nil"/>
              <w:left w:val="nil"/>
              <w:bottom w:val="nil"/>
              <w:right w:val="nil"/>
            </w:tcBorders>
            <w:noWrap/>
            <w:vAlign w:val="center"/>
            <w:hideMark/>
          </w:tcPr>
          <w:p w14:paraId="785A09AE" w14:textId="378288B6" w:rsidR="00014697" w:rsidRPr="008033FA" w:rsidRDefault="00014697" w:rsidP="00014697">
            <w:pPr>
              <w:jc w:val="right"/>
              <w:rPr>
                <w:color w:val="000000"/>
                <w:sz w:val="16"/>
                <w:szCs w:val="16"/>
                <w:lang w:val="et-EE"/>
              </w:rPr>
            </w:pPr>
            <w:r w:rsidRPr="008033FA">
              <w:rPr>
                <w:color w:val="000000" w:themeColor="text1"/>
                <w:sz w:val="16"/>
                <w:szCs w:val="16"/>
                <w:lang w:val="et-EE"/>
              </w:rPr>
              <w:t xml:space="preserve">-3 </w:t>
            </w:r>
            <w:r w:rsidR="008926FC" w:rsidRPr="008033FA">
              <w:rPr>
                <w:color w:val="000000" w:themeColor="text1"/>
                <w:sz w:val="16"/>
                <w:szCs w:val="16"/>
                <w:lang w:val="et-EE"/>
              </w:rPr>
              <w:t>386</w:t>
            </w:r>
          </w:p>
        </w:tc>
        <w:tc>
          <w:tcPr>
            <w:tcW w:w="967" w:type="dxa"/>
            <w:tcBorders>
              <w:top w:val="nil"/>
              <w:left w:val="nil"/>
              <w:bottom w:val="nil"/>
              <w:right w:val="nil"/>
            </w:tcBorders>
            <w:noWrap/>
            <w:vAlign w:val="center"/>
            <w:hideMark/>
          </w:tcPr>
          <w:p w14:paraId="3132459C" w14:textId="2A38FB7F" w:rsidR="00014697" w:rsidRPr="008033FA" w:rsidRDefault="00014697" w:rsidP="00014697">
            <w:pPr>
              <w:jc w:val="right"/>
              <w:rPr>
                <w:color w:val="000000"/>
                <w:sz w:val="16"/>
                <w:szCs w:val="16"/>
                <w:lang w:val="et-EE"/>
              </w:rPr>
            </w:pPr>
            <w:r w:rsidRPr="008033FA">
              <w:rPr>
                <w:color w:val="000000"/>
                <w:sz w:val="16"/>
                <w:szCs w:val="16"/>
                <w:lang w:val="et-EE"/>
              </w:rPr>
              <w:t>0</w:t>
            </w:r>
          </w:p>
        </w:tc>
        <w:tc>
          <w:tcPr>
            <w:tcW w:w="960" w:type="dxa"/>
            <w:tcBorders>
              <w:top w:val="nil"/>
              <w:left w:val="nil"/>
              <w:bottom w:val="nil"/>
              <w:right w:val="nil"/>
            </w:tcBorders>
            <w:noWrap/>
            <w:vAlign w:val="center"/>
            <w:hideMark/>
          </w:tcPr>
          <w:p w14:paraId="0D6913A2" w14:textId="556DB567" w:rsidR="00014697" w:rsidRPr="008033FA" w:rsidRDefault="00014697" w:rsidP="00014697">
            <w:pPr>
              <w:jc w:val="right"/>
              <w:rPr>
                <w:color w:val="000000"/>
                <w:sz w:val="16"/>
                <w:szCs w:val="16"/>
                <w:lang w:val="et-EE"/>
              </w:rPr>
            </w:pPr>
            <w:r w:rsidRPr="008033FA">
              <w:rPr>
                <w:color w:val="000000"/>
                <w:sz w:val="16"/>
                <w:szCs w:val="16"/>
                <w:lang w:val="et-EE"/>
              </w:rPr>
              <w:t>-</w:t>
            </w:r>
            <w:r w:rsidR="008926FC" w:rsidRPr="008033FA">
              <w:rPr>
                <w:color w:val="000000"/>
                <w:sz w:val="16"/>
                <w:szCs w:val="16"/>
                <w:lang w:val="et-EE"/>
              </w:rPr>
              <w:t>134 911</w:t>
            </w:r>
          </w:p>
        </w:tc>
      </w:tr>
      <w:tr w:rsidR="00014697" w:rsidRPr="008033FA" w14:paraId="2D08D802" w14:textId="77777777" w:rsidTr="00C80315">
        <w:trPr>
          <w:trHeight w:val="284"/>
        </w:trPr>
        <w:tc>
          <w:tcPr>
            <w:tcW w:w="3800" w:type="dxa"/>
            <w:tcBorders>
              <w:top w:val="nil"/>
              <w:left w:val="nil"/>
              <w:bottom w:val="nil"/>
              <w:right w:val="nil"/>
            </w:tcBorders>
            <w:noWrap/>
            <w:vAlign w:val="center"/>
            <w:hideMark/>
          </w:tcPr>
          <w:p w14:paraId="3A7638D8" w14:textId="77777777" w:rsidR="00014697" w:rsidRPr="008033FA" w:rsidRDefault="00014697" w:rsidP="00014697">
            <w:pPr>
              <w:rPr>
                <w:b/>
                <w:bCs/>
                <w:color w:val="000000"/>
                <w:sz w:val="16"/>
                <w:szCs w:val="16"/>
                <w:lang w:val="et-EE"/>
              </w:rPr>
            </w:pPr>
            <w:r w:rsidRPr="008033FA">
              <w:rPr>
                <w:b/>
                <w:bCs/>
                <w:color w:val="000000"/>
                <w:sz w:val="16"/>
                <w:szCs w:val="16"/>
                <w:lang w:val="et-EE"/>
              </w:rPr>
              <w:t>Jääkmaksumus</w:t>
            </w:r>
          </w:p>
        </w:tc>
        <w:tc>
          <w:tcPr>
            <w:tcW w:w="960" w:type="dxa"/>
            <w:tcBorders>
              <w:top w:val="nil"/>
              <w:left w:val="nil"/>
              <w:bottom w:val="nil"/>
              <w:right w:val="nil"/>
            </w:tcBorders>
            <w:noWrap/>
            <w:vAlign w:val="center"/>
            <w:hideMark/>
          </w:tcPr>
          <w:p w14:paraId="646F9C72" w14:textId="7C9A8713" w:rsidR="00014697" w:rsidRPr="008033FA" w:rsidRDefault="00B7550D" w:rsidP="00014697">
            <w:pPr>
              <w:jc w:val="right"/>
              <w:rPr>
                <w:b/>
                <w:bCs/>
                <w:color w:val="000000"/>
                <w:sz w:val="16"/>
                <w:szCs w:val="16"/>
                <w:lang w:val="et-EE"/>
              </w:rPr>
            </w:pPr>
            <w:r w:rsidRPr="008033FA">
              <w:rPr>
                <w:b/>
                <w:bCs/>
                <w:color w:val="000000"/>
                <w:sz w:val="16"/>
                <w:szCs w:val="16"/>
                <w:lang w:val="et-EE"/>
              </w:rPr>
              <w:t>401 243</w:t>
            </w:r>
          </w:p>
        </w:tc>
        <w:tc>
          <w:tcPr>
            <w:tcW w:w="1100" w:type="dxa"/>
            <w:tcBorders>
              <w:top w:val="nil"/>
              <w:left w:val="nil"/>
              <w:bottom w:val="nil"/>
              <w:right w:val="nil"/>
            </w:tcBorders>
            <w:noWrap/>
            <w:vAlign w:val="center"/>
            <w:hideMark/>
          </w:tcPr>
          <w:p w14:paraId="28D1A36C" w14:textId="6C64B0CC" w:rsidR="00014697" w:rsidRPr="008033FA" w:rsidRDefault="00B7550D" w:rsidP="00014697">
            <w:pPr>
              <w:jc w:val="right"/>
              <w:rPr>
                <w:b/>
                <w:bCs/>
                <w:color w:val="000000"/>
                <w:sz w:val="16"/>
                <w:szCs w:val="16"/>
                <w:lang w:val="et-EE"/>
              </w:rPr>
            </w:pPr>
            <w:r w:rsidRPr="008033FA">
              <w:rPr>
                <w:b/>
                <w:bCs/>
                <w:color w:val="000000"/>
                <w:sz w:val="16"/>
                <w:szCs w:val="16"/>
                <w:lang w:val="et-EE"/>
              </w:rPr>
              <w:t>225 535</w:t>
            </w:r>
          </w:p>
        </w:tc>
        <w:tc>
          <w:tcPr>
            <w:tcW w:w="976" w:type="dxa"/>
            <w:tcBorders>
              <w:top w:val="nil"/>
              <w:left w:val="nil"/>
              <w:bottom w:val="nil"/>
              <w:right w:val="nil"/>
            </w:tcBorders>
            <w:noWrap/>
            <w:vAlign w:val="center"/>
            <w:hideMark/>
          </w:tcPr>
          <w:p w14:paraId="0D773031" w14:textId="1C3E6602" w:rsidR="00014697" w:rsidRPr="008033FA" w:rsidRDefault="00014697" w:rsidP="00014697">
            <w:pPr>
              <w:jc w:val="right"/>
              <w:rPr>
                <w:b/>
                <w:bCs/>
                <w:color w:val="000000"/>
                <w:sz w:val="16"/>
                <w:szCs w:val="16"/>
                <w:lang w:val="et-EE"/>
              </w:rPr>
            </w:pPr>
            <w:r w:rsidRPr="008033FA">
              <w:rPr>
                <w:b/>
                <w:bCs/>
                <w:color w:val="000000"/>
                <w:sz w:val="16"/>
                <w:szCs w:val="16"/>
                <w:lang w:val="et-EE"/>
              </w:rPr>
              <w:t xml:space="preserve">2 </w:t>
            </w:r>
            <w:r w:rsidR="00B7550D" w:rsidRPr="008033FA">
              <w:rPr>
                <w:b/>
                <w:bCs/>
                <w:color w:val="000000"/>
                <w:sz w:val="16"/>
                <w:szCs w:val="16"/>
                <w:lang w:val="et-EE"/>
              </w:rPr>
              <w:t>718</w:t>
            </w:r>
          </w:p>
        </w:tc>
        <w:tc>
          <w:tcPr>
            <w:tcW w:w="960" w:type="dxa"/>
            <w:tcBorders>
              <w:top w:val="nil"/>
              <w:left w:val="nil"/>
              <w:bottom w:val="nil"/>
              <w:right w:val="nil"/>
            </w:tcBorders>
            <w:noWrap/>
            <w:vAlign w:val="center"/>
            <w:hideMark/>
          </w:tcPr>
          <w:p w14:paraId="308085FE" w14:textId="7EAF9DE2" w:rsidR="00014697" w:rsidRPr="008033FA" w:rsidRDefault="008926FC" w:rsidP="00014697">
            <w:pPr>
              <w:jc w:val="right"/>
              <w:rPr>
                <w:b/>
                <w:bCs/>
                <w:color w:val="000000"/>
                <w:sz w:val="16"/>
                <w:szCs w:val="16"/>
                <w:lang w:val="et-EE"/>
              </w:rPr>
            </w:pPr>
            <w:r w:rsidRPr="008033FA">
              <w:rPr>
                <w:b/>
                <w:bCs/>
                <w:color w:val="000000"/>
                <w:sz w:val="16"/>
                <w:szCs w:val="16"/>
                <w:lang w:val="et-EE"/>
              </w:rPr>
              <w:t>18</w:t>
            </w:r>
          </w:p>
        </w:tc>
        <w:tc>
          <w:tcPr>
            <w:tcW w:w="780" w:type="dxa"/>
            <w:tcBorders>
              <w:top w:val="nil"/>
              <w:left w:val="nil"/>
              <w:bottom w:val="nil"/>
              <w:right w:val="nil"/>
            </w:tcBorders>
            <w:noWrap/>
            <w:vAlign w:val="center"/>
            <w:hideMark/>
          </w:tcPr>
          <w:p w14:paraId="4DA131F8" w14:textId="2F7F9534" w:rsidR="00014697" w:rsidRPr="008033FA" w:rsidRDefault="00014697" w:rsidP="00014697">
            <w:pPr>
              <w:jc w:val="right"/>
              <w:rPr>
                <w:b/>
                <w:bCs/>
                <w:color w:val="000000"/>
                <w:sz w:val="16"/>
                <w:szCs w:val="16"/>
                <w:lang w:val="et-EE"/>
              </w:rPr>
            </w:pPr>
            <w:r w:rsidRPr="008033FA">
              <w:rPr>
                <w:b/>
                <w:color w:val="000000" w:themeColor="text1"/>
                <w:sz w:val="16"/>
                <w:szCs w:val="16"/>
                <w:lang w:val="et-EE"/>
              </w:rPr>
              <w:t xml:space="preserve">1 </w:t>
            </w:r>
            <w:r w:rsidR="008926FC" w:rsidRPr="008033FA">
              <w:rPr>
                <w:b/>
                <w:color w:val="000000" w:themeColor="text1"/>
                <w:sz w:val="16"/>
                <w:szCs w:val="16"/>
                <w:lang w:val="et-EE"/>
              </w:rPr>
              <w:t>353</w:t>
            </w:r>
          </w:p>
        </w:tc>
        <w:tc>
          <w:tcPr>
            <w:tcW w:w="1060" w:type="dxa"/>
            <w:tcBorders>
              <w:top w:val="nil"/>
              <w:left w:val="nil"/>
              <w:bottom w:val="nil"/>
              <w:right w:val="nil"/>
            </w:tcBorders>
            <w:noWrap/>
            <w:vAlign w:val="center"/>
            <w:hideMark/>
          </w:tcPr>
          <w:p w14:paraId="3C06E8FC" w14:textId="6CE18CF3" w:rsidR="00014697" w:rsidRPr="008033FA" w:rsidRDefault="008926FC" w:rsidP="00014697">
            <w:pPr>
              <w:jc w:val="right"/>
              <w:rPr>
                <w:b/>
                <w:bCs/>
                <w:color w:val="000000"/>
                <w:sz w:val="16"/>
                <w:szCs w:val="16"/>
                <w:lang w:val="et-EE"/>
              </w:rPr>
            </w:pPr>
            <w:r w:rsidRPr="008033FA">
              <w:rPr>
                <w:b/>
                <w:bCs/>
                <w:color w:val="000000"/>
                <w:sz w:val="16"/>
                <w:szCs w:val="16"/>
                <w:lang w:val="et-EE"/>
              </w:rPr>
              <w:t>666</w:t>
            </w:r>
          </w:p>
        </w:tc>
        <w:tc>
          <w:tcPr>
            <w:tcW w:w="967" w:type="dxa"/>
            <w:tcBorders>
              <w:top w:val="nil"/>
              <w:left w:val="nil"/>
              <w:bottom w:val="nil"/>
              <w:right w:val="nil"/>
            </w:tcBorders>
            <w:noWrap/>
            <w:vAlign w:val="center"/>
            <w:hideMark/>
          </w:tcPr>
          <w:p w14:paraId="7024E8FB" w14:textId="1C24DBBD" w:rsidR="00014697" w:rsidRPr="008033FA" w:rsidRDefault="00014697" w:rsidP="00014697">
            <w:pPr>
              <w:jc w:val="right"/>
              <w:rPr>
                <w:b/>
                <w:bCs/>
                <w:color w:val="000000"/>
                <w:sz w:val="16"/>
                <w:szCs w:val="16"/>
                <w:lang w:val="et-EE"/>
              </w:rPr>
            </w:pPr>
            <w:r w:rsidRPr="008033FA">
              <w:rPr>
                <w:b/>
                <w:color w:val="000000" w:themeColor="text1"/>
                <w:sz w:val="16"/>
                <w:szCs w:val="16"/>
                <w:lang w:val="et-EE"/>
              </w:rPr>
              <w:t xml:space="preserve">6 </w:t>
            </w:r>
            <w:r w:rsidR="008926FC" w:rsidRPr="008033FA">
              <w:rPr>
                <w:b/>
                <w:color w:val="000000" w:themeColor="text1"/>
                <w:sz w:val="16"/>
                <w:szCs w:val="16"/>
                <w:lang w:val="et-EE"/>
              </w:rPr>
              <w:t>456</w:t>
            </w:r>
          </w:p>
        </w:tc>
        <w:tc>
          <w:tcPr>
            <w:tcW w:w="960" w:type="dxa"/>
            <w:tcBorders>
              <w:top w:val="nil"/>
              <w:left w:val="nil"/>
              <w:bottom w:val="nil"/>
              <w:right w:val="nil"/>
            </w:tcBorders>
            <w:noWrap/>
            <w:vAlign w:val="center"/>
            <w:hideMark/>
          </w:tcPr>
          <w:p w14:paraId="61379981" w14:textId="02322D90" w:rsidR="00014697" w:rsidRPr="008033FA" w:rsidRDefault="008926FC" w:rsidP="00014697">
            <w:pPr>
              <w:jc w:val="right"/>
              <w:rPr>
                <w:b/>
                <w:bCs/>
                <w:color w:val="000000"/>
                <w:sz w:val="16"/>
                <w:szCs w:val="16"/>
                <w:lang w:val="et-EE"/>
              </w:rPr>
            </w:pPr>
            <w:r w:rsidRPr="008033FA">
              <w:rPr>
                <w:b/>
                <w:bCs/>
                <w:color w:val="000000"/>
                <w:sz w:val="16"/>
                <w:szCs w:val="16"/>
                <w:lang w:val="et-EE"/>
              </w:rPr>
              <w:t>637 989</w:t>
            </w:r>
          </w:p>
        </w:tc>
      </w:tr>
      <w:tr w:rsidR="00E07A29" w:rsidRPr="008033FA" w14:paraId="00CEBA46" w14:textId="77777777" w:rsidTr="00C80315">
        <w:trPr>
          <w:trHeight w:val="284"/>
        </w:trPr>
        <w:tc>
          <w:tcPr>
            <w:tcW w:w="3800" w:type="dxa"/>
            <w:tcBorders>
              <w:top w:val="nil"/>
              <w:left w:val="nil"/>
              <w:bottom w:val="nil"/>
              <w:right w:val="nil"/>
            </w:tcBorders>
            <w:noWrap/>
            <w:vAlign w:val="center"/>
            <w:hideMark/>
          </w:tcPr>
          <w:p w14:paraId="47539F04" w14:textId="77777777" w:rsidR="00E07A29" w:rsidRPr="008033FA" w:rsidRDefault="00E07A29">
            <w:pPr>
              <w:rPr>
                <w:b/>
                <w:bCs/>
                <w:color w:val="000000"/>
                <w:sz w:val="16"/>
                <w:szCs w:val="16"/>
                <w:lang w:val="et-EE"/>
              </w:rPr>
            </w:pPr>
            <w:r w:rsidRPr="008033FA">
              <w:rPr>
                <w:b/>
                <w:bCs/>
                <w:color w:val="000000"/>
                <w:sz w:val="16"/>
                <w:szCs w:val="16"/>
                <w:lang w:val="et-EE"/>
              </w:rPr>
              <w:t xml:space="preserve">Ostud ja parendused </w:t>
            </w:r>
          </w:p>
        </w:tc>
        <w:tc>
          <w:tcPr>
            <w:tcW w:w="960" w:type="dxa"/>
            <w:tcBorders>
              <w:top w:val="nil"/>
              <w:left w:val="nil"/>
              <w:bottom w:val="nil"/>
              <w:right w:val="nil"/>
            </w:tcBorders>
            <w:noWrap/>
            <w:vAlign w:val="center"/>
          </w:tcPr>
          <w:p w14:paraId="6E083192" w14:textId="2291DE5B" w:rsidR="00E07A29" w:rsidRPr="008033FA" w:rsidRDefault="003F4174">
            <w:pPr>
              <w:jc w:val="right"/>
              <w:rPr>
                <w:color w:val="000000"/>
                <w:sz w:val="16"/>
                <w:szCs w:val="16"/>
                <w:lang w:val="et-EE"/>
              </w:rPr>
            </w:pPr>
            <w:r w:rsidRPr="008033FA">
              <w:rPr>
                <w:color w:val="000000"/>
                <w:sz w:val="16"/>
                <w:szCs w:val="16"/>
                <w:lang w:val="et-EE"/>
              </w:rPr>
              <w:t>10 221</w:t>
            </w:r>
          </w:p>
        </w:tc>
        <w:tc>
          <w:tcPr>
            <w:tcW w:w="1100" w:type="dxa"/>
            <w:tcBorders>
              <w:top w:val="nil"/>
              <w:left w:val="nil"/>
              <w:bottom w:val="nil"/>
              <w:right w:val="nil"/>
            </w:tcBorders>
            <w:noWrap/>
            <w:vAlign w:val="center"/>
          </w:tcPr>
          <w:p w14:paraId="4B629511" w14:textId="78FABB67" w:rsidR="00E07A29" w:rsidRPr="008033FA" w:rsidRDefault="00CA2E4C">
            <w:pPr>
              <w:jc w:val="right"/>
              <w:rPr>
                <w:color w:val="000000"/>
                <w:sz w:val="16"/>
                <w:szCs w:val="16"/>
                <w:lang w:val="et-EE"/>
              </w:rPr>
            </w:pPr>
            <w:r w:rsidRPr="008033FA">
              <w:rPr>
                <w:color w:val="000000"/>
                <w:sz w:val="16"/>
                <w:szCs w:val="16"/>
                <w:lang w:val="et-EE"/>
              </w:rPr>
              <w:t>73</w:t>
            </w:r>
          </w:p>
        </w:tc>
        <w:tc>
          <w:tcPr>
            <w:tcW w:w="976" w:type="dxa"/>
            <w:tcBorders>
              <w:top w:val="nil"/>
              <w:left w:val="nil"/>
              <w:bottom w:val="nil"/>
              <w:right w:val="nil"/>
            </w:tcBorders>
            <w:noWrap/>
            <w:vAlign w:val="center"/>
          </w:tcPr>
          <w:p w14:paraId="1FFD7DBA" w14:textId="50EB0A4D" w:rsidR="00E07A29" w:rsidRPr="008033FA" w:rsidRDefault="00CA2E4C">
            <w:pPr>
              <w:jc w:val="right"/>
              <w:rPr>
                <w:color w:val="000000"/>
                <w:sz w:val="16"/>
                <w:szCs w:val="16"/>
                <w:lang w:val="et-EE"/>
              </w:rPr>
            </w:pPr>
            <w:r w:rsidRPr="008033FA">
              <w:rPr>
                <w:color w:val="000000"/>
                <w:sz w:val="16"/>
                <w:szCs w:val="16"/>
                <w:lang w:val="et-EE"/>
              </w:rPr>
              <w:t>1 346</w:t>
            </w:r>
          </w:p>
        </w:tc>
        <w:tc>
          <w:tcPr>
            <w:tcW w:w="960" w:type="dxa"/>
            <w:tcBorders>
              <w:top w:val="nil"/>
              <w:left w:val="nil"/>
              <w:bottom w:val="nil"/>
              <w:right w:val="nil"/>
            </w:tcBorders>
            <w:noWrap/>
            <w:vAlign w:val="center"/>
          </w:tcPr>
          <w:p w14:paraId="5ACD0629" w14:textId="16A3EE5E" w:rsidR="00E07A29" w:rsidRPr="008033FA" w:rsidRDefault="00CA2E4C">
            <w:pPr>
              <w:jc w:val="right"/>
              <w:rPr>
                <w:color w:val="000000"/>
                <w:sz w:val="16"/>
                <w:szCs w:val="16"/>
                <w:lang w:val="et-EE"/>
              </w:rPr>
            </w:pPr>
            <w:r w:rsidRPr="008033FA">
              <w:rPr>
                <w:color w:val="000000"/>
                <w:sz w:val="16"/>
                <w:szCs w:val="16"/>
                <w:lang w:val="et-EE"/>
              </w:rPr>
              <w:t>0</w:t>
            </w:r>
          </w:p>
        </w:tc>
        <w:tc>
          <w:tcPr>
            <w:tcW w:w="780" w:type="dxa"/>
            <w:tcBorders>
              <w:top w:val="nil"/>
              <w:left w:val="nil"/>
              <w:bottom w:val="nil"/>
              <w:right w:val="nil"/>
            </w:tcBorders>
            <w:noWrap/>
            <w:vAlign w:val="center"/>
          </w:tcPr>
          <w:p w14:paraId="06723893" w14:textId="4DAE8876" w:rsidR="00E07A29" w:rsidRPr="008033FA" w:rsidRDefault="00CA2E4C">
            <w:pPr>
              <w:jc w:val="right"/>
              <w:rPr>
                <w:color w:val="000000"/>
                <w:sz w:val="16"/>
                <w:szCs w:val="16"/>
                <w:lang w:val="et-EE"/>
              </w:rPr>
            </w:pPr>
            <w:r w:rsidRPr="008033FA">
              <w:rPr>
                <w:color w:val="000000"/>
                <w:sz w:val="16"/>
                <w:szCs w:val="16"/>
                <w:lang w:val="et-EE"/>
              </w:rPr>
              <w:t>0</w:t>
            </w:r>
          </w:p>
        </w:tc>
        <w:tc>
          <w:tcPr>
            <w:tcW w:w="1060" w:type="dxa"/>
            <w:tcBorders>
              <w:top w:val="nil"/>
              <w:left w:val="nil"/>
              <w:bottom w:val="nil"/>
              <w:right w:val="nil"/>
            </w:tcBorders>
            <w:noWrap/>
            <w:vAlign w:val="center"/>
          </w:tcPr>
          <w:p w14:paraId="66F12588" w14:textId="4C4AD3A9" w:rsidR="00E07A29" w:rsidRPr="008033FA" w:rsidRDefault="00CA2E4C">
            <w:pPr>
              <w:jc w:val="right"/>
              <w:rPr>
                <w:color w:val="000000"/>
                <w:sz w:val="16"/>
                <w:szCs w:val="16"/>
                <w:lang w:val="et-EE"/>
              </w:rPr>
            </w:pPr>
            <w:r w:rsidRPr="008033FA">
              <w:rPr>
                <w:color w:val="000000"/>
                <w:sz w:val="16"/>
                <w:szCs w:val="16"/>
                <w:lang w:val="et-EE"/>
              </w:rPr>
              <w:t>0</w:t>
            </w:r>
          </w:p>
        </w:tc>
        <w:tc>
          <w:tcPr>
            <w:tcW w:w="967" w:type="dxa"/>
            <w:tcBorders>
              <w:top w:val="nil"/>
              <w:left w:val="nil"/>
              <w:bottom w:val="nil"/>
              <w:right w:val="nil"/>
            </w:tcBorders>
            <w:noWrap/>
            <w:vAlign w:val="center"/>
          </w:tcPr>
          <w:p w14:paraId="4C39D335" w14:textId="33F60401" w:rsidR="00E07A29" w:rsidRPr="008033FA" w:rsidRDefault="00CA2E4C">
            <w:pPr>
              <w:jc w:val="right"/>
              <w:rPr>
                <w:color w:val="000000"/>
                <w:sz w:val="16"/>
                <w:szCs w:val="16"/>
                <w:lang w:val="et-EE"/>
              </w:rPr>
            </w:pPr>
            <w:r w:rsidRPr="008033FA">
              <w:rPr>
                <w:color w:val="000000"/>
                <w:sz w:val="16"/>
                <w:szCs w:val="16"/>
                <w:lang w:val="et-EE"/>
              </w:rPr>
              <w:t>15 135</w:t>
            </w:r>
          </w:p>
        </w:tc>
        <w:tc>
          <w:tcPr>
            <w:tcW w:w="960" w:type="dxa"/>
            <w:tcBorders>
              <w:top w:val="nil"/>
              <w:left w:val="nil"/>
              <w:bottom w:val="nil"/>
              <w:right w:val="nil"/>
            </w:tcBorders>
            <w:noWrap/>
            <w:vAlign w:val="center"/>
            <w:hideMark/>
          </w:tcPr>
          <w:p w14:paraId="004F647D" w14:textId="72A21B49" w:rsidR="00E07A29" w:rsidRPr="008033FA" w:rsidRDefault="009D5DC4">
            <w:pPr>
              <w:jc w:val="right"/>
              <w:rPr>
                <w:b/>
                <w:bCs/>
                <w:color w:val="000000"/>
                <w:sz w:val="16"/>
                <w:szCs w:val="16"/>
                <w:lang w:val="et-EE"/>
              </w:rPr>
            </w:pPr>
            <w:r w:rsidRPr="008033FA">
              <w:rPr>
                <w:b/>
                <w:bCs/>
                <w:color w:val="000000"/>
                <w:sz w:val="16"/>
                <w:szCs w:val="16"/>
                <w:lang w:val="et-EE"/>
              </w:rPr>
              <w:t>26 775</w:t>
            </w:r>
          </w:p>
        </w:tc>
      </w:tr>
      <w:tr w:rsidR="00E07A29" w:rsidRPr="008033FA" w14:paraId="51512D24" w14:textId="77777777" w:rsidTr="00C80315">
        <w:trPr>
          <w:trHeight w:val="284"/>
        </w:trPr>
        <w:tc>
          <w:tcPr>
            <w:tcW w:w="3800" w:type="dxa"/>
            <w:tcBorders>
              <w:top w:val="nil"/>
              <w:left w:val="nil"/>
              <w:bottom w:val="nil"/>
              <w:right w:val="nil"/>
            </w:tcBorders>
            <w:noWrap/>
            <w:vAlign w:val="center"/>
            <w:hideMark/>
          </w:tcPr>
          <w:p w14:paraId="15CCBF03" w14:textId="77777777" w:rsidR="00E07A29" w:rsidRPr="008033FA" w:rsidRDefault="00E07A29">
            <w:pPr>
              <w:jc w:val="center"/>
              <w:rPr>
                <w:color w:val="000000"/>
                <w:sz w:val="16"/>
                <w:szCs w:val="16"/>
                <w:lang w:val="et-EE"/>
              </w:rPr>
            </w:pPr>
            <w:r w:rsidRPr="008033FA">
              <w:rPr>
                <w:color w:val="000000"/>
                <w:sz w:val="16"/>
                <w:szCs w:val="16"/>
                <w:lang w:val="et-EE"/>
              </w:rPr>
              <w:t>Uute ehitiste ost, uusehitus, parendused</w:t>
            </w:r>
          </w:p>
        </w:tc>
        <w:tc>
          <w:tcPr>
            <w:tcW w:w="960" w:type="dxa"/>
            <w:tcBorders>
              <w:top w:val="nil"/>
              <w:left w:val="nil"/>
              <w:bottom w:val="nil"/>
              <w:right w:val="nil"/>
            </w:tcBorders>
            <w:noWrap/>
            <w:vAlign w:val="center"/>
            <w:hideMark/>
          </w:tcPr>
          <w:p w14:paraId="6AC8A50D" w14:textId="2DDCA800" w:rsidR="00E07A29" w:rsidRPr="008033FA" w:rsidRDefault="003F4174">
            <w:pPr>
              <w:jc w:val="right"/>
              <w:rPr>
                <w:color w:val="000000"/>
                <w:sz w:val="16"/>
                <w:szCs w:val="16"/>
                <w:lang w:val="et-EE"/>
              </w:rPr>
            </w:pPr>
            <w:r w:rsidRPr="008033FA">
              <w:rPr>
                <w:color w:val="000000"/>
                <w:sz w:val="16"/>
                <w:szCs w:val="16"/>
                <w:lang w:val="et-EE"/>
              </w:rPr>
              <w:t>0</w:t>
            </w:r>
          </w:p>
        </w:tc>
        <w:tc>
          <w:tcPr>
            <w:tcW w:w="1100" w:type="dxa"/>
            <w:tcBorders>
              <w:top w:val="nil"/>
              <w:left w:val="nil"/>
              <w:bottom w:val="nil"/>
              <w:right w:val="nil"/>
            </w:tcBorders>
            <w:noWrap/>
            <w:vAlign w:val="center"/>
            <w:hideMark/>
          </w:tcPr>
          <w:p w14:paraId="2E70C368" w14:textId="16422A37" w:rsidR="00E07A29" w:rsidRPr="008033FA" w:rsidRDefault="003F4174">
            <w:pPr>
              <w:jc w:val="right"/>
              <w:rPr>
                <w:color w:val="000000"/>
                <w:sz w:val="16"/>
                <w:szCs w:val="16"/>
                <w:lang w:val="et-EE"/>
              </w:rPr>
            </w:pPr>
            <w:r w:rsidRPr="008033FA">
              <w:rPr>
                <w:color w:val="000000"/>
                <w:sz w:val="16"/>
                <w:szCs w:val="16"/>
                <w:lang w:val="et-EE"/>
              </w:rPr>
              <w:t>0</w:t>
            </w:r>
          </w:p>
        </w:tc>
        <w:tc>
          <w:tcPr>
            <w:tcW w:w="976" w:type="dxa"/>
            <w:tcBorders>
              <w:top w:val="nil"/>
              <w:left w:val="nil"/>
              <w:bottom w:val="nil"/>
              <w:right w:val="nil"/>
            </w:tcBorders>
            <w:noWrap/>
            <w:vAlign w:val="center"/>
            <w:hideMark/>
          </w:tcPr>
          <w:p w14:paraId="370544F9" w14:textId="77777777" w:rsidR="00E07A29" w:rsidRPr="008033FA" w:rsidRDefault="00E07A29">
            <w:pPr>
              <w:jc w:val="right"/>
              <w:rPr>
                <w:color w:val="000000"/>
                <w:sz w:val="16"/>
                <w:szCs w:val="16"/>
                <w:lang w:val="et-EE"/>
              </w:rPr>
            </w:pPr>
            <w:r w:rsidRPr="008033FA">
              <w:rPr>
                <w:color w:val="000000"/>
                <w:sz w:val="16"/>
                <w:szCs w:val="16"/>
                <w:lang w:val="et-EE"/>
              </w:rPr>
              <w:t>0</w:t>
            </w:r>
          </w:p>
        </w:tc>
        <w:tc>
          <w:tcPr>
            <w:tcW w:w="960" w:type="dxa"/>
            <w:tcBorders>
              <w:top w:val="nil"/>
              <w:left w:val="nil"/>
              <w:bottom w:val="nil"/>
              <w:right w:val="nil"/>
            </w:tcBorders>
            <w:noWrap/>
            <w:vAlign w:val="center"/>
            <w:hideMark/>
          </w:tcPr>
          <w:p w14:paraId="6033D647" w14:textId="77777777" w:rsidR="00E07A29" w:rsidRPr="008033FA" w:rsidRDefault="00E07A29">
            <w:pPr>
              <w:jc w:val="right"/>
              <w:rPr>
                <w:color w:val="000000"/>
                <w:sz w:val="16"/>
                <w:szCs w:val="16"/>
                <w:lang w:val="et-EE"/>
              </w:rPr>
            </w:pPr>
            <w:r w:rsidRPr="008033FA">
              <w:rPr>
                <w:color w:val="000000"/>
                <w:sz w:val="16"/>
                <w:szCs w:val="16"/>
                <w:lang w:val="et-EE"/>
              </w:rPr>
              <w:t>0</w:t>
            </w:r>
          </w:p>
        </w:tc>
        <w:tc>
          <w:tcPr>
            <w:tcW w:w="780" w:type="dxa"/>
            <w:tcBorders>
              <w:top w:val="nil"/>
              <w:left w:val="nil"/>
              <w:bottom w:val="nil"/>
              <w:right w:val="nil"/>
            </w:tcBorders>
            <w:noWrap/>
            <w:vAlign w:val="center"/>
            <w:hideMark/>
          </w:tcPr>
          <w:p w14:paraId="3FB0491F" w14:textId="77777777" w:rsidR="00E07A29" w:rsidRPr="008033FA" w:rsidRDefault="00E07A29">
            <w:pPr>
              <w:jc w:val="right"/>
              <w:rPr>
                <w:color w:val="000000"/>
                <w:sz w:val="16"/>
                <w:szCs w:val="16"/>
                <w:lang w:val="et-EE"/>
              </w:rPr>
            </w:pPr>
            <w:r w:rsidRPr="008033FA">
              <w:rPr>
                <w:color w:val="000000"/>
                <w:sz w:val="16"/>
                <w:szCs w:val="16"/>
                <w:lang w:val="et-EE"/>
              </w:rPr>
              <w:t>0</w:t>
            </w:r>
          </w:p>
        </w:tc>
        <w:tc>
          <w:tcPr>
            <w:tcW w:w="1060" w:type="dxa"/>
            <w:tcBorders>
              <w:top w:val="nil"/>
              <w:left w:val="nil"/>
              <w:bottom w:val="nil"/>
              <w:right w:val="nil"/>
            </w:tcBorders>
            <w:noWrap/>
            <w:vAlign w:val="center"/>
            <w:hideMark/>
          </w:tcPr>
          <w:p w14:paraId="68F1F03E" w14:textId="77777777" w:rsidR="00E07A29" w:rsidRPr="008033FA" w:rsidRDefault="00E07A29">
            <w:pPr>
              <w:jc w:val="right"/>
              <w:rPr>
                <w:color w:val="000000"/>
                <w:sz w:val="16"/>
                <w:szCs w:val="16"/>
                <w:lang w:val="et-EE"/>
              </w:rPr>
            </w:pPr>
            <w:r w:rsidRPr="008033FA">
              <w:rPr>
                <w:color w:val="000000"/>
                <w:sz w:val="16"/>
                <w:szCs w:val="16"/>
                <w:lang w:val="et-EE"/>
              </w:rPr>
              <w:t>0</w:t>
            </w:r>
          </w:p>
        </w:tc>
        <w:tc>
          <w:tcPr>
            <w:tcW w:w="967" w:type="dxa"/>
            <w:tcBorders>
              <w:top w:val="nil"/>
              <w:left w:val="nil"/>
              <w:bottom w:val="nil"/>
              <w:right w:val="nil"/>
            </w:tcBorders>
            <w:noWrap/>
            <w:vAlign w:val="center"/>
            <w:hideMark/>
          </w:tcPr>
          <w:p w14:paraId="249A6D64" w14:textId="38E1C53E" w:rsidR="00E07A29" w:rsidRPr="008033FA" w:rsidRDefault="003F4174">
            <w:pPr>
              <w:jc w:val="right"/>
              <w:rPr>
                <w:color w:val="000000"/>
                <w:sz w:val="16"/>
                <w:szCs w:val="16"/>
                <w:lang w:val="et-EE"/>
              </w:rPr>
            </w:pPr>
            <w:r w:rsidRPr="008033FA">
              <w:rPr>
                <w:color w:val="000000"/>
                <w:sz w:val="16"/>
                <w:szCs w:val="16"/>
                <w:lang w:val="et-EE"/>
              </w:rPr>
              <w:t>0</w:t>
            </w:r>
          </w:p>
        </w:tc>
        <w:tc>
          <w:tcPr>
            <w:tcW w:w="960" w:type="dxa"/>
            <w:tcBorders>
              <w:top w:val="nil"/>
              <w:left w:val="nil"/>
              <w:bottom w:val="nil"/>
              <w:right w:val="nil"/>
            </w:tcBorders>
            <w:noWrap/>
            <w:vAlign w:val="center"/>
            <w:hideMark/>
          </w:tcPr>
          <w:p w14:paraId="258A9A60" w14:textId="0CF650B0" w:rsidR="00E07A29" w:rsidRPr="008033FA" w:rsidRDefault="003F4174" w:rsidP="00EE68D7">
            <w:pPr>
              <w:jc w:val="right"/>
              <w:rPr>
                <w:color w:val="000000"/>
                <w:sz w:val="16"/>
                <w:szCs w:val="16"/>
                <w:lang w:val="et-EE"/>
              </w:rPr>
            </w:pPr>
            <w:r w:rsidRPr="008033FA">
              <w:rPr>
                <w:color w:val="000000"/>
                <w:sz w:val="16"/>
                <w:szCs w:val="16"/>
                <w:lang w:val="et-EE"/>
              </w:rPr>
              <w:t>0</w:t>
            </w:r>
          </w:p>
        </w:tc>
      </w:tr>
      <w:tr w:rsidR="00E07A29" w:rsidRPr="008033FA" w14:paraId="75E70E27" w14:textId="77777777" w:rsidTr="00C80315">
        <w:trPr>
          <w:trHeight w:val="284"/>
        </w:trPr>
        <w:tc>
          <w:tcPr>
            <w:tcW w:w="3800" w:type="dxa"/>
            <w:tcBorders>
              <w:top w:val="nil"/>
              <w:left w:val="nil"/>
              <w:bottom w:val="nil"/>
              <w:right w:val="nil"/>
            </w:tcBorders>
            <w:noWrap/>
            <w:vAlign w:val="center"/>
            <w:hideMark/>
          </w:tcPr>
          <w:p w14:paraId="323D96DF" w14:textId="77777777" w:rsidR="00E07A29" w:rsidRPr="008033FA" w:rsidRDefault="00E07A29">
            <w:pPr>
              <w:jc w:val="center"/>
              <w:rPr>
                <w:color w:val="000000"/>
                <w:sz w:val="16"/>
                <w:szCs w:val="16"/>
                <w:lang w:val="et-EE"/>
              </w:rPr>
            </w:pPr>
            <w:r w:rsidRPr="008033FA">
              <w:rPr>
                <w:color w:val="000000"/>
                <w:sz w:val="16"/>
                <w:szCs w:val="16"/>
                <w:lang w:val="et-EE"/>
              </w:rPr>
              <w:t>Muud ostud ja parendused</w:t>
            </w:r>
          </w:p>
        </w:tc>
        <w:tc>
          <w:tcPr>
            <w:tcW w:w="960" w:type="dxa"/>
            <w:tcBorders>
              <w:top w:val="nil"/>
              <w:left w:val="nil"/>
              <w:bottom w:val="nil"/>
              <w:right w:val="nil"/>
            </w:tcBorders>
            <w:noWrap/>
            <w:vAlign w:val="center"/>
          </w:tcPr>
          <w:p w14:paraId="7FD1A5DA" w14:textId="77777777" w:rsidR="00E07A29" w:rsidRPr="008033FA" w:rsidRDefault="00E07A29" w:rsidP="00B459FA">
            <w:pPr>
              <w:jc w:val="right"/>
              <w:rPr>
                <w:color w:val="000000"/>
                <w:sz w:val="16"/>
                <w:szCs w:val="16"/>
                <w:lang w:val="et-EE"/>
              </w:rPr>
            </w:pPr>
            <w:r w:rsidRPr="008033FA">
              <w:rPr>
                <w:color w:val="000000"/>
                <w:sz w:val="16"/>
                <w:szCs w:val="16"/>
                <w:lang w:val="et-EE"/>
              </w:rPr>
              <w:t>0</w:t>
            </w:r>
          </w:p>
        </w:tc>
        <w:tc>
          <w:tcPr>
            <w:tcW w:w="1100" w:type="dxa"/>
            <w:tcBorders>
              <w:top w:val="nil"/>
              <w:left w:val="nil"/>
              <w:bottom w:val="nil"/>
              <w:right w:val="nil"/>
            </w:tcBorders>
            <w:noWrap/>
            <w:vAlign w:val="center"/>
          </w:tcPr>
          <w:p w14:paraId="28D488EB" w14:textId="77777777" w:rsidR="00E07A29" w:rsidRPr="008033FA" w:rsidRDefault="00E07A29">
            <w:pPr>
              <w:jc w:val="right"/>
              <w:rPr>
                <w:color w:val="000000"/>
                <w:sz w:val="16"/>
                <w:szCs w:val="16"/>
                <w:lang w:val="et-EE"/>
              </w:rPr>
            </w:pPr>
            <w:r w:rsidRPr="008033FA">
              <w:rPr>
                <w:color w:val="000000"/>
                <w:sz w:val="16"/>
                <w:szCs w:val="16"/>
                <w:lang w:val="et-EE"/>
              </w:rPr>
              <w:t>0</w:t>
            </w:r>
          </w:p>
        </w:tc>
        <w:tc>
          <w:tcPr>
            <w:tcW w:w="976" w:type="dxa"/>
            <w:tcBorders>
              <w:top w:val="nil"/>
              <w:left w:val="nil"/>
              <w:bottom w:val="nil"/>
              <w:right w:val="nil"/>
            </w:tcBorders>
            <w:noWrap/>
            <w:vAlign w:val="center"/>
          </w:tcPr>
          <w:p w14:paraId="7C95686C" w14:textId="4E748D2B" w:rsidR="00E07A29" w:rsidRPr="008033FA" w:rsidRDefault="003F4174">
            <w:pPr>
              <w:jc w:val="right"/>
              <w:rPr>
                <w:color w:val="000000"/>
                <w:sz w:val="16"/>
                <w:szCs w:val="16"/>
                <w:lang w:val="et-EE"/>
              </w:rPr>
            </w:pPr>
            <w:r w:rsidRPr="008033FA">
              <w:rPr>
                <w:color w:val="000000"/>
                <w:sz w:val="16"/>
                <w:szCs w:val="16"/>
                <w:lang w:val="et-EE"/>
              </w:rPr>
              <w:t>0</w:t>
            </w:r>
          </w:p>
        </w:tc>
        <w:tc>
          <w:tcPr>
            <w:tcW w:w="960" w:type="dxa"/>
            <w:tcBorders>
              <w:top w:val="nil"/>
              <w:left w:val="nil"/>
              <w:bottom w:val="nil"/>
              <w:right w:val="nil"/>
            </w:tcBorders>
            <w:noWrap/>
            <w:vAlign w:val="center"/>
          </w:tcPr>
          <w:p w14:paraId="0AD3FB43" w14:textId="2700F2FD" w:rsidR="00E07A29" w:rsidRPr="008033FA" w:rsidRDefault="003F4174">
            <w:pPr>
              <w:jc w:val="right"/>
              <w:rPr>
                <w:color w:val="000000"/>
                <w:sz w:val="16"/>
                <w:szCs w:val="16"/>
                <w:lang w:val="et-EE"/>
              </w:rPr>
            </w:pPr>
            <w:r w:rsidRPr="008033FA">
              <w:rPr>
                <w:color w:val="000000"/>
                <w:sz w:val="16"/>
                <w:szCs w:val="16"/>
                <w:lang w:val="et-EE"/>
              </w:rPr>
              <w:t>0</w:t>
            </w:r>
          </w:p>
        </w:tc>
        <w:tc>
          <w:tcPr>
            <w:tcW w:w="780" w:type="dxa"/>
            <w:tcBorders>
              <w:top w:val="nil"/>
              <w:left w:val="nil"/>
              <w:bottom w:val="nil"/>
              <w:right w:val="nil"/>
            </w:tcBorders>
            <w:noWrap/>
            <w:vAlign w:val="center"/>
          </w:tcPr>
          <w:p w14:paraId="015AEEEB" w14:textId="6439C456" w:rsidR="00E07A29" w:rsidRPr="008033FA" w:rsidRDefault="003F4174">
            <w:pPr>
              <w:jc w:val="right"/>
              <w:rPr>
                <w:color w:val="000000"/>
                <w:sz w:val="16"/>
                <w:szCs w:val="16"/>
                <w:lang w:val="et-EE"/>
              </w:rPr>
            </w:pPr>
            <w:r w:rsidRPr="008033FA">
              <w:rPr>
                <w:color w:val="000000"/>
                <w:sz w:val="16"/>
                <w:szCs w:val="16"/>
                <w:lang w:val="et-EE"/>
              </w:rPr>
              <w:t>0</w:t>
            </w:r>
          </w:p>
        </w:tc>
        <w:tc>
          <w:tcPr>
            <w:tcW w:w="1060" w:type="dxa"/>
            <w:tcBorders>
              <w:top w:val="nil"/>
              <w:left w:val="nil"/>
              <w:bottom w:val="nil"/>
              <w:right w:val="nil"/>
            </w:tcBorders>
            <w:noWrap/>
            <w:vAlign w:val="center"/>
          </w:tcPr>
          <w:p w14:paraId="188C5BFB" w14:textId="5B94611F" w:rsidR="00E07A29" w:rsidRPr="008033FA" w:rsidRDefault="003F4174">
            <w:pPr>
              <w:jc w:val="right"/>
              <w:rPr>
                <w:color w:val="000000"/>
                <w:sz w:val="16"/>
                <w:szCs w:val="16"/>
                <w:lang w:val="et-EE"/>
              </w:rPr>
            </w:pPr>
            <w:r w:rsidRPr="008033FA">
              <w:rPr>
                <w:color w:val="000000"/>
                <w:sz w:val="16"/>
                <w:szCs w:val="16"/>
                <w:lang w:val="et-EE"/>
              </w:rPr>
              <w:t>0</w:t>
            </w:r>
          </w:p>
        </w:tc>
        <w:tc>
          <w:tcPr>
            <w:tcW w:w="967" w:type="dxa"/>
            <w:tcBorders>
              <w:top w:val="nil"/>
              <w:left w:val="nil"/>
              <w:bottom w:val="nil"/>
              <w:right w:val="nil"/>
            </w:tcBorders>
            <w:noWrap/>
            <w:vAlign w:val="center"/>
            <w:hideMark/>
          </w:tcPr>
          <w:p w14:paraId="5BB15EE9" w14:textId="77777777" w:rsidR="00E07A29" w:rsidRPr="008033FA" w:rsidRDefault="00E07A29">
            <w:pPr>
              <w:jc w:val="right"/>
              <w:rPr>
                <w:color w:val="000000"/>
                <w:sz w:val="16"/>
                <w:szCs w:val="16"/>
                <w:lang w:val="et-EE"/>
              </w:rPr>
            </w:pPr>
            <w:r w:rsidRPr="008033FA">
              <w:rPr>
                <w:color w:val="000000"/>
                <w:sz w:val="16"/>
                <w:szCs w:val="16"/>
                <w:lang w:val="et-EE"/>
              </w:rPr>
              <w:t>0</w:t>
            </w:r>
          </w:p>
        </w:tc>
        <w:tc>
          <w:tcPr>
            <w:tcW w:w="960" w:type="dxa"/>
            <w:tcBorders>
              <w:top w:val="nil"/>
              <w:left w:val="nil"/>
              <w:bottom w:val="nil"/>
              <w:right w:val="nil"/>
            </w:tcBorders>
            <w:noWrap/>
            <w:vAlign w:val="center"/>
            <w:hideMark/>
          </w:tcPr>
          <w:p w14:paraId="26C886C5" w14:textId="5FCF9029" w:rsidR="00E07A29" w:rsidRPr="008033FA" w:rsidRDefault="003F4174">
            <w:pPr>
              <w:jc w:val="right"/>
              <w:rPr>
                <w:color w:val="000000"/>
                <w:sz w:val="16"/>
                <w:szCs w:val="16"/>
                <w:lang w:val="et-EE"/>
              </w:rPr>
            </w:pPr>
            <w:r w:rsidRPr="008033FA">
              <w:rPr>
                <w:color w:val="000000"/>
                <w:sz w:val="16"/>
                <w:szCs w:val="16"/>
                <w:lang w:val="et-EE"/>
              </w:rPr>
              <w:t>0</w:t>
            </w:r>
          </w:p>
        </w:tc>
      </w:tr>
      <w:tr w:rsidR="00E07A29" w:rsidRPr="008033FA" w14:paraId="21FFA88F" w14:textId="77777777" w:rsidTr="00C80315">
        <w:trPr>
          <w:trHeight w:val="284"/>
        </w:trPr>
        <w:tc>
          <w:tcPr>
            <w:tcW w:w="3800" w:type="dxa"/>
            <w:tcBorders>
              <w:top w:val="nil"/>
              <w:left w:val="nil"/>
              <w:bottom w:val="nil"/>
              <w:right w:val="nil"/>
            </w:tcBorders>
            <w:noWrap/>
            <w:vAlign w:val="center"/>
            <w:hideMark/>
          </w:tcPr>
          <w:p w14:paraId="3C16DF29" w14:textId="77777777" w:rsidR="00E07A29" w:rsidRPr="008033FA" w:rsidRDefault="00E07A29">
            <w:pPr>
              <w:rPr>
                <w:b/>
                <w:bCs/>
                <w:color w:val="000000"/>
                <w:sz w:val="16"/>
                <w:szCs w:val="16"/>
                <w:lang w:val="et-EE"/>
              </w:rPr>
            </w:pPr>
            <w:r w:rsidRPr="008033FA">
              <w:rPr>
                <w:b/>
                <w:bCs/>
                <w:color w:val="000000"/>
                <w:sz w:val="16"/>
                <w:szCs w:val="16"/>
                <w:lang w:val="et-EE"/>
              </w:rPr>
              <w:t>Varade saamine</w:t>
            </w:r>
            <w:r w:rsidRPr="008033FA">
              <w:rPr>
                <w:rFonts w:ascii="Arial" w:hAnsi="Arial" w:cs="Arial"/>
                <w:color w:val="000000"/>
                <w:sz w:val="16"/>
                <w:szCs w:val="16"/>
                <w:vertAlign w:val="superscript"/>
                <w:lang w:val="et-EE"/>
              </w:rPr>
              <w:t>1</w:t>
            </w:r>
          </w:p>
        </w:tc>
        <w:tc>
          <w:tcPr>
            <w:tcW w:w="960" w:type="dxa"/>
            <w:tcBorders>
              <w:top w:val="nil"/>
              <w:left w:val="nil"/>
              <w:bottom w:val="nil"/>
              <w:right w:val="nil"/>
            </w:tcBorders>
            <w:noWrap/>
            <w:vAlign w:val="center"/>
            <w:hideMark/>
          </w:tcPr>
          <w:p w14:paraId="547BFE70" w14:textId="16C62C9A" w:rsidR="00E07A29" w:rsidRPr="008033FA" w:rsidRDefault="007C0909">
            <w:pPr>
              <w:jc w:val="right"/>
              <w:rPr>
                <w:color w:val="000000"/>
                <w:sz w:val="16"/>
                <w:szCs w:val="16"/>
                <w:lang w:val="et-EE"/>
              </w:rPr>
            </w:pPr>
            <w:r w:rsidRPr="008033FA">
              <w:rPr>
                <w:color w:val="000000"/>
                <w:sz w:val="16"/>
                <w:szCs w:val="16"/>
                <w:lang w:val="et-EE"/>
              </w:rPr>
              <w:t>365</w:t>
            </w:r>
          </w:p>
        </w:tc>
        <w:tc>
          <w:tcPr>
            <w:tcW w:w="1100" w:type="dxa"/>
            <w:tcBorders>
              <w:top w:val="nil"/>
              <w:left w:val="nil"/>
              <w:bottom w:val="nil"/>
              <w:right w:val="nil"/>
            </w:tcBorders>
            <w:noWrap/>
            <w:vAlign w:val="center"/>
            <w:hideMark/>
          </w:tcPr>
          <w:p w14:paraId="33DCE0A9" w14:textId="49CC42A4" w:rsidR="00E07A29" w:rsidRPr="008033FA" w:rsidRDefault="007C0909">
            <w:pPr>
              <w:jc w:val="right"/>
              <w:rPr>
                <w:color w:val="000000"/>
                <w:sz w:val="16"/>
                <w:szCs w:val="16"/>
                <w:lang w:val="et-EE"/>
              </w:rPr>
            </w:pPr>
            <w:r w:rsidRPr="008033FA">
              <w:rPr>
                <w:color w:val="000000"/>
                <w:sz w:val="16"/>
                <w:szCs w:val="16"/>
                <w:lang w:val="et-EE"/>
              </w:rPr>
              <w:t>9</w:t>
            </w:r>
          </w:p>
        </w:tc>
        <w:tc>
          <w:tcPr>
            <w:tcW w:w="976" w:type="dxa"/>
            <w:tcBorders>
              <w:top w:val="nil"/>
              <w:left w:val="nil"/>
              <w:bottom w:val="nil"/>
              <w:right w:val="nil"/>
            </w:tcBorders>
            <w:noWrap/>
            <w:vAlign w:val="center"/>
            <w:hideMark/>
          </w:tcPr>
          <w:p w14:paraId="3BA3824B" w14:textId="77777777" w:rsidR="00E07A29" w:rsidRPr="008033FA" w:rsidRDefault="00E07A29">
            <w:pPr>
              <w:jc w:val="right"/>
              <w:rPr>
                <w:color w:val="000000"/>
                <w:sz w:val="16"/>
                <w:szCs w:val="16"/>
                <w:lang w:val="et-EE"/>
              </w:rPr>
            </w:pPr>
            <w:r w:rsidRPr="008033FA">
              <w:rPr>
                <w:color w:val="000000"/>
                <w:sz w:val="16"/>
                <w:szCs w:val="16"/>
                <w:lang w:val="et-EE"/>
              </w:rPr>
              <w:t>0</w:t>
            </w:r>
          </w:p>
        </w:tc>
        <w:tc>
          <w:tcPr>
            <w:tcW w:w="960" w:type="dxa"/>
            <w:tcBorders>
              <w:top w:val="nil"/>
              <w:left w:val="nil"/>
              <w:bottom w:val="nil"/>
              <w:right w:val="nil"/>
            </w:tcBorders>
            <w:noWrap/>
            <w:vAlign w:val="center"/>
            <w:hideMark/>
          </w:tcPr>
          <w:p w14:paraId="0ACA5B5B" w14:textId="77777777" w:rsidR="00E07A29" w:rsidRPr="008033FA" w:rsidRDefault="00E07A29">
            <w:pPr>
              <w:jc w:val="right"/>
              <w:rPr>
                <w:color w:val="000000"/>
                <w:sz w:val="16"/>
                <w:szCs w:val="16"/>
                <w:lang w:val="et-EE"/>
              </w:rPr>
            </w:pPr>
            <w:r w:rsidRPr="008033FA">
              <w:rPr>
                <w:color w:val="000000"/>
                <w:sz w:val="16"/>
                <w:szCs w:val="16"/>
                <w:lang w:val="et-EE"/>
              </w:rPr>
              <w:t>0</w:t>
            </w:r>
          </w:p>
        </w:tc>
        <w:tc>
          <w:tcPr>
            <w:tcW w:w="780" w:type="dxa"/>
            <w:tcBorders>
              <w:top w:val="nil"/>
              <w:left w:val="nil"/>
              <w:bottom w:val="nil"/>
              <w:right w:val="nil"/>
            </w:tcBorders>
            <w:noWrap/>
            <w:vAlign w:val="center"/>
            <w:hideMark/>
          </w:tcPr>
          <w:p w14:paraId="101F58F3" w14:textId="77777777" w:rsidR="00E07A29" w:rsidRPr="008033FA" w:rsidRDefault="00E07A29">
            <w:pPr>
              <w:jc w:val="right"/>
              <w:rPr>
                <w:color w:val="000000"/>
                <w:sz w:val="16"/>
                <w:szCs w:val="16"/>
                <w:lang w:val="et-EE"/>
              </w:rPr>
            </w:pPr>
            <w:r w:rsidRPr="008033FA">
              <w:rPr>
                <w:color w:val="000000"/>
                <w:sz w:val="16"/>
                <w:szCs w:val="16"/>
                <w:lang w:val="et-EE"/>
              </w:rPr>
              <w:t>0</w:t>
            </w:r>
          </w:p>
        </w:tc>
        <w:tc>
          <w:tcPr>
            <w:tcW w:w="1060" w:type="dxa"/>
            <w:tcBorders>
              <w:top w:val="nil"/>
              <w:left w:val="nil"/>
              <w:bottom w:val="nil"/>
              <w:right w:val="nil"/>
            </w:tcBorders>
            <w:noWrap/>
            <w:vAlign w:val="center"/>
            <w:hideMark/>
          </w:tcPr>
          <w:p w14:paraId="1DA4202C" w14:textId="77777777" w:rsidR="00E07A29" w:rsidRPr="008033FA" w:rsidRDefault="00E07A29">
            <w:pPr>
              <w:jc w:val="right"/>
              <w:rPr>
                <w:color w:val="000000"/>
                <w:sz w:val="16"/>
                <w:szCs w:val="16"/>
                <w:lang w:val="et-EE"/>
              </w:rPr>
            </w:pPr>
            <w:r w:rsidRPr="008033FA">
              <w:rPr>
                <w:color w:val="000000"/>
                <w:sz w:val="16"/>
                <w:szCs w:val="16"/>
                <w:lang w:val="et-EE"/>
              </w:rPr>
              <w:t>0</w:t>
            </w:r>
          </w:p>
        </w:tc>
        <w:tc>
          <w:tcPr>
            <w:tcW w:w="967" w:type="dxa"/>
            <w:tcBorders>
              <w:top w:val="nil"/>
              <w:left w:val="nil"/>
              <w:bottom w:val="nil"/>
              <w:right w:val="nil"/>
            </w:tcBorders>
            <w:noWrap/>
            <w:vAlign w:val="center"/>
            <w:hideMark/>
          </w:tcPr>
          <w:p w14:paraId="3C72ECCF" w14:textId="77777777" w:rsidR="00E07A29" w:rsidRPr="008033FA" w:rsidRDefault="00E07A29">
            <w:pPr>
              <w:jc w:val="right"/>
              <w:rPr>
                <w:color w:val="000000"/>
                <w:sz w:val="16"/>
                <w:szCs w:val="16"/>
                <w:lang w:val="et-EE"/>
              </w:rPr>
            </w:pPr>
            <w:r w:rsidRPr="008033FA">
              <w:rPr>
                <w:color w:val="000000"/>
                <w:sz w:val="16"/>
                <w:szCs w:val="16"/>
                <w:lang w:val="et-EE"/>
              </w:rPr>
              <w:t>0</w:t>
            </w:r>
          </w:p>
        </w:tc>
        <w:tc>
          <w:tcPr>
            <w:tcW w:w="960" w:type="dxa"/>
            <w:tcBorders>
              <w:top w:val="nil"/>
              <w:left w:val="nil"/>
              <w:bottom w:val="nil"/>
              <w:right w:val="nil"/>
            </w:tcBorders>
            <w:noWrap/>
            <w:vAlign w:val="center"/>
            <w:hideMark/>
          </w:tcPr>
          <w:p w14:paraId="5FE2FC8D" w14:textId="5B497EC1" w:rsidR="00E07A29" w:rsidRPr="008033FA" w:rsidRDefault="007C0909">
            <w:pPr>
              <w:jc w:val="right"/>
              <w:rPr>
                <w:b/>
                <w:bCs/>
                <w:color w:val="000000"/>
                <w:sz w:val="16"/>
                <w:szCs w:val="16"/>
                <w:lang w:val="et-EE"/>
              </w:rPr>
            </w:pPr>
            <w:r w:rsidRPr="008033FA">
              <w:rPr>
                <w:b/>
                <w:bCs/>
                <w:color w:val="000000"/>
                <w:sz w:val="16"/>
                <w:szCs w:val="16"/>
                <w:lang w:val="et-EE"/>
              </w:rPr>
              <w:t>374</w:t>
            </w:r>
          </w:p>
        </w:tc>
      </w:tr>
      <w:tr w:rsidR="00E07A29" w:rsidRPr="008033FA" w14:paraId="517515FE" w14:textId="77777777" w:rsidTr="00C80315">
        <w:trPr>
          <w:trHeight w:val="284"/>
        </w:trPr>
        <w:tc>
          <w:tcPr>
            <w:tcW w:w="3800" w:type="dxa"/>
            <w:tcBorders>
              <w:top w:val="nil"/>
              <w:left w:val="nil"/>
              <w:bottom w:val="nil"/>
              <w:right w:val="nil"/>
            </w:tcBorders>
            <w:noWrap/>
            <w:vAlign w:val="center"/>
            <w:hideMark/>
          </w:tcPr>
          <w:p w14:paraId="67F228AC" w14:textId="77777777" w:rsidR="00E07A29" w:rsidRPr="008033FA" w:rsidRDefault="00E07A29">
            <w:pPr>
              <w:rPr>
                <w:b/>
                <w:bCs/>
                <w:color w:val="000000"/>
                <w:sz w:val="16"/>
                <w:szCs w:val="16"/>
                <w:lang w:val="et-EE"/>
              </w:rPr>
            </w:pPr>
            <w:r w:rsidRPr="008033FA">
              <w:rPr>
                <w:b/>
                <w:bCs/>
                <w:color w:val="000000"/>
                <w:sz w:val="16"/>
                <w:szCs w:val="16"/>
                <w:lang w:val="et-EE"/>
              </w:rPr>
              <w:t xml:space="preserve">Amortisatsioonikulu </w:t>
            </w:r>
          </w:p>
        </w:tc>
        <w:tc>
          <w:tcPr>
            <w:tcW w:w="960" w:type="dxa"/>
            <w:tcBorders>
              <w:top w:val="nil"/>
              <w:left w:val="nil"/>
              <w:bottom w:val="nil"/>
              <w:right w:val="nil"/>
            </w:tcBorders>
            <w:noWrap/>
            <w:vAlign w:val="center"/>
            <w:hideMark/>
          </w:tcPr>
          <w:p w14:paraId="500F4D90" w14:textId="77777777" w:rsidR="00E07A29" w:rsidRPr="008033FA" w:rsidRDefault="00E07A29">
            <w:pPr>
              <w:jc w:val="right"/>
              <w:rPr>
                <w:color w:val="000000"/>
                <w:sz w:val="16"/>
                <w:szCs w:val="16"/>
                <w:lang w:val="et-EE"/>
              </w:rPr>
            </w:pPr>
            <w:r w:rsidRPr="008033FA">
              <w:rPr>
                <w:color w:val="000000"/>
                <w:sz w:val="16"/>
                <w:szCs w:val="16"/>
                <w:lang w:val="et-EE"/>
              </w:rPr>
              <w:t>0</w:t>
            </w:r>
          </w:p>
        </w:tc>
        <w:tc>
          <w:tcPr>
            <w:tcW w:w="1100" w:type="dxa"/>
            <w:tcBorders>
              <w:top w:val="nil"/>
              <w:left w:val="nil"/>
              <w:bottom w:val="nil"/>
              <w:right w:val="nil"/>
            </w:tcBorders>
            <w:noWrap/>
            <w:vAlign w:val="center"/>
            <w:hideMark/>
          </w:tcPr>
          <w:p w14:paraId="761F698C" w14:textId="797094E3" w:rsidR="00E07A29" w:rsidRPr="008033FA" w:rsidRDefault="00E07A29" w:rsidP="00515562">
            <w:pPr>
              <w:jc w:val="right"/>
              <w:rPr>
                <w:color w:val="000000"/>
                <w:sz w:val="16"/>
                <w:szCs w:val="16"/>
                <w:lang w:val="et-EE"/>
              </w:rPr>
            </w:pPr>
            <w:r w:rsidRPr="008033FA">
              <w:rPr>
                <w:color w:val="000000"/>
                <w:sz w:val="16"/>
                <w:szCs w:val="16"/>
                <w:lang w:val="et-EE"/>
              </w:rPr>
              <w:t>-</w:t>
            </w:r>
            <w:r w:rsidR="007A0651" w:rsidRPr="008033FA">
              <w:rPr>
                <w:color w:val="000000"/>
                <w:sz w:val="16"/>
                <w:szCs w:val="16"/>
                <w:lang w:val="et-EE"/>
              </w:rPr>
              <w:t xml:space="preserve">10 </w:t>
            </w:r>
            <w:r w:rsidR="0031645E" w:rsidRPr="008033FA">
              <w:rPr>
                <w:color w:val="000000"/>
                <w:sz w:val="16"/>
                <w:szCs w:val="16"/>
                <w:lang w:val="et-EE"/>
              </w:rPr>
              <w:t>561</w:t>
            </w:r>
          </w:p>
        </w:tc>
        <w:tc>
          <w:tcPr>
            <w:tcW w:w="976" w:type="dxa"/>
            <w:tcBorders>
              <w:top w:val="nil"/>
              <w:left w:val="nil"/>
              <w:bottom w:val="nil"/>
              <w:right w:val="nil"/>
            </w:tcBorders>
            <w:noWrap/>
            <w:vAlign w:val="center"/>
            <w:hideMark/>
          </w:tcPr>
          <w:p w14:paraId="2E2110B4" w14:textId="5E8688BD" w:rsidR="00E07A29" w:rsidRPr="008033FA" w:rsidRDefault="00E07A29" w:rsidP="00CC322B">
            <w:pPr>
              <w:jc w:val="right"/>
              <w:rPr>
                <w:color w:val="000000"/>
                <w:sz w:val="16"/>
                <w:szCs w:val="16"/>
                <w:lang w:val="et-EE"/>
              </w:rPr>
            </w:pPr>
            <w:r w:rsidRPr="008033FA">
              <w:rPr>
                <w:color w:val="000000"/>
                <w:sz w:val="16"/>
                <w:szCs w:val="16"/>
                <w:lang w:val="et-EE"/>
              </w:rPr>
              <w:t>-</w:t>
            </w:r>
            <w:r w:rsidR="0031645E" w:rsidRPr="008033FA">
              <w:rPr>
                <w:color w:val="000000"/>
                <w:sz w:val="16"/>
                <w:szCs w:val="16"/>
                <w:lang w:val="et-EE"/>
              </w:rPr>
              <w:t>799</w:t>
            </w:r>
          </w:p>
        </w:tc>
        <w:tc>
          <w:tcPr>
            <w:tcW w:w="960" w:type="dxa"/>
            <w:tcBorders>
              <w:top w:val="nil"/>
              <w:left w:val="nil"/>
              <w:bottom w:val="nil"/>
              <w:right w:val="nil"/>
            </w:tcBorders>
            <w:noWrap/>
            <w:vAlign w:val="center"/>
            <w:hideMark/>
          </w:tcPr>
          <w:p w14:paraId="458A9225" w14:textId="17D3C21B" w:rsidR="00E07A29" w:rsidRPr="008033FA" w:rsidRDefault="00E07A29" w:rsidP="00A471CD">
            <w:pPr>
              <w:jc w:val="right"/>
              <w:rPr>
                <w:color w:val="000000"/>
                <w:sz w:val="16"/>
                <w:szCs w:val="16"/>
                <w:lang w:val="et-EE"/>
              </w:rPr>
            </w:pPr>
            <w:r w:rsidRPr="008033FA">
              <w:rPr>
                <w:color w:val="000000"/>
                <w:sz w:val="16"/>
                <w:szCs w:val="16"/>
                <w:lang w:val="et-EE"/>
              </w:rPr>
              <w:t>-</w:t>
            </w:r>
            <w:r w:rsidR="003D1AAD" w:rsidRPr="008033FA">
              <w:rPr>
                <w:color w:val="000000"/>
                <w:sz w:val="16"/>
                <w:szCs w:val="16"/>
                <w:lang w:val="et-EE"/>
              </w:rPr>
              <w:t>1</w:t>
            </w:r>
            <w:r w:rsidR="0031645E" w:rsidRPr="008033FA">
              <w:rPr>
                <w:color w:val="000000"/>
                <w:sz w:val="16"/>
                <w:szCs w:val="16"/>
                <w:lang w:val="et-EE"/>
              </w:rPr>
              <w:t>1</w:t>
            </w:r>
          </w:p>
        </w:tc>
        <w:tc>
          <w:tcPr>
            <w:tcW w:w="780" w:type="dxa"/>
            <w:tcBorders>
              <w:top w:val="nil"/>
              <w:left w:val="nil"/>
              <w:bottom w:val="nil"/>
              <w:right w:val="nil"/>
            </w:tcBorders>
            <w:noWrap/>
            <w:vAlign w:val="center"/>
            <w:hideMark/>
          </w:tcPr>
          <w:p w14:paraId="70157D97" w14:textId="5652811A" w:rsidR="00E07A29" w:rsidRPr="008033FA" w:rsidRDefault="00E07A29" w:rsidP="00DF5117">
            <w:pPr>
              <w:jc w:val="right"/>
              <w:rPr>
                <w:color w:val="000000"/>
                <w:sz w:val="16"/>
                <w:szCs w:val="16"/>
                <w:lang w:val="et-EE"/>
              </w:rPr>
            </w:pPr>
            <w:r w:rsidRPr="008033FA">
              <w:rPr>
                <w:color w:val="000000"/>
                <w:sz w:val="16"/>
                <w:szCs w:val="16"/>
                <w:lang w:val="et-EE"/>
              </w:rPr>
              <w:t>-</w:t>
            </w:r>
            <w:r w:rsidR="00663401" w:rsidRPr="008033FA">
              <w:rPr>
                <w:color w:val="000000"/>
                <w:sz w:val="16"/>
                <w:szCs w:val="16"/>
                <w:lang w:val="et-EE"/>
              </w:rPr>
              <w:t>3</w:t>
            </w:r>
            <w:r w:rsidR="0031645E" w:rsidRPr="008033FA">
              <w:rPr>
                <w:color w:val="000000"/>
                <w:sz w:val="16"/>
                <w:szCs w:val="16"/>
                <w:lang w:val="et-EE"/>
              </w:rPr>
              <w:t>54</w:t>
            </w:r>
          </w:p>
        </w:tc>
        <w:tc>
          <w:tcPr>
            <w:tcW w:w="1060" w:type="dxa"/>
            <w:tcBorders>
              <w:top w:val="nil"/>
              <w:left w:val="nil"/>
              <w:bottom w:val="nil"/>
              <w:right w:val="nil"/>
            </w:tcBorders>
            <w:noWrap/>
            <w:vAlign w:val="center"/>
            <w:hideMark/>
          </w:tcPr>
          <w:p w14:paraId="037FF622" w14:textId="7762AAAC" w:rsidR="00E07A29" w:rsidRPr="008033FA" w:rsidRDefault="00E07A29" w:rsidP="00DF5117">
            <w:pPr>
              <w:jc w:val="right"/>
              <w:rPr>
                <w:color w:val="000000"/>
                <w:sz w:val="16"/>
                <w:szCs w:val="16"/>
                <w:lang w:val="et-EE"/>
              </w:rPr>
            </w:pPr>
            <w:r w:rsidRPr="008033FA">
              <w:rPr>
                <w:color w:val="000000"/>
                <w:sz w:val="16"/>
                <w:szCs w:val="16"/>
                <w:lang w:val="et-EE"/>
              </w:rPr>
              <w:t>-</w:t>
            </w:r>
            <w:r w:rsidR="00371B79" w:rsidRPr="008033FA">
              <w:rPr>
                <w:color w:val="000000"/>
                <w:sz w:val="16"/>
                <w:szCs w:val="16"/>
                <w:lang w:val="et-EE"/>
              </w:rPr>
              <w:t>2</w:t>
            </w:r>
            <w:r w:rsidR="0031645E" w:rsidRPr="008033FA">
              <w:rPr>
                <w:color w:val="000000"/>
                <w:sz w:val="16"/>
                <w:szCs w:val="16"/>
                <w:lang w:val="et-EE"/>
              </w:rPr>
              <w:t>39</w:t>
            </w:r>
          </w:p>
        </w:tc>
        <w:tc>
          <w:tcPr>
            <w:tcW w:w="967" w:type="dxa"/>
            <w:tcBorders>
              <w:top w:val="nil"/>
              <w:left w:val="nil"/>
              <w:bottom w:val="nil"/>
              <w:right w:val="nil"/>
            </w:tcBorders>
            <w:noWrap/>
            <w:vAlign w:val="center"/>
            <w:hideMark/>
          </w:tcPr>
          <w:p w14:paraId="5F121598" w14:textId="77777777" w:rsidR="00E07A29" w:rsidRPr="008033FA" w:rsidRDefault="00E07A29">
            <w:pPr>
              <w:jc w:val="right"/>
              <w:rPr>
                <w:color w:val="000000"/>
                <w:sz w:val="16"/>
                <w:szCs w:val="16"/>
                <w:lang w:val="et-EE"/>
              </w:rPr>
            </w:pPr>
            <w:r w:rsidRPr="008033FA">
              <w:rPr>
                <w:color w:val="000000"/>
                <w:sz w:val="16"/>
                <w:szCs w:val="16"/>
                <w:lang w:val="et-EE"/>
              </w:rPr>
              <w:t>0</w:t>
            </w:r>
          </w:p>
        </w:tc>
        <w:tc>
          <w:tcPr>
            <w:tcW w:w="960" w:type="dxa"/>
            <w:tcBorders>
              <w:top w:val="nil"/>
              <w:left w:val="nil"/>
              <w:bottom w:val="nil"/>
              <w:right w:val="nil"/>
            </w:tcBorders>
            <w:noWrap/>
            <w:vAlign w:val="center"/>
            <w:hideMark/>
          </w:tcPr>
          <w:p w14:paraId="6EE139D8" w14:textId="6DE6E832" w:rsidR="00E07A29" w:rsidRPr="008033FA" w:rsidRDefault="00E07A29" w:rsidP="00DF5117">
            <w:pPr>
              <w:jc w:val="right"/>
              <w:rPr>
                <w:b/>
                <w:bCs/>
                <w:color w:val="000000"/>
                <w:sz w:val="16"/>
                <w:szCs w:val="16"/>
                <w:lang w:val="et-EE"/>
              </w:rPr>
            </w:pPr>
            <w:r w:rsidRPr="008033FA">
              <w:rPr>
                <w:b/>
                <w:bCs/>
                <w:color w:val="000000"/>
                <w:sz w:val="16"/>
                <w:szCs w:val="16"/>
                <w:lang w:val="et-EE"/>
              </w:rPr>
              <w:t>-</w:t>
            </w:r>
            <w:r w:rsidR="00663401" w:rsidRPr="008033FA">
              <w:rPr>
                <w:b/>
                <w:bCs/>
                <w:color w:val="000000"/>
                <w:sz w:val="16"/>
                <w:szCs w:val="16"/>
                <w:lang w:val="et-EE"/>
              </w:rPr>
              <w:t xml:space="preserve">11 </w:t>
            </w:r>
            <w:r w:rsidR="007C0909" w:rsidRPr="008033FA">
              <w:rPr>
                <w:b/>
                <w:bCs/>
                <w:color w:val="000000"/>
                <w:sz w:val="16"/>
                <w:szCs w:val="16"/>
                <w:lang w:val="et-EE"/>
              </w:rPr>
              <w:t>964</w:t>
            </w:r>
          </w:p>
        </w:tc>
      </w:tr>
      <w:tr w:rsidR="00E07A29" w:rsidRPr="008033FA" w14:paraId="54698A0B" w14:textId="77777777" w:rsidTr="00C80315">
        <w:trPr>
          <w:trHeight w:val="284"/>
        </w:trPr>
        <w:tc>
          <w:tcPr>
            <w:tcW w:w="3800" w:type="dxa"/>
            <w:tcBorders>
              <w:top w:val="nil"/>
              <w:left w:val="nil"/>
              <w:bottom w:val="nil"/>
              <w:right w:val="nil"/>
            </w:tcBorders>
            <w:noWrap/>
            <w:vAlign w:val="center"/>
            <w:hideMark/>
          </w:tcPr>
          <w:p w14:paraId="43022949" w14:textId="77777777" w:rsidR="00E07A29" w:rsidRPr="008033FA" w:rsidRDefault="00E07A29">
            <w:pPr>
              <w:rPr>
                <w:b/>
                <w:bCs/>
                <w:color w:val="000000"/>
                <w:sz w:val="16"/>
                <w:szCs w:val="16"/>
                <w:lang w:val="et-EE"/>
              </w:rPr>
            </w:pPr>
            <w:r w:rsidRPr="008033FA">
              <w:rPr>
                <w:b/>
                <w:bCs/>
                <w:color w:val="000000"/>
                <w:sz w:val="16"/>
                <w:szCs w:val="16"/>
                <w:lang w:val="et-EE"/>
              </w:rPr>
              <w:t>Mahakandmised</w:t>
            </w:r>
          </w:p>
        </w:tc>
        <w:tc>
          <w:tcPr>
            <w:tcW w:w="960" w:type="dxa"/>
            <w:tcBorders>
              <w:top w:val="nil"/>
              <w:left w:val="nil"/>
              <w:bottom w:val="nil"/>
              <w:right w:val="nil"/>
            </w:tcBorders>
            <w:noWrap/>
            <w:vAlign w:val="center"/>
            <w:hideMark/>
          </w:tcPr>
          <w:p w14:paraId="44F6BC79" w14:textId="77777777" w:rsidR="00E07A29" w:rsidRPr="008033FA" w:rsidRDefault="00E07A29">
            <w:pPr>
              <w:jc w:val="right"/>
              <w:rPr>
                <w:color w:val="000000"/>
                <w:sz w:val="16"/>
                <w:szCs w:val="16"/>
                <w:lang w:val="et-EE"/>
              </w:rPr>
            </w:pPr>
            <w:r w:rsidRPr="008033FA">
              <w:rPr>
                <w:color w:val="000000"/>
                <w:sz w:val="16"/>
                <w:szCs w:val="16"/>
                <w:lang w:val="et-EE"/>
              </w:rPr>
              <w:t>0</w:t>
            </w:r>
          </w:p>
        </w:tc>
        <w:tc>
          <w:tcPr>
            <w:tcW w:w="1100" w:type="dxa"/>
            <w:tcBorders>
              <w:top w:val="nil"/>
              <w:left w:val="nil"/>
              <w:bottom w:val="nil"/>
              <w:right w:val="nil"/>
            </w:tcBorders>
            <w:noWrap/>
            <w:vAlign w:val="center"/>
            <w:hideMark/>
          </w:tcPr>
          <w:p w14:paraId="48A93776" w14:textId="31B541D8" w:rsidR="00E07A29" w:rsidRPr="008033FA" w:rsidRDefault="00E07A29" w:rsidP="00515562">
            <w:pPr>
              <w:jc w:val="right"/>
              <w:rPr>
                <w:color w:val="000000"/>
                <w:sz w:val="16"/>
                <w:szCs w:val="16"/>
                <w:lang w:val="et-EE"/>
              </w:rPr>
            </w:pPr>
            <w:r w:rsidRPr="008033FA">
              <w:rPr>
                <w:color w:val="000000"/>
                <w:sz w:val="16"/>
                <w:szCs w:val="16"/>
                <w:lang w:val="et-EE"/>
              </w:rPr>
              <w:t>-</w:t>
            </w:r>
            <w:r w:rsidR="007A0651" w:rsidRPr="008033FA">
              <w:rPr>
                <w:color w:val="000000"/>
                <w:sz w:val="16"/>
                <w:szCs w:val="16"/>
                <w:lang w:val="et-EE"/>
              </w:rPr>
              <w:t>5</w:t>
            </w:r>
            <w:r w:rsidR="00E568AD" w:rsidRPr="008033FA">
              <w:rPr>
                <w:color w:val="000000"/>
                <w:sz w:val="16"/>
                <w:szCs w:val="16"/>
                <w:lang w:val="et-EE"/>
              </w:rPr>
              <w:t>36</w:t>
            </w:r>
          </w:p>
        </w:tc>
        <w:tc>
          <w:tcPr>
            <w:tcW w:w="976" w:type="dxa"/>
            <w:tcBorders>
              <w:top w:val="nil"/>
              <w:left w:val="nil"/>
              <w:bottom w:val="nil"/>
              <w:right w:val="nil"/>
            </w:tcBorders>
            <w:noWrap/>
            <w:vAlign w:val="center"/>
            <w:hideMark/>
          </w:tcPr>
          <w:p w14:paraId="1EC18AFA" w14:textId="247D16D9" w:rsidR="00E07A29" w:rsidRPr="008033FA" w:rsidRDefault="006E0616">
            <w:pPr>
              <w:jc w:val="right"/>
              <w:rPr>
                <w:color w:val="000000"/>
                <w:sz w:val="16"/>
                <w:szCs w:val="16"/>
                <w:lang w:val="et-EE"/>
              </w:rPr>
            </w:pPr>
            <w:r w:rsidRPr="008033FA">
              <w:rPr>
                <w:color w:val="000000"/>
                <w:sz w:val="16"/>
                <w:szCs w:val="16"/>
                <w:lang w:val="et-EE"/>
              </w:rPr>
              <w:t>0</w:t>
            </w:r>
          </w:p>
        </w:tc>
        <w:tc>
          <w:tcPr>
            <w:tcW w:w="960" w:type="dxa"/>
            <w:tcBorders>
              <w:top w:val="nil"/>
              <w:left w:val="nil"/>
              <w:bottom w:val="nil"/>
              <w:right w:val="nil"/>
            </w:tcBorders>
            <w:noWrap/>
            <w:vAlign w:val="center"/>
            <w:hideMark/>
          </w:tcPr>
          <w:p w14:paraId="01FD5BE3" w14:textId="6EA6CDD4" w:rsidR="00E07A29" w:rsidRPr="008033FA" w:rsidRDefault="003D1AAD">
            <w:pPr>
              <w:jc w:val="right"/>
              <w:rPr>
                <w:color w:val="000000"/>
                <w:sz w:val="16"/>
                <w:szCs w:val="16"/>
                <w:lang w:val="et-EE"/>
              </w:rPr>
            </w:pPr>
            <w:r w:rsidRPr="008033FA">
              <w:rPr>
                <w:color w:val="000000"/>
                <w:sz w:val="16"/>
                <w:szCs w:val="16"/>
                <w:lang w:val="et-EE"/>
              </w:rPr>
              <w:t>0</w:t>
            </w:r>
          </w:p>
        </w:tc>
        <w:tc>
          <w:tcPr>
            <w:tcW w:w="780" w:type="dxa"/>
            <w:tcBorders>
              <w:top w:val="nil"/>
              <w:left w:val="nil"/>
              <w:bottom w:val="nil"/>
              <w:right w:val="nil"/>
            </w:tcBorders>
            <w:noWrap/>
            <w:vAlign w:val="center"/>
            <w:hideMark/>
          </w:tcPr>
          <w:p w14:paraId="6FBAB661" w14:textId="3A0D4E04" w:rsidR="00E07A29" w:rsidRPr="008033FA" w:rsidRDefault="00071F64">
            <w:pPr>
              <w:jc w:val="right"/>
              <w:rPr>
                <w:color w:val="000000"/>
                <w:sz w:val="16"/>
                <w:szCs w:val="16"/>
                <w:lang w:val="et-EE"/>
              </w:rPr>
            </w:pPr>
            <w:r w:rsidRPr="008033FA">
              <w:rPr>
                <w:color w:val="000000"/>
                <w:sz w:val="16"/>
                <w:szCs w:val="16"/>
                <w:lang w:val="et-EE"/>
              </w:rPr>
              <w:t>0</w:t>
            </w:r>
          </w:p>
        </w:tc>
        <w:tc>
          <w:tcPr>
            <w:tcW w:w="1060" w:type="dxa"/>
            <w:tcBorders>
              <w:top w:val="nil"/>
              <w:left w:val="nil"/>
              <w:bottom w:val="nil"/>
              <w:right w:val="nil"/>
            </w:tcBorders>
            <w:noWrap/>
            <w:vAlign w:val="center"/>
            <w:hideMark/>
          </w:tcPr>
          <w:p w14:paraId="68F399CE" w14:textId="15A49FD8" w:rsidR="00E07A29" w:rsidRPr="008033FA" w:rsidRDefault="00D14AA8">
            <w:pPr>
              <w:jc w:val="right"/>
              <w:rPr>
                <w:color w:val="000000"/>
                <w:sz w:val="16"/>
                <w:szCs w:val="16"/>
                <w:lang w:val="et-EE"/>
              </w:rPr>
            </w:pPr>
            <w:r w:rsidRPr="008033FA">
              <w:rPr>
                <w:color w:val="000000"/>
                <w:sz w:val="16"/>
                <w:szCs w:val="16"/>
                <w:lang w:val="et-EE"/>
              </w:rPr>
              <w:t>-117</w:t>
            </w:r>
          </w:p>
        </w:tc>
        <w:tc>
          <w:tcPr>
            <w:tcW w:w="967" w:type="dxa"/>
            <w:tcBorders>
              <w:top w:val="nil"/>
              <w:left w:val="nil"/>
              <w:bottom w:val="nil"/>
              <w:right w:val="nil"/>
            </w:tcBorders>
            <w:noWrap/>
            <w:vAlign w:val="center"/>
            <w:hideMark/>
          </w:tcPr>
          <w:p w14:paraId="64605A43" w14:textId="77777777" w:rsidR="00E07A29" w:rsidRPr="008033FA" w:rsidRDefault="00E07A29">
            <w:pPr>
              <w:jc w:val="right"/>
              <w:rPr>
                <w:color w:val="000000"/>
                <w:sz w:val="16"/>
                <w:szCs w:val="16"/>
                <w:lang w:val="et-EE"/>
              </w:rPr>
            </w:pPr>
            <w:r w:rsidRPr="008033FA">
              <w:rPr>
                <w:color w:val="000000"/>
                <w:sz w:val="16"/>
                <w:szCs w:val="16"/>
                <w:lang w:val="et-EE"/>
              </w:rPr>
              <w:t>0</w:t>
            </w:r>
          </w:p>
        </w:tc>
        <w:tc>
          <w:tcPr>
            <w:tcW w:w="960" w:type="dxa"/>
            <w:tcBorders>
              <w:top w:val="nil"/>
              <w:left w:val="nil"/>
              <w:bottom w:val="nil"/>
              <w:right w:val="nil"/>
            </w:tcBorders>
            <w:noWrap/>
            <w:vAlign w:val="center"/>
            <w:hideMark/>
          </w:tcPr>
          <w:p w14:paraId="7212C056" w14:textId="432B0896" w:rsidR="00E07A29" w:rsidRPr="008033FA" w:rsidRDefault="00E07A29" w:rsidP="00DF5117">
            <w:pPr>
              <w:jc w:val="right"/>
              <w:rPr>
                <w:b/>
                <w:bCs/>
                <w:color w:val="000000"/>
                <w:sz w:val="16"/>
                <w:szCs w:val="16"/>
                <w:lang w:val="et-EE"/>
              </w:rPr>
            </w:pPr>
            <w:r w:rsidRPr="008033FA">
              <w:rPr>
                <w:b/>
                <w:bCs/>
                <w:color w:val="000000"/>
                <w:sz w:val="16"/>
                <w:szCs w:val="16"/>
                <w:lang w:val="et-EE"/>
              </w:rPr>
              <w:t>-</w:t>
            </w:r>
            <w:r w:rsidR="00D14AA8" w:rsidRPr="008033FA">
              <w:rPr>
                <w:b/>
                <w:bCs/>
                <w:color w:val="000000"/>
                <w:sz w:val="16"/>
                <w:szCs w:val="16"/>
                <w:lang w:val="et-EE"/>
              </w:rPr>
              <w:t>653</w:t>
            </w:r>
          </w:p>
        </w:tc>
      </w:tr>
      <w:tr w:rsidR="00E07A29" w:rsidRPr="008033FA" w14:paraId="3BB29E2B" w14:textId="77777777" w:rsidTr="00C80315">
        <w:trPr>
          <w:trHeight w:val="284"/>
        </w:trPr>
        <w:tc>
          <w:tcPr>
            <w:tcW w:w="3800" w:type="dxa"/>
            <w:tcBorders>
              <w:top w:val="nil"/>
              <w:left w:val="nil"/>
              <w:bottom w:val="nil"/>
              <w:right w:val="nil"/>
            </w:tcBorders>
            <w:noWrap/>
            <w:vAlign w:val="center"/>
            <w:hideMark/>
          </w:tcPr>
          <w:p w14:paraId="6FE1A9ED" w14:textId="77777777" w:rsidR="00E07A29" w:rsidRPr="008033FA" w:rsidRDefault="00E07A29">
            <w:pPr>
              <w:rPr>
                <w:b/>
                <w:bCs/>
                <w:color w:val="000000"/>
                <w:sz w:val="16"/>
                <w:szCs w:val="16"/>
                <w:lang w:val="et-EE"/>
              </w:rPr>
            </w:pPr>
            <w:r w:rsidRPr="008033FA">
              <w:rPr>
                <w:b/>
                <w:bCs/>
                <w:color w:val="000000"/>
                <w:sz w:val="16"/>
                <w:szCs w:val="16"/>
                <w:lang w:val="et-EE"/>
              </w:rPr>
              <w:t>Varade andmine</w:t>
            </w:r>
            <w:r w:rsidRPr="008033FA">
              <w:rPr>
                <w:rFonts w:ascii="Arial" w:hAnsi="Arial" w:cs="Arial"/>
                <w:color w:val="000000"/>
                <w:sz w:val="16"/>
                <w:szCs w:val="16"/>
                <w:vertAlign w:val="superscript"/>
                <w:lang w:val="et-EE"/>
              </w:rPr>
              <w:t>2</w:t>
            </w:r>
          </w:p>
        </w:tc>
        <w:tc>
          <w:tcPr>
            <w:tcW w:w="960" w:type="dxa"/>
            <w:tcBorders>
              <w:top w:val="nil"/>
              <w:left w:val="nil"/>
              <w:bottom w:val="nil"/>
              <w:right w:val="nil"/>
            </w:tcBorders>
            <w:noWrap/>
            <w:vAlign w:val="center"/>
            <w:hideMark/>
          </w:tcPr>
          <w:p w14:paraId="3F40D272" w14:textId="1BD353AA" w:rsidR="00E07A29" w:rsidRPr="008033FA" w:rsidRDefault="00E07A29" w:rsidP="00944C78">
            <w:pPr>
              <w:jc w:val="right"/>
              <w:rPr>
                <w:color w:val="000000"/>
                <w:sz w:val="16"/>
                <w:szCs w:val="16"/>
                <w:lang w:val="et-EE"/>
              </w:rPr>
            </w:pPr>
            <w:r w:rsidRPr="008033FA">
              <w:rPr>
                <w:color w:val="000000"/>
                <w:sz w:val="16"/>
                <w:szCs w:val="16"/>
                <w:lang w:val="et-EE"/>
              </w:rPr>
              <w:t>-</w:t>
            </w:r>
            <w:r w:rsidR="001E4D10" w:rsidRPr="008033FA">
              <w:rPr>
                <w:color w:val="000000"/>
                <w:sz w:val="16"/>
                <w:szCs w:val="16"/>
                <w:lang w:val="et-EE"/>
              </w:rPr>
              <w:t>16 034</w:t>
            </w:r>
          </w:p>
        </w:tc>
        <w:tc>
          <w:tcPr>
            <w:tcW w:w="1100" w:type="dxa"/>
            <w:tcBorders>
              <w:top w:val="nil"/>
              <w:left w:val="nil"/>
              <w:bottom w:val="nil"/>
              <w:right w:val="nil"/>
            </w:tcBorders>
            <w:noWrap/>
            <w:vAlign w:val="center"/>
            <w:hideMark/>
          </w:tcPr>
          <w:p w14:paraId="34D6483D" w14:textId="2FB3C70E" w:rsidR="00E07A29" w:rsidRPr="008033FA" w:rsidRDefault="00663401">
            <w:pPr>
              <w:jc w:val="right"/>
              <w:rPr>
                <w:color w:val="000000"/>
                <w:sz w:val="16"/>
                <w:szCs w:val="16"/>
                <w:lang w:val="et-EE"/>
              </w:rPr>
            </w:pPr>
            <w:r w:rsidRPr="008033FA">
              <w:rPr>
                <w:color w:val="000000"/>
                <w:sz w:val="16"/>
                <w:szCs w:val="16"/>
                <w:lang w:val="et-EE"/>
              </w:rPr>
              <w:t>-</w:t>
            </w:r>
            <w:r w:rsidR="004C38EB" w:rsidRPr="008033FA">
              <w:rPr>
                <w:color w:val="000000"/>
                <w:sz w:val="16"/>
                <w:szCs w:val="16"/>
                <w:lang w:val="et-EE"/>
              </w:rPr>
              <w:t>557</w:t>
            </w:r>
          </w:p>
        </w:tc>
        <w:tc>
          <w:tcPr>
            <w:tcW w:w="976" w:type="dxa"/>
            <w:tcBorders>
              <w:top w:val="nil"/>
              <w:left w:val="nil"/>
              <w:bottom w:val="nil"/>
              <w:right w:val="nil"/>
            </w:tcBorders>
            <w:noWrap/>
            <w:vAlign w:val="center"/>
            <w:hideMark/>
          </w:tcPr>
          <w:p w14:paraId="1B9E2A6C" w14:textId="77777777" w:rsidR="00E07A29" w:rsidRPr="008033FA" w:rsidRDefault="00E07A29">
            <w:pPr>
              <w:jc w:val="right"/>
              <w:rPr>
                <w:color w:val="000000"/>
                <w:sz w:val="16"/>
                <w:szCs w:val="16"/>
                <w:lang w:val="et-EE"/>
              </w:rPr>
            </w:pPr>
            <w:r w:rsidRPr="008033FA">
              <w:rPr>
                <w:color w:val="000000"/>
                <w:sz w:val="16"/>
                <w:szCs w:val="16"/>
                <w:lang w:val="et-EE"/>
              </w:rPr>
              <w:t>0</w:t>
            </w:r>
          </w:p>
        </w:tc>
        <w:tc>
          <w:tcPr>
            <w:tcW w:w="960" w:type="dxa"/>
            <w:tcBorders>
              <w:top w:val="nil"/>
              <w:left w:val="nil"/>
              <w:bottom w:val="nil"/>
              <w:right w:val="nil"/>
            </w:tcBorders>
            <w:noWrap/>
            <w:vAlign w:val="center"/>
            <w:hideMark/>
          </w:tcPr>
          <w:p w14:paraId="1DCE380B" w14:textId="77777777" w:rsidR="00E07A29" w:rsidRPr="008033FA" w:rsidRDefault="00E07A29">
            <w:pPr>
              <w:jc w:val="right"/>
              <w:rPr>
                <w:color w:val="000000"/>
                <w:sz w:val="16"/>
                <w:szCs w:val="16"/>
                <w:lang w:val="et-EE"/>
              </w:rPr>
            </w:pPr>
            <w:r w:rsidRPr="008033FA">
              <w:rPr>
                <w:color w:val="000000"/>
                <w:sz w:val="16"/>
                <w:szCs w:val="16"/>
                <w:lang w:val="et-EE"/>
              </w:rPr>
              <w:t>0</w:t>
            </w:r>
          </w:p>
        </w:tc>
        <w:tc>
          <w:tcPr>
            <w:tcW w:w="780" w:type="dxa"/>
            <w:tcBorders>
              <w:top w:val="nil"/>
              <w:left w:val="nil"/>
              <w:bottom w:val="nil"/>
              <w:right w:val="nil"/>
            </w:tcBorders>
            <w:noWrap/>
            <w:vAlign w:val="center"/>
            <w:hideMark/>
          </w:tcPr>
          <w:p w14:paraId="0B48CA6D" w14:textId="77777777" w:rsidR="00E07A29" w:rsidRPr="008033FA" w:rsidRDefault="00E07A29">
            <w:pPr>
              <w:jc w:val="right"/>
              <w:rPr>
                <w:color w:val="000000"/>
                <w:sz w:val="16"/>
                <w:szCs w:val="16"/>
                <w:lang w:val="et-EE"/>
              </w:rPr>
            </w:pPr>
            <w:r w:rsidRPr="008033FA">
              <w:rPr>
                <w:color w:val="000000"/>
                <w:sz w:val="16"/>
                <w:szCs w:val="16"/>
                <w:lang w:val="et-EE"/>
              </w:rPr>
              <w:t>0</w:t>
            </w:r>
          </w:p>
        </w:tc>
        <w:tc>
          <w:tcPr>
            <w:tcW w:w="1060" w:type="dxa"/>
            <w:tcBorders>
              <w:top w:val="nil"/>
              <w:left w:val="nil"/>
              <w:bottom w:val="nil"/>
              <w:right w:val="nil"/>
            </w:tcBorders>
            <w:noWrap/>
            <w:vAlign w:val="center"/>
            <w:hideMark/>
          </w:tcPr>
          <w:p w14:paraId="028A7591" w14:textId="5B553CD2" w:rsidR="00E07A29" w:rsidRPr="008033FA" w:rsidRDefault="004C38EB">
            <w:pPr>
              <w:jc w:val="right"/>
              <w:rPr>
                <w:color w:val="000000"/>
                <w:sz w:val="16"/>
                <w:szCs w:val="16"/>
                <w:lang w:val="et-EE"/>
              </w:rPr>
            </w:pPr>
            <w:r w:rsidRPr="008033FA">
              <w:rPr>
                <w:color w:val="000000"/>
                <w:sz w:val="16"/>
                <w:szCs w:val="16"/>
                <w:lang w:val="et-EE"/>
              </w:rPr>
              <w:t>0</w:t>
            </w:r>
          </w:p>
        </w:tc>
        <w:tc>
          <w:tcPr>
            <w:tcW w:w="967" w:type="dxa"/>
            <w:tcBorders>
              <w:top w:val="nil"/>
              <w:left w:val="nil"/>
              <w:bottom w:val="nil"/>
              <w:right w:val="nil"/>
            </w:tcBorders>
            <w:noWrap/>
            <w:vAlign w:val="center"/>
            <w:hideMark/>
          </w:tcPr>
          <w:p w14:paraId="14CCF779" w14:textId="77777777" w:rsidR="00E07A29" w:rsidRPr="008033FA" w:rsidRDefault="00E07A29">
            <w:pPr>
              <w:jc w:val="right"/>
              <w:rPr>
                <w:color w:val="000000"/>
                <w:sz w:val="16"/>
                <w:szCs w:val="16"/>
                <w:lang w:val="et-EE"/>
              </w:rPr>
            </w:pPr>
            <w:r w:rsidRPr="008033FA">
              <w:rPr>
                <w:color w:val="000000"/>
                <w:sz w:val="16"/>
                <w:szCs w:val="16"/>
                <w:lang w:val="et-EE"/>
              </w:rPr>
              <w:t>0</w:t>
            </w:r>
          </w:p>
        </w:tc>
        <w:tc>
          <w:tcPr>
            <w:tcW w:w="960" w:type="dxa"/>
            <w:tcBorders>
              <w:top w:val="nil"/>
              <w:left w:val="nil"/>
              <w:bottom w:val="nil"/>
              <w:right w:val="nil"/>
            </w:tcBorders>
            <w:noWrap/>
            <w:vAlign w:val="center"/>
            <w:hideMark/>
          </w:tcPr>
          <w:p w14:paraId="78ED1E5C" w14:textId="2160EED1" w:rsidR="00E07A29" w:rsidRPr="008033FA" w:rsidRDefault="00E07A29" w:rsidP="00DF5117">
            <w:pPr>
              <w:jc w:val="right"/>
              <w:rPr>
                <w:b/>
                <w:bCs/>
                <w:color w:val="000000"/>
                <w:sz w:val="16"/>
                <w:szCs w:val="16"/>
                <w:lang w:val="et-EE"/>
              </w:rPr>
            </w:pPr>
            <w:r w:rsidRPr="008033FA">
              <w:rPr>
                <w:b/>
                <w:bCs/>
                <w:color w:val="000000"/>
                <w:sz w:val="16"/>
                <w:szCs w:val="16"/>
                <w:lang w:val="et-EE"/>
              </w:rPr>
              <w:t>-</w:t>
            </w:r>
            <w:r w:rsidR="004C38EB" w:rsidRPr="008033FA">
              <w:rPr>
                <w:b/>
                <w:bCs/>
                <w:color w:val="000000"/>
                <w:sz w:val="16"/>
                <w:szCs w:val="16"/>
                <w:lang w:val="et-EE"/>
              </w:rPr>
              <w:t>16 591</w:t>
            </w:r>
          </w:p>
        </w:tc>
      </w:tr>
      <w:tr w:rsidR="00E07A29" w:rsidRPr="008033FA" w14:paraId="1DEE5FBD" w14:textId="77777777" w:rsidTr="00C80315">
        <w:trPr>
          <w:trHeight w:val="284"/>
        </w:trPr>
        <w:tc>
          <w:tcPr>
            <w:tcW w:w="3800" w:type="dxa"/>
            <w:tcBorders>
              <w:top w:val="nil"/>
              <w:left w:val="nil"/>
              <w:bottom w:val="nil"/>
              <w:right w:val="nil"/>
            </w:tcBorders>
            <w:vAlign w:val="center"/>
            <w:hideMark/>
          </w:tcPr>
          <w:p w14:paraId="4E6A9D14" w14:textId="77777777" w:rsidR="00E07A29" w:rsidRPr="008033FA" w:rsidRDefault="00E07A29">
            <w:pPr>
              <w:rPr>
                <w:b/>
                <w:bCs/>
                <w:color w:val="000000"/>
                <w:sz w:val="16"/>
                <w:szCs w:val="16"/>
                <w:lang w:val="et-EE"/>
              </w:rPr>
            </w:pPr>
            <w:r w:rsidRPr="008033FA">
              <w:rPr>
                <w:b/>
                <w:bCs/>
                <w:color w:val="000000"/>
                <w:sz w:val="16"/>
                <w:szCs w:val="16"/>
                <w:lang w:val="et-EE"/>
              </w:rPr>
              <w:t>Ümberklassifitseerimised</w:t>
            </w:r>
          </w:p>
        </w:tc>
        <w:tc>
          <w:tcPr>
            <w:tcW w:w="960" w:type="dxa"/>
            <w:tcBorders>
              <w:top w:val="nil"/>
              <w:left w:val="nil"/>
              <w:bottom w:val="nil"/>
              <w:right w:val="nil"/>
            </w:tcBorders>
            <w:noWrap/>
            <w:vAlign w:val="center"/>
            <w:hideMark/>
          </w:tcPr>
          <w:p w14:paraId="6B18F0B7" w14:textId="79640FC0" w:rsidR="00E07A29" w:rsidRPr="008033FA" w:rsidRDefault="00EE3661">
            <w:pPr>
              <w:jc w:val="right"/>
              <w:rPr>
                <w:color w:val="000000"/>
                <w:sz w:val="16"/>
                <w:szCs w:val="16"/>
                <w:lang w:val="et-EE"/>
              </w:rPr>
            </w:pPr>
            <w:r w:rsidRPr="008033FA">
              <w:rPr>
                <w:color w:val="000000"/>
                <w:sz w:val="16"/>
                <w:szCs w:val="16"/>
                <w:lang w:val="et-EE"/>
              </w:rPr>
              <w:t>-</w:t>
            </w:r>
            <w:r w:rsidR="00FA0818" w:rsidRPr="008033FA">
              <w:rPr>
                <w:color w:val="000000"/>
                <w:sz w:val="16"/>
                <w:szCs w:val="16"/>
                <w:lang w:val="et-EE"/>
              </w:rPr>
              <w:t>33</w:t>
            </w:r>
          </w:p>
        </w:tc>
        <w:tc>
          <w:tcPr>
            <w:tcW w:w="1100" w:type="dxa"/>
            <w:tcBorders>
              <w:top w:val="nil"/>
              <w:left w:val="nil"/>
              <w:bottom w:val="nil"/>
              <w:right w:val="nil"/>
            </w:tcBorders>
            <w:noWrap/>
            <w:vAlign w:val="center"/>
            <w:hideMark/>
          </w:tcPr>
          <w:p w14:paraId="36D77E43" w14:textId="4A9E36F8" w:rsidR="00E07A29" w:rsidRPr="008033FA" w:rsidRDefault="006111E6" w:rsidP="00515562">
            <w:pPr>
              <w:jc w:val="right"/>
              <w:rPr>
                <w:color w:val="000000"/>
                <w:sz w:val="16"/>
                <w:szCs w:val="16"/>
                <w:lang w:val="et-EE"/>
              </w:rPr>
            </w:pPr>
            <w:r w:rsidRPr="008033FA">
              <w:rPr>
                <w:color w:val="000000"/>
                <w:sz w:val="16"/>
                <w:szCs w:val="16"/>
                <w:lang w:val="et-EE"/>
              </w:rPr>
              <w:t>13 755</w:t>
            </w:r>
          </w:p>
        </w:tc>
        <w:tc>
          <w:tcPr>
            <w:tcW w:w="976" w:type="dxa"/>
            <w:tcBorders>
              <w:top w:val="nil"/>
              <w:left w:val="nil"/>
              <w:bottom w:val="nil"/>
              <w:right w:val="nil"/>
            </w:tcBorders>
            <w:noWrap/>
            <w:vAlign w:val="center"/>
            <w:hideMark/>
          </w:tcPr>
          <w:p w14:paraId="0413ABD5" w14:textId="77777777" w:rsidR="00E07A29" w:rsidRPr="008033FA" w:rsidRDefault="00E07A29">
            <w:pPr>
              <w:jc w:val="right"/>
              <w:rPr>
                <w:color w:val="000000"/>
                <w:sz w:val="16"/>
                <w:szCs w:val="16"/>
                <w:lang w:val="et-EE"/>
              </w:rPr>
            </w:pPr>
            <w:r w:rsidRPr="008033FA">
              <w:rPr>
                <w:color w:val="000000"/>
                <w:sz w:val="16"/>
                <w:szCs w:val="16"/>
                <w:lang w:val="et-EE"/>
              </w:rPr>
              <w:t>0</w:t>
            </w:r>
          </w:p>
        </w:tc>
        <w:tc>
          <w:tcPr>
            <w:tcW w:w="960" w:type="dxa"/>
            <w:tcBorders>
              <w:top w:val="nil"/>
              <w:left w:val="nil"/>
              <w:bottom w:val="nil"/>
              <w:right w:val="nil"/>
            </w:tcBorders>
            <w:noWrap/>
            <w:vAlign w:val="center"/>
            <w:hideMark/>
          </w:tcPr>
          <w:p w14:paraId="01B3B58B" w14:textId="77777777" w:rsidR="00E07A29" w:rsidRPr="008033FA" w:rsidRDefault="00E07A29">
            <w:pPr>
              <w:jc w:val="right"/>
              <w:rPr>
                <w:color w:val="000000"/>
                <w:sz w:val="16"/>
                <w:szCs w:val="16"/>
                <w:lang w:val="et-EE"/>
              </w:rPr>
            </w:pPr>
            <w:r w:rsidRPr="008033FA">
              <w:rPr>
                <w:color w:val="000000"/>
                <w:sz w:val="16"/>
                <w:szCs w:val="16"/>
                <w:lang w:val="et-EE"/>
              </w:rPr>
              <w:t>0</w:t>
            </w:r>
          </w:p>
        </w:tc>
        <w:tc>
          <w:tcPr>
            <w:tcW w:w="780" w:type="dxa"/>
            <w:tcBorders>
              <w:top w:val="nil"/>
              <w:left w:val="nil"/>
              <w:bottom w:val="nil"/>
              <w:right w:val="nil"/>
            </w:tcBorders>
            <w:noWrap/>
            <w:vAlign w:val="center"/>
            <w:hideMark/>
          </w:tcPr>
          <w:p w14:paraId="66483A95" w14:textId="6D33A897" w:rsidR="00E07A29" w:rsidRPr="008033FA" w:rsidRDefault="00FA0818">
            <w:pPr>
              <w:jc w:val="right"/>
              <w:rPr>
                <w:color w:val="000000"/>
                <w:sz w:val="16"/>
                <w:szCs w:val="16"/>
                <w:lang w:val="et-EE"/>
              </w:rPr>
            </w:pPr>
            <w:r w:rsidRPr="008033FA">
              <w:rPr>
                <w:color w:val="000000"/>
                <w:sz w:val="16"/>
                <w:szCs w:val="16"/>
                <w:lang w:val="et-EE"/>
              </w:rPr>
              <w:t>4</w:t>
            </w:r>
            <w:r w:rsidR="000C55BC" w:rsidRPr="008033FA">
              <w:rPr>
                <w:color w:val="000000"/>
                <w:sz w:val="16"/>
                <w:szCs w:val="16"/>
                <w:lang w:val="et-EE"/>
              </w:rPr>
              <w:t>2</w:t>
            </w:r>
          </w:p>
        </w:tc>
        <w:tc>
          <w:tcPr>
            <w:tcW w:w="1060" w:type="dxa"/>
            <w:tcBorders>
              <w:top w:val="nil"/>
              <w:left w:val="nil"/>
              <w:bottom w:val="nil"/>
              <w:right w:val="nil"/>
            </w:tcBorders>
            <w:noWrap/>
            <w:vAlign w:val="center"/>
            <w:hideMark/>
          </w:tcPr>
          <w:p w14:paraId="7BFC62F5" w14:textId="77777777" w:rsidR="00E07A29" w:rsidRPr="008033FA" w:rsidRDefault="00E07A29">
            <w:pPr>
              <w:jc w:val="right"/>
              <w:rPr>
                <w:color w:val="000000"/>
                <w:sz w:val="16"/>
                <w:szCs w:val="16"/>
                <w:lang w:val="et-EE"/>
              </w:rPr>
            </w:pPr>
            <w:r w:rsidRPr="008033FA">
              <w:rPr>
                <w:color w:val="000000"/>
                <w:sz w:val="16"/>
                <w:szCs w:val="16"/>
                <w:lang w:val="et-EE"/>
              </w:rPr>
              <w:t>0</w:t>
            </w:r>
          </w:p>
        </w:tc>
        <w:tc>
          <w:tcPr>
            <w:tcW w:w="967" w:type="dxa"/>
            <w:tcBorders>
              <w:top w:val="nil"/>
              <w:left w:val="nil"/>
              <w:bottom w:val="nil"/>
              <w:right w:val="nil"/>
            </w:tcBorders>
            <w:noWrap/>
            <w:vAlign w:val="center"/>
            <w:hideMark/>
          </w:tcPr>
          <w:p w14:paraId="1C6D5960" w14:textId="59DCF210" w:rsidR="00E07A29" w:rsidRPr="008033FA" w:rsidRDefault="00E07A29" w:rsidP="00515562">
            <w:pPr>
              <w:jc w:val="right"/>
              <w:rPr>
                <w:color w:val="000000"/>
                <w:sz w:val="16"/>
                <w:szCs w:val="16"/>
                <w:lang w:val="et-EE"/>
              </w:rPr>
            </w:pPr>
            <w:r w:rsidRPr="008033FA">
              <w:rPr>
                <w:color w:val="000000"/>
                <w:sz w:val="16"/>
                <w:szCs w:val="16"/>
                <w:lang w:val="et-EE"/>
              </w:rPr>
              <w:t>-</w:t>
            </w:r>
            <w:r w:rsidR="00FA0818" w:rsidRPr="008033FA">
              <w:rPr>
                <w:color w:val="000000"/>
                <w:sz w:val="16"/>
                <w:szCs w:val="16"/>
                <w:lang w:val="et-EE"/>
              </w:rPr>
              <w:t>14 010</w:t>
            </w:r>
          </w:p>
        </w:tc>
        <w:tc>
          <w:tcPr>
            <w:tcW w:w="960" w:type="dxa"/>
            <w:tcBorders>
              <w:top w:val="nil"/>
              <w:left w:val="nil"/>
              <w:bottom w:val="nil"/>
              <w:right w:val="nil"/>
            </w:tcBorders>
            <w:noWrap/>
            <w:vAlign w:val="center"/>
            <w:hideMark/>
          </w:tcPr>
          <w:p w14:paraId="70238691" w14:textId="7CFC1662" w:rsidR="00E07A29" w:rsidRPr="008033FA" w:rsidRDefault="00C55685">
            <w:pPr>
              <w:jc w:val="right"/>
              <w:rPr>
                <w:b/>
                <w:bCs/>
                <w:color w:val="000000"/>
                <w:sz w:val="16"/>
                <w:szCs w:val="16"/>
                <w:lang w:val="et-EE"/>
              </w:rPr>
            </w:pPr>
            <w:r w:rsidRPr="008033FA">
              <w:rPr>
                <w:b/>
                <w:bCs/>
                <w:color w:val="000000"/>
                <w:sz w:val="16"/>
                <w:szCs w:val="16"/>
                <w:lang w:val="et-EE"/>
              </w:rPr>
              <w:t>-</w:t>
            </w:r>
            <w:r w:rsidR="00FA0818" w:rsidRPr="008033FA">
              <w:rPr>
                <w:b/>
                <w:bCs/>
                <w:color w:val="000000"/>
                <w:sz w:val="16"/>
                <w:szCs w:val="16"/>
                <w:lang w:val="et-EE"/>
              </w:rPr>
              <w:t>246</w:t>
            </w:r>
          </w:p>
        </w:tc>
      </w:tr>
      <w:tr w:rsidR="00E07A29" w:rsidRPr="008033FA" w14:paraId="7214E9FA" w14:textId="77777777" w:rsidTr="00C80315">
        <w:trPr>
          <w:trHeight w:val="284"/>
        </w:trPr>
        <w:tc>
          <w:tcPr>
            <w:tcW w:w="3800" w:type="dxa"/>
            <w:tcBorders>
              <w:top w:val="nil"/>
              <w:left w:val="nil"/>
              <w:bottom w:val="nil"/>
              <w:right w:val="nil"/>
            </w:tcBorders>
            <w:vAlign w:val="center"/>
          </w:tcPr>
          <w:p w14:paraId="5CDBA143" w14:textId="78C7CA6C" w:rsidR="00E07A29" w:rsidRPr="008033FA" w:rsidRDefault="00E07A29">
            <w:pPr>
              <w:rPr>
                <w:bCs/>
                <w:color w:val="000000"/>
                <w:sz w:val="16"/>
                <w:szCs w:val="16"/>
                <w:lang w:val="et-EE"/>
              </w:rPr>
            </w:pPr>
            <w:r w:rsidRPr="008033FA">
              <w:rPr>
                <w:bCs/>
                <w:color w:val="000000"/>
                <w:sz w:val="16"/>
                <w:szCs w:val="16"/>
                <w:lang w:val="et-EE"/>
              </w:rPr>
              <w:t>Ümberklassifitseerimine kinnisvarainvesteeringute</w:t>
            </w:r>
            <w:r w:rsidR="00EE3661" w:rsidRPr="008033FA">
              <w:rPr>
                <w:bCs/>
                <w:color w:val="000000"/>
                <w:sz w:val="16"/>
                <w:szCs w:val="16"/>
                <w:lang w:val="et-EE"/>
              </w:rPr>
              <w:t>sse</w:t>
            </w:r>
          </w:p>
        </w:tc>
        <w:tc>
          <w:tcPr>
            <w:tcW w:w="960" w:type="dxa"/>
            <w:tcBorders>
              <w:top w:val="nil"/>
              <w:left w:val="nil"/>
              <w:bottom w:val="nil"/>
              <w:right w:val="nil"/>
            </w:tcBorders>
            <w:noWrap/>
            <w:vAlign w:val="center"/>
          </w:tcPr>
          <w:p w14:paraId="70C66BBE" w14:textId="133EB007" w:rsidR="00E07A29" w:rsidRPr="008033FA" w:rsidRDefault="00EE3661" w:rsidP="002B69BE">
            <w:pPr>
              <w:jc w:val="right"/>
              <w:rPr>
                <w:color w:val="000000"/>
                <w:sz w:val="16"/>
                <w:szCs w:val="16"/>
                <w:lang w:val="et-EE"/>
              </w:rPr>
            </w:pPr>
            <w:r w:rsidRPr="008033FA">
              <w:rPr>
                <w:color w:val="000000"/>
                <w:sz w:val="16"/>
                <w:szCs w:val="16"/>
                <w:lang w:val="et-EE"/>
              </w:rPr>
              <w:t>-</w:t>
            </w:r>
            <w:r w:rsidR="00734BF1" w:rsidRPr="008033FA">
              <w:rPr>
                <w:color w:val="000000"/>
                <w:sz w:val="16"/>
                <w:szCs w:val="16"/>
                <w:lang w:val="et-EE"/>
              </w:rPr>
              <w:t>33</w:t>
            </w:r>
          </w:p>
        </w:tc>
        <w:tc>
          <w:tcPr>
            <w:tcW w:w="1100" w:type="dxa"/>
            <w:tcBorders>
              <w:top w:val="nil"/>
              <w:left w:val="nil"/>
              <w:bottom w:val="nil"/>
              <w:right w:val="nil"/>
            </w:tcBorders>
            <w:noWrap/>
            <w:vAlign w:val="center"/>
          </w:tcPr>
          <w:p w14:paraId="07204127" w14:textId="114A5634" w:rsidR="00E07A29" w:rsidRPr="008033FA" w:rsidRDefault="00FA0818">
            <w:pPr>
              <w:jc w:val="right"/>
              <w:rPr>
                <w:color w:val="000000"/>
                <w:sz w:val="16"/>
                <w:szCs w:val="16"/>
                <w:lang w:val="et-EE"/>
              </w:rPr>
            </w:pPr>
            <w:r w:rsidRPr="008033FA">
              <w:rPr>
                <w:color w:val="000000"/>
                <w:sz w:val="16"/>
                <w:szCs w:val="16"/>
                <w:lang w:val="et-EE"/>
              </w:rPr>
              <w:t>-213</w:t>
            </w:r>
          </w:p>
        </w:tc>
        <w:tc>
          <w:tcPr>
            <w:tcW w:w="976" w:type="dxa"/>
            <w:tcBorders>
              <w:top w:val="nil"/>
              <w:left w:val="nil"/>
              <w:bottom w:val="nil"/>
              <w:right w:val="nil"/>
            </w:tcBorders>
            <w:noWrap/>
            <w:vAlign w:val="center"/>
          </w:tcPr>
          <w:p w14:paraId="7B7022A5" w14:textId="77777777" w:rsidR="00E07A29" w:rsidRPr="008033FA" w:rsidRDefault="00E07A29">
            <w:pPr>
              <w:jc w:val="right"/>
              <w:rPr>
                <w:color w:val="000000"/>
                <w:sz w:val="16"/>
                <w:szCs w:val="16"/>
                <w:lang w:val="et-EE"/>
              </w:rPr>
            </w:pPr>
            <w:r w:rsidRPr="008033FA">
              <w:rPr>
                <w:color w:val="000000"/>
                <w:sz w:val="16"/>
                <w:szCs w:val="16"/>
                <w:lang w:val="et-EE"/>
              </w:rPr>
              <w:t>0</w:t>
            </w:r>
          </w:p>
        </w:tc>
        <w:tc>
          <w:tcPr>
            <w:tcW w:w="960" w:type="dxa"/>
            <w:tcBorders>
              <w:top w:val="nil"/>
              <w:left w:val="nil"/>
              <w:bottom w:val="nil"/>
              <w:right w:val="nil"/>
            </w:tcBorders>
            <w:noWrap/>
            <w:vAlign w:val="center"/>
          </w:tcPr>
          <w:p w14:paraId="17EE1DF6" w14:textId="77777777" w:rsidR="00E07A29" w:rsidRPr="008033FA" w:rsidRDefault="00E07A29">
            <w:pPr>
              <w:jc w:val="right"/>
              <w:rPr>
                <w:color w:val="000000"/>
                <w:sz w:val="16"/>
                <w:szCs w:val="16"/>
                <w:lang w:val="et-EE"/>
              </w:rPr>
            </w:pPr>
            <w:r w:rsidRPr="008033FA">
              <w:rPr>
                <w:color w:val="000000"/>
                <w:sz w:val="16"/>
                <w:szCs w:val="16"/>
                <w:lang w:val="et-EE"/>
              </w:rPr>
              <w:t>0</w:t>
            </w:r>
          </w:p>
        </w:tc>
        <w:tc>
          <w:tcPr>
            <w:tcW w:w="780" w:type="dxa"/>
            <w:tcBorders>
              <w:top w:val="nil"/>
              <w:left w:val="nil"/>
              <w:bottom w:val="nil"/>
              <w:right w:val="nil"/>
            </w:tcBorders>
            <w:noWrap/>
            <w:vAlign w:val="center"/>
          </w:tcPr>
          <w:p w14:paraId="25003053" w14:textId="77777777" w:rsidR="00E07A29" w:rsidRPr="008033FA" w:rsidRDefault="00E07A29">
            <w:pPr>
              <w:jc w:val="right"/>
              <w:rPr>
                <w:color w:val="000000"/>
                <w:sz w:val="16"/>
                <w:szCs w:val="16"/>
                <w:lang w:val="et-EE"/>
              </w:rPr>
            </w:pPr>
            <w:r w:rsidRPr="008033FA">
              <w:rPr>
                <w:color w:val="000000"/>
                <w:sz w:val="16"/>
                <w:szCs w:val="16"/>
                <w:lang w:val="et-EE"/>
              </w:rPr>
              <w:t>0</w:t>
            </w:r>
          </w:p>
        </w:tc>
        <w:tc>
          <w:tcPr>
            <w:tcW w:w="1060" w:type="dxa"/>
            <w:tcBorders>
              <w:top w:val="nil"/>
              <w:left w:val="nil"/>
              <w:bottom w:val="nil"/>
              <w:right w:val="nil"/>
            </w:tcBorders>
            <w:noWrap/>
            <w:vAlign w:val="center"/>
          </w:tcPr>
          <w:p w14:paraId="134A9E59" w14:textId="77777777" w:rsidR="00E07A29" w:rsidRPr="008033FA" w:rsidRDefault="00E07A29">
            <w:pPr>
              <w:jc w:val="right"/>
              <w:rPr>
                <w:color w:val="000000"/>
                <w:sz w:val="16"/>
                <w:szCs w:val="16"/>
                <w:lang w:val="et-EE"/>
              </w:rPr>
            </w:pPr>
            <w:r w:rsidRPr="008033FA">
              <w:rPr>
                <w:color w:val="000000"/>
                <w:sz w:val="16"/>
                <w:szCs w:val="16"/>
                <w:lang w:val="et-EE"/>
              </w:rPr>
              <w:t>0</w:t>
            </w:r>
          </w:p>
        </w:tc>
        <w:tc>
          <w:tcPr>
            <w:tcW w:w="967" w:type="dxa"/>
            <w:tcBorders>
              <w:top w:val="nil"/>
              <w:left w:val="nil"/>
              <w:bottom w:val="nil"/>
              <w:right w:val="nil"/>
            </w:tcBorders>
            <w:noWrap/>
            <w:vAlign w:val="center"/>
          </w:tcPr>
          <w:p w14:paraId="30A966AB" w14:textId="77777777" w:rsidR="00E07A29" w:rsidRPr="008033FA" w:rsidRDefault="00E07A29" w:rsidP="00EB6222">
            <w:pPr>
              <w:jc w:val="right"/>
              <w:rPr>
                <w:color w:val="000000"/>
                <w:sz w:val="16"/>
                <w:szCs w:val="16"/>
                <w:lang w:val="et-EE"/>
              </w:rPr>
            </w:pPr>
            <w:r w:rsidRPr="008033FA">
              <w:rPr>
                <w:color w:val="000000"/>
                <w:sz w:val="16"/>
                <w:szCs w:val="16"/>
                <w:lang w:val="et-EE"/>
              </w:rPr>
              <w:t>0</w:t>
            </w:r>
          </w:p>
        </w:tc>
        <w:tc>
          <w:tcPr>
            <w:tcW w:w="960" w:type="dxa"/>
            <w:tcBorders>
              <w:top w:val="nil"/>
              <w:left w:val="nil"/>
              <w:bottom w:val="nil"/>
              <w:right w:val="nil"/>
            </w:tcBorders>
            <w:noWrap/>
            <w:vAlign w:val="center"/>
          </w:tcPr>
          <w:p w14:paraId="0B4BB2BE" w14:textId="4A5319C5" w:rsidR="00E07A29" w:rsidRPr="008033FA" w:rsidRDefault="003F1621">
            <w:pPr>
              <w:jc w:val="right"/>
              <w:rPr>
                <w:bCs/>
                <w:color w:val="000000"/>
                <w:sz w:val="16"/>
                <w:szCs w:val="16"/>
                <w:lang w:val="et-EE"/>
              </w:rPr>
            </w:pPr>
            <w:r w:rsidRPr="008033FA">
              <w:rPr>
                <w:bCs/>
                <w:color w:val="000000"/>
                <w:sz w:val="16"/>
                <w:szCs w:val="16"/>
                <w:lang w:val="et-EE"/>
              </w:rPr>
              <w:t>-</w:t>
            </w:r>
            <w:r w:rsidR="00FA0818" w:rsidRPr="008033FA">
              <w:rPr>
                <w:bCs/>
                <w:color w:val="000000"/>
                <w:sz w:val="16"/>
                <w:szCs w:val="16"/>
                <w:lang w:val="et-EE"/>
              </w:rPr>
              <w:t>246</w:t>
            </w:r>
          </w:p>
        </w:tc>
      </w:tr>
      <w:tr w:rsidR="00E07A29" w:rsidRPr="008033FA" w14:paraId="73D54371" w14:textId="77777777" w:rsidTr="00C80315">
        <w:trPr>
          <w:trHeight w:val="284"/>
        </w:trPr>
        <w:tc>
          <w:tcPr>
            <w:tcW w:w="3800" w:type="dxa"/>
            <w:tcBorders>
              <w:top w:val="nil"/>
              <w:left w:val="nil"/>
              <w:bottom w:val="nil"/>
              <w:right w:val="nil"/>
            </w:tcBorders>
            <w:noWrap/>
            <w:vAlign w:val="center"/>
            <w:hideMark/>
          </w:tcPr>
          <w:p w14:paraId="27611C8D" w14:textId="77777777" w:rsidR="00E07A29" w:rsidRPr="008033FA" w:rsidRDefault="00E07A29">
            <w:pPr>
              <w:rPr>
                <w:color w:val="000000"/>
                <w:sz w:val="16"/>
                <w:szCs w:val="16"/>
                <w:lang w:val="et-EE"/>
              </w:rPr>
            </w:pPr>
            <w:r w:rsidRPr="008033FA">
              <w:rPr>
                <w:color w:val="000000"/>
                <w:sz w:val="16"/>
                <w:szCs w:val="16"/>
                <w:lang w:val="et-EE"/>
              </w:rPr>
              <w:t>Ümberklassifitseerimine lõpetamata projektidest</w:t>
            </w:r>
          </w:p>
        </w:tc>
        <w:tc>
          <w:tcPr>
            <w:tcW w:w="960" w:type="dxa"/>
            <w:tcBorders>
              <w:top w:val="nil"/>
              <w:left w:val="nil"/>
              <w:bottom w:val="nil"/>
              <w:right w:val="nil"/>
            </w:tcBorders>
            <w:noWrap/>
            <w:vAlign w:val="center"/>
            <w:hideMark/>
          </w:tcPr>
          <w:p w14:paraId="53910318" w14:textId="77777777" w:rsidR="00E07A29" w:rsidRPr="008033FA" w:rsidRDefault="00E07A29">
            <w:pPr>
              <w:jc w:val="right"/>
              <w:rPr>
                <w:color w:val="000000"/>
                <w:sz w:val="16"/>
                <w:szCs w:val="16"/>
                <w:lang w:val="et-EE"/>
              </w:rPr>
            </w:pPr>
            <w:r w:rsidRPr="008033FA">
              <w:rPr>
                <w:color w:val="000000"/>
                <w:sz w:val="16"/>
                <w:szCs w:val="16"/>
                <w:lang w:val="et-EE"/>
              </w:rPr>
              <w:t>0</w:t>
            </w:r>
          </w:p>
        </w:tc>
        <w:tc>
          <w:tcPr>
            <w:tcW w:w="1100" w:type="dxa"/>
            <w:tcBorders>
              <w:top w:val="nil"/>
              <w:left w:val="nil"/>
              <w:bottom w:val="nil"/>
              <w:right w:val="nil"/>
            </w:tcBorders>
            <w:noWrap/>
            <w:vAlign w:val="center"/>
            <w:hideMark/>
          </w:tcPr>
          <w:p w14:paraId="7D30A08F" w14:textId="40605F4B" w:rsidR="00E07A29" w:rsidRPr="008033FA" w:rsidRDefault="00B92F25">
            <w:pPr>
              <w:jc w:val="right"/>
              <w:rPr>
                <w:color w:val="000000"/>
                <w:sz w:val="16"/>
                <w:szCs w:val="16"/>
                <w:lang w:val="et-EE"/>
              </w:rPr>
            </w:pPr>
            <w:r w:rsidRPr="008033FA">
              <w:rPr>
                <w:color w:val="000000"/>
                <w:sz w:val="16"/>
                <w:szCs w:val="16"/>
                <w:lang w:val="et-EE"/>
              </w:rPr>
              <w:t>13 968</w:t>
            </w:r>
          </w:p>
        </w:tc>
        <w:tc>
          <w:tcPr>
            <w:tcW w:w="976" w:type="dxa"/>
            <w:tcBorders>
              <w:top w:val="nil"/>
              <w:left w:val="nil"/>
              <w:bottom w:val="nil"/>
              <w:right w:val="nil"/>
            </w:tcBorders>
            <w:noWrap/>
            <w:vAlign w:val="center"/>
            <w:hideMark/>
          </w:tcPr>
          <w:p w14:paraId="4D8C7CEB" w14:textId="77777777" w:rsidR="00E07A29" w:rsidRPr="008033FA" w:rsidRDefault="00E07A29">
            <w:pPr>
              <w:jc w:val="right"/>
              <w:rPr>
                <w:color w:val="000000"/>
                <w:sz w:val="16"/>
                <w:szCs w:val="16"/>
                <w:lang w:val="et-EE"/>
              </w:rPr>
            </w:pPr>
            <w:r w:rsidRPr="008033FA">
              <w:rPr>
                <w:color w:val="000000"/>
                <w:sz w:val="16"/>
                <w:szCs w:val="16"/>
                <w:lang w:val="et-EE"/>
              </w:rPr>
              <w:t>0</w:t>
            </w:r>
          </w:p>
        </w:tc>
        <w:tc>
          <w:tcPr>
            <w:tcW w:w="960" w:type="dxa"/>
            <w:tcBorders>
              <w:top w:val="nil"/>
              <w:left w:val="nil"/>
              <w:bottom w:val="nil"/>
              <w:right w:val="nil"/>
            </w:tcBorders>
            <w:noWrap/>
            <w:vAlign w:val="center"/>
            <w:hideMark/>
          </w:tcPr>
          <w:p w14:paraId="21A11DA9" w14:textId="77777777" w:rsidR="00E07A29" w:rsidRPr="008033FA" w:rsidRDefault="00E07A29">
            <w:pPr>
              <w:jc w:val="right"/>
              <w:rPr>
                <w:color w:val="000000"/>
                <w:sz w:val="16"/>
                <w:szCs w:val="16"/>
                <w:lang w:val="et-EE"/>
              </w:rPr>
            </w:pPr>
            <w:r w:rsidRPr="008033FA">
              <w:rPr>
                <w:color w:val="000000"/>
                <w:sz w:val="16"/>
                <w:szCs w:val="16"/>
                <w:lang w:val="et-EE"/>
              </w:rPr>
              <w:t>0</w:t>
            </w:r>
          </w:p>
        </w:tc>
        <w:tc>
          <w:tcPr>
            <w:tcW w:w="780" w:type="dxa"/>
            <w:tcBorders>
              <w:top w:val="nil"/>
              <w:left w:val="nil"/>
              <w:bottom w:val="nil"/>
              <w:right w:val="nil"/>
            </w:tcBorders>
            <w:noWrap/>
            <w:vAlign w:val="center"/>
            <w:hideMark/>
          </w:tcPr>
          <w:p w14:paraId="3CFBB183" w14:textId="702CFF54" w:rsidR="00E07A29" w:rsidRPr="008033FA" w:rsidRDefault="00B92F25">
            <w:pPr>
              <w:jc w:val="right"/>
              <w:rPr>
                <w:color w:val="000000"/>
                <w:sz w:val="16"/>
                <w:szCs w:val="16"/>
                <w:lang w:val="et-EE"/>
              </w:rPr>
            </w:pPr>
            <w:r w:rsidRPr="008033FA">
              <w:rPr>
                <w:color w:val="000000"/>
                <w:sz w:val="16"/>
                <w:szCs w:val="16"/>
                <w:lang w:val="et-EE"/>
              </w:rPr>
              <w:t>4</w:t>
            </w:r>
            <w:r w:rsidR="000C55BC" w:rsidRPr="008033FA">
              <w:rPr>
                <w:color w:val="000000"/>
                <w:sz w:val="16"/>
                <w:szCs w:val="16"/>
                <w:lang w:val="et-EE"/>
              </w:rPr>
              <w:t>2</w:t>
            </w:r>
          </w:p>
        </w:tc>
        <w:tc>
          <w:tcPr>
            <w:tcW w:w="1060" w:type="dxa"/>
            <w:tcBorders>
              <w:top w:val="nil"/>
              <w:left w:val="nil"/>
              <w:bottom w:val="nil"/>
              <w:right w:val="nil"/>
            </w:tcBorders>
            <w:noWrap/>
            <w:vAlign w:val="center"/>
            <w:hideMark/>
          </w:tcPr>
          <w:p w14:paraId="1ED5D59E" w14:textId="77777777" w:rsidR="00E07A29" w:rsidRPr="008033FA" w:rsidRDefault="00E07A29">
            <w:pPr>
              <w:jc w:val="right"/>
              <w:rPr>
                <w:color w:val="000000"/>
                <w:sz w:val="16"/>
                <w:szCs w:val="16"/>
                <w:lang w:val="et-EE"/>
              </w:rPr>
            </w:pPr>
            <w:r w:rsidRPr="008033FA">
              <w:rPr>
                <w:color w:val="000000"/>
                <w:sz w:val="16"/>
                <w:szCs w:val="16"/>
                <w:lang w:val="et-EE"/>
              </w:rPr>
              <w:t>0</w:t>
            </w:r>
          </w:p>
        </w:tc>
        <w:tc>
          <w:tcPr>
            <w:tcW w:w="967" w:type="dxa"/>
            <w:tcBorders>
              <w:top w:val="nil"/>
              <w:left w:val="nil"/>
              <w:bottom w:val="nil"/>
              <w:right w:val="nil"/>
            </w:tcBorders>
            <w:noWrap/>
            <w:vAlign w:val="center"/>
            <w:hideMark/>
          </w:tcPr>
          <w:p w14:paraId="0C70DEE0" w14:textId="2804FDDA" w:rsidR="00E07A29" w:rsidRPr="008033FA" w:rsidRDefault="00E07A29" w:rsidP="00515562">
            <w:pPr>
              <w:jc w:val="right"/>
              <w:rPr>
                <w:color w:val="000000"/>
                <w:sz w:val="16"/>
                <w:szCs w:val="16"/>
                <w:lang w:val="et-EE"/>
              </w:rPr>
            </w:pPr>
            <w:r w:rsidRPr="008033FA">
              <w:rPr>
                <w:color w:val="000000"/>
                <w:sz w:val="16"/>
                <w:szCs w:val="16"/>
                <w:lang w:val="et-EE"/>
              </w:rPr>
              <w:t>-</w:t>
            </w:r>
            <w:r w:rsidR="002277BA" w:rsidRPr="008033FA">
              <w:rPr>
                <w:color w:val="000000"/>
                <w:sz w:val="16"/>
                <w:szCs w:val="16"/>
                <w:lang w:val="et-EE"/>
              </w:rPr>
              <w:t>14 010</w:t>
            </w:r>
          </w:p>
        </w:tc>
        <w:tc>
          <w:tcPr>
            <w:tcW w:w="960" w:type="dxa"/>
            <w:tcBorders>
              <w:top w:val="nil"/>
              <w:left w:val="nil"/>
              <w:bottom w:val="nil"/>
              <w:right w:val="nil"/>
            </w:tcBorders>
            <w:noWrap/>
            <w:vAlign w:val="center"/>
            <w:hideMark/>
          </w:tcPr>
          <w:p w14:paraId="14113970" w14:textId="77777777" w:rsidR="00E07A29" w:rsidRPr="008033FA" w:rsidRDefault="00E07A29">
            <w:pPr>
              <w:jc w:val="right"/>
              <w:rPr>
                <w:color w:val="000000"/>
                <w:sz w:val="16"/>
                <w:szCs w:val="16"/>
                <w:lang w:val="et-EE"/>
              </w:rPr>
            </w:pPr>
            <w:r w:rsidRPr="008033FA">
              <w:rPr>
                <w:color w:val="000000"/>
                <w:sz w:val="16"/>
                <w:szCs w:val="16"/>
                <w:lang w:val="et-EE"/>
              </w:rPr>
              <w:t>0</w:t>
            </w:r>
          </w:p>
        </w:tc>
      </w:tr>
      <w:tr w:rsidR="00E07A29" w:rsidRPr="008033FA" w14:paraId="2087FB19" w14:textId="77777777" w:rsidTr="00C80315">
        <w:trPr>
          <w:trHeight w:val="284"/>
        </w:trPr>
        <w:tc>
          <w:tcPr>
            <w:tcW w:w="3800" w:type="dxa"/>
            <w:tcBorders>
              <w:top w:val="nil"/>
              <w:left w:val="nil"/>
              <w:bottom w:val="nil"/>
              <w:right w:val="nil"/>
            </w:tcBorders>
            <w:noWrap/>
            <w:vAlign w:val="center"/>
            <w:hideMark/>
          </w:tcPr>
          <w:p w14:paraId="3607579C" w14:textId="473D604F" w:rsidR="00E07A29" w:rsidRPr="008033FA" w:rsidRDefault="00E07A29" w:rsidP="006D5101">
            <w:pPr>
              <w:rPr>
                <w:b/>
                <w:bCs/>
                <w:color w:val="000000"/>
                <w:sz w:val="16"/>
                <w:szCs w:val="16"/>
                <w:lang w:val="et-EE"/>
              </w:rPr>
            </w:pPr>
            <w:r w:rsidRPr="008033FA">
              <w:rPr>
                <w:b/>
                <w:bCs/>
                <w:color w:val="000000"/>
                <w:sz w:val="16"/>
                <w:szCs w:val="16"/>
                <w:lang w:val="et-EE"/>
              </w:rPr>
              <w:t>Saldo 31.12.202</w:t>
            </w:r>
            <w:r w:rsidR="00830C83" w:rsidRPr="008033FA">
              <w:rPr>
                <w:b/>
                <w:bCs/>
                <w:color w:val="000000"/>
                <w:sz w:val="16"/>
                <w:szCs w:val="16"/>
                <w:lang w:val="et-EE"/>
              </w:rPr>
              <w:t>5</w:t>
            </w:r>
          </w:p>
        </w:tc>
        <w:tc>
          <w:tcPr>
            <w:tcW w:w="960" w:type="dxa"/>
            <w:tcBorders>
              <w:top w:val="nil"/>
              <w:left w:val="nil"/>
              <w:bottom w:val="nil"/>
              <w:right w:val="nil"/>
            </w:tcBorders>
            <w:noWrap/>
            <w:vAlign w:val="bottom"/>
            <w:hideMark/>
          </w:tcPr>
          <w:p w14:paraId="52B8CC72" w14:textId="77777777" w:rsidR="00E07A29" w:rsidRPr="008033FA" w:rsidRDefault="00E07A29">
            <w:pPr>
              <w:rPr>
                <w:b/>
                <w:bCs/>
                <w:color w:val="000000"/>
                <w:sz w:val="16"/>
                <w:szCs w:val="16"/>
                <w:lang w:val="et-EE"/>
              </w:rPr>
            </w:pPr>
          </w:p>
        </w:tc>
        <w:tc>
          <w:tcPr>
            <w:tcW w:w="1100" w:type="dxa"/>
            <w:tcBorders>
              <w:top w:val="nil"/>
              <w:left w:val="nil"/>
              <w:bottom w:val="nil"/>
              <w:right w:val="nil"/>
            </w:tcBorders>
            <w:noWrap/>
            <w:vAlign w:val="bottom"/>
            <w:hideMark/>
          </w:tcPr>
          <w:p w14:paraId="168803EA" w14:textId="77777777" w:rsidR="00E07A29" w:rsidRPr="008033FA" w:rsidRDefault="00E07A29">
            <w:pPr>
              <w:rPr>
                <w:sz w:val="20"/>
                <w:szCs w:val="20"/>
                <w:lang w:val="et-EE"/>
              </w:rPr>
            </w:pPr>
          </w:p>
        </w:tc>
        <w:tc>
          <w:tcPr>
            <w:tcW w:w="976" w:type="dxa"/>
            <w:tcBorders>
              <w:top w:val="nil"/>
              <w:left w:val="nil"/>
              <w:bottom w:val="nil"/>
              <w:right w:val="nil"/>
            </w:tcBorders>
            <w:noWrap/>
            <w:vAlign w:val="bottom"/>
            <w:hideMark/>
          </w:tcPr>
          <w:p w14:paraId="7B0ADAF5" w14:textId="77777777" w:rsidR="00E07A29" w:rsidRPr="008033FA" w:rsidRDefault="00E07A29">
            <w:pPr>
              <w:rPr>
                <w:sz w:val="20"/>
                <w:szCs w:val="20"/>
                <w:lang w:val="et-EE"/>
              </w:rPr>
            </w:pPr>
          </w:p>
        </w:tc>
        <w:tc>
          <w:tcPr>
            <w:tcW w:w="960" w:type="dxa"/>
            <w:tcBorders>
              <w:top w:val="nil"/>
              <w:left w:val="nil"/>
              <w:bottom w:val="nil"/>
              <w:right w:val="nil"/>
            </w:tcBorders>
            <w:noWrap/>
            <w:vAlign w:val="bottom"/>
            <w:hideMark/>
          </w:tcPr>
          <w:p w14:paraId="6A7ED69F" w14:textId="77777777" w:rsidR="00E07A29" w:rsidRPr="008033FA" w:rsidRDefault="00E07A29">
            <w:pPr>
              <w:rPr>
                <w:sz w:val="20"/>
                <w:szCs w:val="20"/>
                <w:lang w:val="et-EE"/>
              </w:rPr>
            </w:pPr>
          </w:p>
        </w:tc>
        <w:tc>
          <w:tcPr>
            <w:tcW w:w="780" w:type="dxa"/>
            <w:tcBorders>
              <w:top w:val="nil"/>
              <w:left w:val="nil"/>
              <w:bottom w:val="nil"/>
              <w:right w:val="nil"/>
            </w:tcBorders>
            <w:noWrap/>
            <w:vAlign w:val="bottom"/>
            <w:hideMark/>
          </w:tcPr>
          <w:p w14:paraId="1EFC8813" w14:textId="77777777" w:rsidR="00E07A29" w:rsidRPr="008033FA" w:rsidRDefault="00E07A29">
            <w:pPr>
              <w:rPr>
                <w:sz w:val="20"/>
                <w:szCs w:val="20"/>
                <w:lang w:val="et-EE"/>
              </w:rPr>
            </w:pPr>
          </w:p>
        </w:tc>
        <w:tc>
          <w:tcPr>
            <w:tcW w:w="1060" w:type="dxa"/>
            <w:tcBorders>
              <w:top w:val="nil"/>
              <w:left w:val="nil"/>
              <w:bottom w:val="nil"/>
              <w:right w:val="nil"/>
            </w:tcBorders>
            <w:noWrap/>
            <w:vAlign w:val="bottom"/>
            <w:hideMark/>
          </w:tcPr>
          <w:p w14:paraId="58FD1379" w14:textId="77777777" w:rsidR="00E07A29" w:rsidRPr="008033FA" w:rsidRDefault="00E07A29">
            <w:pPr>
              <w:rPr>
                <w:sz w:val="20"/>
                <w:szCs w:val="20"/>
                <w:lang w:val="et-EE"/>
              </w:rPr>
            </w:pPr>
          </w:p>
        </w:tc>
        <w:tc>
          <w:tcPr>
            <w:tcW w:w="967" w:type="dxa"/>
            <w:tcBorders>
              <w:top w:val="nil"/>
              <w:left w:val="nil"/>
              <w:bottom w:val="nil"/>
              <w:right w:val="nil"/>
            </w:tcBorders>
            <w:noWrap/>
            <w:vAlign w:val="bottom"/>
            <w:hideMark/>
          </w:tcPr>
          <w:p w14:paraId="7FE0E93C" w14:textId="77777777" w:rsidR="00E07A29" w:rsidRPr="008033FA" w:rsidRDefault="00E07A29">
            <w:pPr>
              <w:rPr>
                <w:sz w:val="20"/>
                <w:szCs w:val="20"/>
                <w:lang w:val="et-EE"/>
              </w:rPr>
            </w:pPr>
          </w:p>
        </w:tc>
        <w:tc>
          <w:tcPr>
            <w:tcW w:w="960" w:type="dxa"/>
            <w:tcBorders>
              <w:top w:val="nil"/>
              <w:left w:val="nil"/>
              <w:bottom w:val="nil"/>
              <w:right w:val="nil"/>
            </w:tcBorders>
            <w:noWrap/>
            <w:vAlign w:val="bottom"/>
            <w:hideMark/>
          </w:tcPr>
          <w:p w14:paraId="02B2CDA6" w14:textId="77777777" w:rsidR="00E07A29" w:rsidRPr="008033FA" w:rsidRDefault="00E07A29">
            <w:pPr>
              <w:jc w:val="right"/>
              <w:rPr>
                <w:sz w:val="20"/>
                <w:szCs w:val="20"/>
                <w:lang w:val="et-EE"/>
              </w:rPr>
            </w:pPr>
          </w:p>
        </w:tc>
      </w:tr>
      <w:tr w:rsidR="00E07A29" w:rsidRPr="008033FA" w14:paraId="42B22347" w14:textId="77777777" w:rsidTr="00C80315">
        <w:trPr>
          <w:trHeight w:val="284"/>
        </w:trPr>
        <w:tc>
          <w:tcPr>
            <w:tcW w:w="3800" w:type="dxa"/>
            <w:tcBorders>
              <w:top w:val="nil"/>
              <w:left w:val="nil"/>
              <w:bottom w:val="nil"/>
              <w:right w:val="nil"/>
            </w:tcBorders>
            <w:noWrap/>
            <w:vAlign w:val="center"/>
            <w:hideMark/>
          </w:tcPr>
          <w:p w14:paraId="1BB8C4DB" w14:textId="77777777" w:rsidR="00E07A29" w:rsidRPr="008033FA" w:rsidRDefault="00E07A29">
            <w:pPr>
              <w:rPr>
                <w:b/>
                <w:bCs/>
                <w:color w:val="000000"/>
                <w:sz w:val="16"/>
                <w:szCs w:val="16"/>
                <w:lang w:val="et-EE"/>
              </w:rPr>
            </w:pPr>
            <w:r w:rsidRPr="008033FA">
              <w:rPr>
                <w:b/>
                <w:bCs/>
                <w:color w:val="000000"/>
                <w:sz w:val="16"/>
                <w:szCs w:val="16"/>
                <w:lang w:val="et-EE"/>
              </w:rPr>
              <w:t>Soetusmaksumus</w:t>
            </w:r>
          </w:p>
        </w:tc>
        <w:tc>
          <w:tcPr>
            <w:tcW w:w="960" w:type="dxa"/>
            <w:tcBorders>
              <w:top w:val="nil"/>
              <w:left w:val="nil"/>
              <w:bottom w:val="nil"/>
              <w:right w:val="nil"/>
            </w:tcBorders>
            <w:noWrap/>
            <w:vAlign w:val="center"/>
            <w:hideMark/>
          </w:tcPr>
          <w:p w14:paraId="1A64B6B7" w14:textId="66AF8832" w:rsidR="00E07A29" w:rsidRPr="008033FA" w:rsidRDefault="00654B38">
            <w:pPr>
              <w:jc w:val="right"/>
              <w:rPr>
                <w:b/>
                <w:bCs/>
                <w:color w:val="000000"/>
                <w:sz w:val="16"/>
                <w:szCs w:val="16"/>
                <w:lang w:val="et-EE"/>
              </w:rPr>
            </w:pPr>
            <w:r w:rsidRPr="008033FA">
              <w:rPr>
                <w:b/>
                <w:bCs/>
                <w:color w:val="000000"/>
                <w:sz w:val="16"/>
                <w:szCs w:val="16"/>
                <w:lang w:val="et-EE"/>
              </w:rPr>
              <w:t>395 762</w:t>
            </w:r>
          </w:p>
        </w:tc>
        <w:tc>
          <w:tcPr>
            <w:tcW w:w="1100" w:type="dxa"/>
            <w:tcBorders>
              <w:top w:val="nil"/>
              <w:left w:val="nil"/>
              <w:bottom w:val="nil"/>
              <w:right w:val="nil"/>
            </w:tcBorders>
            <w:noWrap/>
            <w:vAlign w:val="center"/>
            <w:hideMark/>
          </w:tcPr>
          <w:p w14:paraId="24C243F4" w14:textId="716724E6" w:rsidR="00E07A29" w:rsidRPr="008033FA" w:rsidRDefault="006B3BED" w:rsidP="006410FC">
            <w:pPr>
              <w:jc w:val="right"/>
              <w:rPr>
                <w:b/>
                <w:bCs/>
                <w:color w:val="000000"/>
                <w:sz w:val="16"/>
                <w:szCs w:val="16"/>
                <w:lang w:val="et-EE"/>
              </w:rPr>
            </w:pPr>
            <w:r w:rsidRPr="008033FA">
              <w:rPr>
                <w:b/>
                <w:bCs/>
                <w:color w:val="000000"/>
                <w:sz w:val="16"/>
                <w:szCs w:val="16"/>
                <w:lang w:val="et-EE"/>
              </w:rPr>
              <w:t>352 064</w:t>
            </w:r>
          </w:p>
        </w:tc>
        <w:tc>
          <w:tcPr>
            <w:tcW w:w="976" w:type="dxa"/>
            <w:tcBorders>
              <w:top w:val="nil"/>
              <w:left w:val="nil"/>
              <w:bottom w:val="nil"/>
              <w:right w:val="nil"/>
            </w:tcBorders>
            <w:noWrap/>
            <w:vAlign w:val="center"/>
            <w:hideMark/>
          </w:tcPr>
          <w:p w14:paraId="4BB5A754" w14:textId="1CA15524" w:rsidR="00E07A29" w:rsidRPr="008033FA" w:rsidRDefault="00FE76DB" w:rsidP="00AE23B2">
            <w:pPr>
              <w:jc w:val="right"/>
              <w:rPr>
                <w:b/>
                <w:bCs/>
                <w:color w:val="000000"/>
                <w:sz w:val="16"/>
                <w:szCs w:val="16"/>
                <w:lang w:val="et-EE"/>
              </w:rPr>
            </w:pPr>
            <w:r w:rsidRPr="008033FA">
              <w:rPr>
                <w:b/>
                <w:color w:val="000000" w:themeColor="text1"/>
                <w:sz w:val="16"/>
                <w:szCs w:val="16"/>
                <w:lang w:val="et-EE"/>
              </w:rPr>
              <w:t>9 528</w:t>
            </w:r>
          </w:p>
        </w:tc>
        <w:tc>
          <w:tcPr>
            <w:tcW w:w="960" w:type="dxa"/>
            <w:tcBorders>
              <w:top w:val="nil"/>
              <w:left w:val="nil"/>
              <w:bottom w:val="nil"/>
              <w:right w:val="nil"/>
            </w:tcBorders>
            <w:noWrap/>
            <w:vAlign w:val="center"/>
            <w:hideMark/>
          </w:tcPr>
          <w:p w14:paraId="12E12A7E" w14:textId="4719B699" w:rsidR="00E07A29" w:rsidRPr="008033FA" w:rsidRDefault="00206679" w:rsidP="00A471CD">
            <w:pPr>
              <w:jc w:val="right"/>
              <w:rPr>
                <w:b/>
                <w:bCs/>
                <w:color w:val="000000"/>
                <w:sz w:val="16"/>
                <w:szCs w:val="16"/>
                <w:lang w:val="et-EE"/>
              </w:rPr>
            </w:pPr>
            <w:r w:rsidRPr="008033FA">
              <w:rPr>
                <w:b/>
                <w:bCs/>
                <w:color w:val="000000"/>
                <w:sz w:val="16"/>
                <w:szCs w:val="16"/>
                <w:lang w:val="et-EE"/>
              </w:rPr>
              <w:t>8</w:t>
            </w:r>
            <w:r w:rsidR="00632367" w:rsidRPr="008033FA">
              <w:rPr>
                <w:b/>
                <w:bCs/>
                <w:color w:val="000000"/>
                <w:sz w:val="16"/>
                <w:szCs w:val="16"/>
                <w:lang w:val="et-EE"/>
              </w:rPr>
              <w:t>49</w:t>
            </w:r>
          </w:p>
        </w:tc>
        <w:tc>
          <w:tcPr>
            <w:tcW w:w="780" w:type="dxa"/>
            <w:tcBorders>
              <w:top w:val="nil"/>
              <w:left w:val="nil"/>
              <w:bottom w:val="nil"/>
              <w:right w:val="nil"/>
            </w:tcBorders>
            <w:noWrap/>
            <w:vAlign w:val="center"/>
            <w:hideMark/>
          </w:tcPr>
          <w:p w14:paraId="6327E99B" w14:textId="7EB17706" w:rsidR="00E07A29" w:rsidRPr="008033FA" w:rsidRDefault="00E07A29" w:rsidP="00DF5117">
            <w:pPr>
              <w:jc w:val="right"/>
              <w:rPr>
                <w:b/>
                <w:bCs/>
                <w:color w:val="000000"/>
                <w:sz w:val="16"/>
                <w:szCs w:val="16"/>
                <w:lang w:val="et-EE"/>
              </w:rPr>
            </w:pPr>
            <w:r w:rsidRPr="008033FA">
              <w:rPr>
                <w:b/>
                <w:color w:val="000000" w:themeColor="text1"/>
                <w:sz w:val="16"/>
                <w:szCs w:val="16"/>
                <w:lang w:val="et-EE"/>
              </w:rPr>
              <w:t xml:space="preserve">9 </w:t>
            </w:r>
            <w:r w:rsidR="00632367" w:rsidRPr="008033FA">
              <w:rPr>
                <w:b/>
                <w:color w:val="000000" w:themeColor="text1"/>
                <w:sz w:val="16"/>
                <w:szCs w:val="16"/>
                <w:lang w:val="et-EE"/>
              </w:rPr>
              <w:t>078</w:t>
            </w:r>
          </w:p>
        </w:tc>
        <w:tc>
          <w:tcPr>
            <w:tcW w:w="1060" w:type="dxa"/>
            <w:tcBorders>
              <w:top w:val="nil"/>
              <w:left w:val="nil"/>
              <w:bottom w:val="nil"/>
              <w:right w:val="nil"/>
            </w:tcBorders>
            <w:noWrap/>
            <w:vAlign w:val="center"/>
            <w:hideMark/>
          </w:tcPr>
          <w:p w14:paraId="0D39C43E" w14:textId="2F7EA14A" w:rsidR="00E07A29" w:rsidRPr="008033FA" w:rsidRDefault="007D7AC2">
            <w:pPr>
              <w:jc w:val="right"/>
              <w:rPr>
                <w:b/>
                <w:bCs/>
                <w:color w:val="000000"/>
                <w:sz w:val="16"/>
                <w:szCs w:val="16"/>
                <w:lang w:val="et-EE"/>
              </w:rPr>
            </w:pPr>
            <w:r w:rsidRPr="008033FA">
              <w:rPr>
                <w:b/>
                <w:color w:val="000000" w:themeColor="text1"/>
                <w:sz w:val="16"/>
                <w:szCs w:val="16"/>
                <w:lang w:val="et-EE"/>
              </w:rPr>
              <w:t>2 055</w:t>
            </w:r>
          </w:p>
        </w:tc>
        <w:tc>
          <w:tcPr>
            <w:tcW w:w="967" w:type="dxa"/>
            <w:tcBorders>
              <w:top w:val="nil"/>
              <w:left w:val="nil"/>
              <w:bottom w:val="nil"/>
              <w:right w:val="nil"/>
            </w:tcBorders>
            <w:noWrap/>
            <w:vAlign w:val="center"/>
            <w:hideMark/>
          </w:tcPr>
          <w:p w14:paraId="7C2A2555" w14:textId="6CB51ACE" w:rsidR="00E07A29" w:rsidRPr="008033FA" w:rsidRDefault="00BA479E" w:rsidP="00DF5117">
            <w:pPr>
              <w:jc w:val="right"/>
              <w:rPr>
                <w:b/>
                <w:bCs/>
                <w:color w:val="000000"/>
                <w:sz w:val="16"/>
                <w:szCs w:val="16"/>
                <w:lang w:val="et-EE"/>
              </w:rPr>
            </w:pPr>
            <w:r w:rsidRPr="008033FA">
              <w:rPr>
                <w:b/>
                <w:color w:val="000000" w:themeColor="text1"/>
                <w:sz w:val="16"/>
                <w:szCs w:val="16"/>
                <w:lang w:val="et-EE"/>
              </w:rPr>
              <w:t>7 581</w:t>
            </w:r>
          </w:p>
        </w:tc>
        <w:tc>
          <w:tcPr>
            <w:tcW w:w="960" w:type="dxa"/>
            <w:tcBorders>
              <w:top w:val="nil"/>
              <w:left w:val="nil"/>
              <w:bottom w:val="nil"/>
              <w:right w:val="nil"/>
            </w:tcBorders>
            <w:noWrap/>
            <w:vAlign w:val="center"/>
            <w:hideMark/>
          </w:tcPr>
          <w:p w14:paraId="7B63E76C" w14:textId="7135E173" w:rsidR="00E07A29" w:rsidRPr="008033FA" w:rsidRDefault="00BA479E" w:rsidP="004E50CE">
            <w:pPr>
              <w:jc w:val="right"/>
              <w:rPr>
                <w:b/>
                <w:bCs/>
                <w:color w:val="000000"/>
                <w:sz w:val="16"/>
                <w:szCs w:val="16"/>
                <w:lang w:val="et-EE"/>
              </w:rPr>
            </w:pPr>
            <w:r w:rsidRPr="008033FA">
              <w:rPr>
                <w:b/>
                <w:bCs/>
                <w:color w:val="000000"/>
                <w:sz w:val="16"/>
                <w:szCs w:val="16"/>
                <w:lang w:val="et-EE"/>
              </w:rPr>
              <w:t>776 917</w:t>
            </w:r>
          </w:p>
        </w:tc>
      </w:tr>
      <w:tr w:rsidR="00E07A29" w:rsidRPr="008033FA" w14:paraId="7BD1B6A5" w14:textId="77777777" w:rsidTr="00C80315">
        <w:trPr>
          <w:trHeight w:val="284"/>
        </w:trPr>
        <w:tc>
          <w:tcPr>
            <w:tcW w:w="3800" w:type="dxa"/>
            <w:tcBorders>
              <w:top w:val="nil"/>
              <w:left w:val="nil"/>
              <w:bottom w:val="nil"/>
              <w:right w:val="nil"/>
            </w:tcBorders>
            <w:noWrap/>
            <w:vAlign w:val="center"/>
            <w:hideMark/>
          </w:tcPr>
          <w:p w14:paraId="47003D2C" w14:textId="77777777" w:rsidR="00E07A29" w:rsidRPr="008033FA" w:rsidRDefault="00E07A29">
            <w:pPr>
              <w:rPr>
                <w:color w:val="000000"/>
                <w:sz w:val="16"/>
                <w:szCs w:val="16"/>
                <w:lang w:val="et-EE"/>
              </w:rPr>
            </w:pPr>
            <w:r w:rsidRPr="008033FA">
              <w:rPr>
                <w:color w:val="000000"/>
                <w:sz w:val="16"/>
                <w:szCs w:val="16"/>
                <w:lang w:val="et-EE"/>
              </w:rPr>
              <w:t>Akumuleeritud kulum</w:t>
            </w:r>
          </w:p>
        </w:tc>
        <w:tc>
          <w:tcPr>
            <w:tcW w:w="960" w:type="dxa"/>
            <w:tcBorders>
              <w:top w:val="nil"/>
              <w:left w:val="nil"/>
              <w:bottom w:val="nil"/>
              <w:right w:val="nil"/>
            </w:tcBorders>
            <w:noWrap/>
            <w:vAlign w:val="center"/>
            <w:hideMark/>
          </w:tcPr>
          <w:p w14:paraId="6F37ADC7" w14:textId="77777777" w:rsidR="00E07A29" w:rsidRPr="008033FA" w:rsidRDefault="00E07A29">
            <w:pPr>
              <w:jc w:val="right"/>
              <w:rPr>
                <w:color w:val="000000"/>
                <w:sz w:val="16"/>
                <w:szCs w:val="16"/>
                <w:lang w:val="et-EE"/>
              </w:rPr>
            </w:pPr>
            <w:r w:rsidRPr="008033FA">
              <w:rPr>
                <w:color w:val="000000"/>
                <w:sz w:val="16"/>
                <w:szCs w:val="16"/>
                <w:lang w:val="et-EE"/>
              </w:rPr>
              <w:t>0</w:t>
            </w:r>
          </w:p>
        </w:tc>
        <w:tc>
          <w:tcPr>
            <w:tcW w:w="1100" w:type="dxa"/>
            <w:tcBorders>
              <w:top w:val="nil"/>
              <w:left w:val="nil"/>
              <w:bottom w:val="nil"/>
              <w:right w:val="nil"/>
            </w:tcBorders>
            <w:noWrap/>
            <w:vAlign w:val="center"/>
            <w:hideMark/>
          </w:tcPr>
          <w:p w14:paraId="4612A19B" w14:textId="2020DC51" w:rsidR="00E07A29" w:rsidRPr="008033FA" w:rsidRDefault="00206679" w:rsidP="00515562">
            <w:pPr>
              <w:jc w:val="right"/>
              <w:rPr>
                <w:color w:val="000000"/>
                <w:sz w:val="16"/>
                <w:szCs w:val="16"/>
                <w:lang w:val="et-EE"/>
              </w:rPr>
            </w:pPr>
            <w:r w:rsidRPr="008033FA">
              <w:rPr>
                <w:color w:val="000000"/>
                <w:sz w:val="16"/>
                <w:szCs w:val="16"/>
                <w:lang w:val="et-EE"/>
              </w:rPr>
              <w:t>-</w:t>
            </w:r>
            <w:r w:rsidR="006B3BED" w:rsidRPr="008033FA">
              <w:rPr>
                <w:color w:val="000000"/>
                <w:sz w:val="16"/>
                <w:szCs w:val="16"/>
                <w:lang w:val="et-EE"/>
              </w:rPr>
              <w:t>124 346</w:t>
            </w:r>
          </w:p>
        </w:tc>
        <w:tc>
          <w:tcPr>
            <w:tcW w:w="976" w:type="dxa"/>
            <w:tcBorders>
              <w:top w:val="nil"/>
              <w:left w:val="nil"/>
              <w:bottom w:val="nil"/>
              <w:right w:val="nil"/>
            </w:tcBorders>
            <w:noWrap/>
            <w:vAlign w:val="center"/>
            <w:hideMark/>
          </w:tcPr>
          <w:p w14:paraId="53CE89F4" w14:textId="24ED6904" w:rsidR="00E07A29" w:rsidRPr="008033FA" w:rsidRDefault="00E07A29" w:rsidP="00CC322B">
            <w:pPr>
              <w:jc w:val="right"/>
              <w:rPr>
                <w:color w:val="000000"/>
                <w:sz w:val="16"/>
                <w:szCs w:val="16"/>
                <w:lang w:val="et-EE"/>
              </w:rPr>
            </w:pPr>
            <w:r w:rsidRPr="008033FA">
              <w:rPr>
                <w:color w:val="000000" w:themeColor="text1"/>
                <w:sz w:val="16"/>
                <w:szCs w:val="16"/>
                <w:lang w:val="et-EE"/>
              </w:rPr>
              <w:t>-</w:t>
            </w:r>
            <w:r w:rsidR="004B6FDB" w:rsidRPr="008033FA">
              <w:rPr>
                <w:color w:val="000000" w:themeColor="text1"/>
                <w:sz w:val="16"/>
                <w:szCs w:val="16"/>
                <w:lang w:val="et-EE"/>
              </w:rPr>
              <w:t>6 26</w:t>
            </w:r>
            <w:r w:rsidR="00FE76DB" w:rsidRPr="008033FA">
              <w:rPr>
                <w:color w:val="000000" w:themeColor="text1"/>
                <w:sz w:val="16"/>
                <w:szCs w:val="16"/>
                <w:lang w:val="et-EE"/>
              </w:rPr>
              <w:t>3</w:t>
            </w:r>
          </w:p>
        </w:tc>
        <w:tc>
          <w:tcPr>
            <w:tcW w:w="960" w:type="dxa"/>
            <w:tcBorders>
              <w:top w:val="nil"/>
              <w:left w:val="nil"/>
              <w:bottom w:val="nil"/>
              <w:right w:val="nil"/>
            </w:tcBorders>
            <w:noWrap/>
            <w:vAlign w:val="center"/>
            <w:hideMark/>
          </w:tcPr>
          <w:p w14:paraId="358F3CE5" w14:textId="5F5B1720" w:rsidR="00E07A29" w:rsidRPr="008033FA" w:rsidRDefault="00E07A29" w:rsidP="00A471CD">
            <w:pPr>
              <w:jc w:val="right"/>
              <w:rPr>
                <w:color w:val="000000"/>
                <w:sz w:val="16"/>
                <w:szCs w:val="16"/>
                <w:lang w:val="et-EE"/>
              </w:rPr>
            </w:pPr>
            <w:r w:rsidRPr="008033FA">
              <w:rPr>
                <w:color w:val="000000"/>
                <w:sz w:val="16"/>
                <w:szCs w:val="16"/>
                <w:lang w:val="et-EE"/>
              </w:rPr>
              <w:t>-</w:t>
            </w:r>
            <w:r w:rsidR="00206679" w:rsidRPr="008033FA">
              <w:rPr>
                <w:color w:val="000000"/>
                <w:sz w:val="16"/>
                <w:szCs w:val="16"/>
                <w:lang w:val="et-EE"/>
              </w:rPr>
              <w:t>8</w:t>
            </w:r>
            <w:r w:rsidR="00632367" w:rsidRPr="008033FA">
              <w:rPr>
                <w:color w:val="000000"/>
                <w:sz w:val="16"/>
                <w:szCs w:val="16"/>
                <w:lang w:val="et-EE"/>
              </w:rPr>
              <w:t>4</w:t>
            </w:r>
            <w:r w:rsidR="003D1AAD" w:rsidRPr="008033FA">
              <w:rPr>
                <w:color w:val="000000"/>
                <w:sz w:val="16"/>
                <w:szCs w:val="16"/>
                <w:lang w:val="et-EE"/>
              </w:rPr>
              <w:t>2</w:t>
            </w:r>
          </w:p>
        </w:tc>
        <w:tc>
          <w:tcPr>
            <w:tcW w:w="780" w:type="dxa"/>
            <w:tcBorders>
              <w:top w:val="nil"/>
              <w:left w:val="nil"/>
              <w:bottom w:val="nil"/>
              <w:right w:val="nil"/>
            </w:tcBorders>
            <w:noWrap/>
            <w:vAlign w:val="center"/>
            <w:hideMark/>
          </w:tcPr>
          <w:p w14:paraId="531FDC35" w14:textId="79BC02EE" w:rsidR="00E07A29" w:rsidRPr="008033FA" w:rsidRDefault="00E07A29" w:rsidP="00DF5117">
            <w:pPr>
              <w:jc w:val="right"/>
              <w:rPr>
                <w:color w:val="000000"/>
                <w:sz w:val="16"/>
                <w:szCs w:val="16"/>
                <w:lang w:val="et-EE"/>
              </w:rPr>
            </w:pPr>
            <w:r w:rsidRPr="008033FA">
              <w:rPr>
                <w:color w:val="000000" w:themeColor="text1"/>
                <w:sz w:val="16"/>
                <w:szCs w:val="16"/>
                <w:lang w:val="et-EE"/>
              </w:rPr>
              <w:t>-</w:t>
            </w:r>
            <w:r w:rsidR="00632367" w:rsidRPr="008033FA">
              <w:rPr>
                <w:color w:val="000000" w:themeColor="text1"/>
                <w:sz w:val="16"/>
                <w:szCs w:val="16"/>
                <w:lang w:val="et-EE"/>
              </w:rPr>
              <w:t>8 037</w:t>
            </w:r>
          </w:p>
        </w:tc>
        <w:tc>
          <w:tcPr>
            <w:tcW w:w="1060" w:type="dxa"/>
            <w:tcBorders>
              <w:top w:val="nil"/>
              <w:left w:val="nil"/>
              <w:bottom w:val="nil"/>
              <w:right w:val="nil"/>
            </w:tcBorders>
            <w:noWrap/>
            <w:vAlign w:val="center"/>
            <w:hideMark/>
          </w:tcPr>
          <w:p w14:paraId="084FADE1" w14:textId="226C2DFF" w:rsidR="00E07A29" w:rsidRPr="008033FA" w:rsidRDefault="00E07A29" w:rsidP="00DF5117">
            <w:pPr>
              <w:jc w:val="right"/>
              <w:rPr>
                <w:color w:val="000000"/>
                <w:sz w:val="16"/>
                <w:szCs w:val="16"/>
                <w:lang w:val="et-EE"/>
              </w:rPr>
            </w:pPr>
            <w:r w:rsidRPr="008033FA">
              <w:rPr>
                <w:color w:val="000000" w:themeColor="text1"/>
                <w:sz w:val="16"/>
                <w:szCs w:val="16"/>
                <w:lang w:val="et-EE"/>
              </w:rPr>
              <w:t>-</w:t>
            </w:r>
            <w:r w:rsidR="007D7AC2" w:rsidRPr="008033FA">
              <w:rPr>
                <w:color w:val="000000" w:themeColor="text1"/>
                <w:sz w:val="16"/>
                <w:szCs w:val="16"/>
                <w:lang w:val="et-EE"/>
              </w:rPr>
              <w:t>1 745</w:t>
            </w:r>
          </w:p>
        </w:tc>
        <w:tc>
          <w:tcPr>
            <w:tcW w:w="967" w:type="dxa"/>
            <w:tcBorders>
              <w:top w:val="nil"/>
              <w:left w:val="nil"/>
              <w:bottom w:val="nil"/>
              <w:right w:val="nil"/>
            </w:tcBorders>
            <w:noWrap/>
            <w:vAlign w:val="center"/>
            <w:hideMark/>
          </w:tcPr>
          <w:p w14:paraId="73CE554B" w14:textId="77777777" w:rsidR="00E07A29" w:rsidRPr="008033FA" w:rsidRDefault="00E07A29">
            <w:pPr>
              <w:jc w:val="right"/>
              <w:rPr>
                <w:color w:val="000000"/>
                <w:sz w:val="16"/>
                <w:szCs w:val="16"/>
                <w:lang w:val="et-EE"/>
              </w:rPr>
            </w:pPr>
            <w:r w:rsidRPr="008033FA">
              <w:rPr>
                <w:color w:val="000000"/>
                <w:sz w:val="16"/>
                <w:szCs w:val="16"/>
                <w:lang w:val="et-EE"/>
              </w:rPr>
              <w:t>0</w:t>
            </w:r>
          </w:p>
        </w:tc>
        <w:tc>
          <w:tcPr>
            <w:tcW w:w="960" w:type="dxa"/>
            <w:tcBorders>
              <w:top w:val="nil"/>
              <w:left w:val="nil"/>
              <w:bottom w:val="nil"/>
              <w:right w:val="nil"/>
            </w:tcBorders>
            <w:noWrap/>
            <w:vAlign w:val="center"/>
            <w:hideMark/>
          </w:tcPr>
          <w:p w14:paraId="39E40647" w14:textId="1530212B" w:rsidR="00E07A29" w:rsidRPr="008033FA" w:rsidRDefault="00E07A29" w:rsidP="00DF5117">
            <w:pPr>
              <w:jc w:val="right"/>
              <w:rPr>
                <w:color w:val="000000"/>
                <w:sz w:val="16"/>
                <w:szCs w:val="16"/>
                <w:lang w:val="et-EE"/>
              </w:rPr>
            </w:pPr>
            <w:r w:rsidRPr="008033FA">
              <w:rPr>
                <w:color w:val="000000"/>
                <w:sz w:val="16"/>
                <w:szCs w:val="16"/>
                <w:lang w:val="et-EE"/>
              </w:rPr>
              <w:t>-</w:t>
            </w:r>
            <w:r w:rsidR="00BA479E" w:rsidRPr="008033FA">
              <w:rPr>
                <w:color w:val="000000"/>
                <w:sz w:val="16"/>
                <w:szCs w:val="16"/>
                <w:lang w:val="et-EE"/>
              </w:rPr>
              <w:t>141 223</w:t>
            </w:r>
          </w:p>
        </w:tc>
      </w:tr>
      <w:tr w:rsidR="00E07A29" w:rsidRPr="008033FA" w14:paraId="06280229" w14:textId="77777777" w:rsidTr="00C80315">
        <w:trPr>
          <w:trHeight w:val="284"/>
        </w:trPr>
        <w:tc>
          <w:tcPr>
            <w:tcW w:w="3800" w:type="dxa"/>
            <w:tcBorders>
              <w:top w:val="nil"/>
              <w:left w:val="nil"/>
              <w:bottom w:val="nil"/>
              <w:right w:val="nil"/>
            </w:tcBorders>
            <w:noWrap/>
            <w:vAlign w:val="center"/>
            <w:hideMark/>
          </w:tcPr>
          <w:p w14:paraId="3758C483" w14:textId="77777777" w:rsidR="00E07A29" w:rsidRPr="008033FA" w:rsidRDefault="00E07A29">
            <w:pPr>
              <w:rPr>
                <w:b/>
                <w:bCs/>
                <w:color w:val="000000"/>
                <w:sz w:val="16"/>
                <w:szCs w:val="16"/>
                <w:lang w:val="et-EE"/>
              </w:rPr>
            </w:pPr>
            <w:r w:rsidRPr="008033FA">
              <w:rPr>
                <w:b/>
                <w:bCs/>
                <w:color w:val="000000"/>
                <w:sz w:val="16"/>
                <w:szCs w:val="16"/>
                <w:lang w:val="et-EE"/>
              </w:rPr>
              <w:t>Jääkmaksumus</w:t>
            </w:r>
          </w:p>
        </w:tc>
        <w:tc>
          <w:tcPr>
            <w:tcW w:w="960" w:type="dxa"/>
            <w:tcBorders>
              <w:top w:val="nil"/>
              <w:left w:val="nil"/>
              <w:bottom w:val="nil"/>
              <w:right w:val="nil"/>
            </w:tcBorders>
            <w:noWrap/>
            <w:vAlign w:val="center"/>
            <w:hideMark/>
          </w:tcPr>
          <w:p w14:paraId="6377B712" w14:textId="7884DB10" w:rsidR="00E07A29" w:rsidRPr="008033FA" w:rsidRDefault="00654B38">
            <w:pPr>
              <w:jc w:val="right"/>
              <w:rPr>
                <w:b/>
                <w:bCs/>
                <w:color w:val="000000"/>
                <w:sz w:val="16"/>
                <w:szCs w:val="16"/>
                <w:lang w:val="et-EE"/>
              </w:rPr>
            </w:pPr>
            <w:r w:rsidRPr="008033FA">
              <w:rPr>
                <w:b/>
                <w:bCs/>
                <w:color w:val="000000"/>
                <w:sz w:val="16"/>
                <w:szCs w:val="16"/>
                <w:lang w:val="et-EE"/>
              </w:rPr>
              <w:t>395 762</w:t>
            </w:r>
          </w:p>
        </w:tc>
        <w:tc>
          <w:tcPr>
            <w:tcW w:w="1100" w:type="dxa"/>
            <w:tcBorders>
              <w:top w:val="nil"/>
              <w:left w:val="nil"/>
              <w:bottom w:val="nil"/>
              <w:right w:val="nil"/>
            </w:tcBorders>
            <w:noWrap/>
            <w:vAlign w:val="center"/>
            <w:hideMark/>
          </w:tcPr>
          <w:p w14:paraId="02B71372" w14:textId="79278032" w:rsidR="00E07A29" w:rsidRPr="008033FA" w:rsidRDefault="00636BF1" w:rsidP="006410FC">
            <w:pPr>
              <w:jc w:val="right"/>
              <w:rPr>
                <w:b/>
                <w:bCs/>
                <w:color w:val="000000"/>
                <w:sz w:val="16"/>
                <w:szCs w:val="16"/>
                <w:lang w:val="et-EE"/>
              </w:rPr>
            </w:pPr>
            <w:r w:rsidRPr="008033FA">
              <w:rPr>
                <w:b/>
                <w:bCs/>
                <w:color w:val="000000"/>
                <w:sz w:val="16"/>
                <w:szCs w:val="16"/>
                <w:lang w:val="et-EE"/>
              </w:rPr>
              <w:t>22</w:t>
            </w:r>
            <w:r w:rsidR="006B3BED" w:rsidRPr="008033FA">
              <w:rPr>
                <w:b/>
                <w:bCs/>
                <w:color w:val="000000"/>
                <w:sz w:val="16"/>
                <w:szCs w:val="16"/>
                <w:lang w:val="et-EE"/>
              </w:rPr>
              <w:t>7</w:t>
            </w:r>
            <w:r w:rsidRPr="008033FA">
              <w:rPr>
                <w:b/>
                <w:bCs/>
                <w:color w:val="000000"/>
                <w:sz w:val="16"/>
                <w:szCs w:val="16"/>
                <w:lang w:val="et-EE"/>
              </w:rPr>
              <w:t xml:space="preserve"> </w:t>
            </w:r>
            <w:r w:rsidR="006B3BED" w:rsidRPr="008033FA">
              <w:rPr>
                <w:b/>
                <w:bCs/>
                <w:color w:val="000000"/>
                <w:sz w:val="16"/>
                <w:szCs w:val="16"/>
                <w:lang w:val="et-EE"/>
              </w:rPr>
              <w:t>718</w:t>
            </w:r>
          </w:p>
        </w:tc>
        <w:tc>
          <w:tcPr>
            <w:tcW w:w="976" w:type="dxa"/>
            <w:tcBorders>
              <w:top w:val="nil"/>
              <w:left w:val="nil"/>
              <w:bottom w:val="nil"/>
              <w:right w:val="nil"/>
            </w:tcBorders>
            <w:noWrap/>
            <w:vAlign w:val="center"/>
            <w:hideMark/>
          </w:tcPr>
          <w:p w14:paraId="4471B117" w14:textId="5D9D87CB" w:rsidR="00E07A29" w:rsidRPr="008033FA" w:rsidRDefault="00FE76DB">
            <w:pPr>
              <w:jc w:val="right"/>
              <w:rPr>
                <w:b/>
                <w:bCs/>
                <w:color w:val="000000"/>
                <w:sz w:val="16"/>
                <w:szCs w:val="16"/>
                <w:lang w:val="et-EE"/>
              </w:rPr>
            </w:pPr>
            <w:r w:rsidRPr="008033FA">
              <w:rPr>
                <w:b/>
                <w:color w:val="000000" w:themeColor="text1"/>
                <w:sz w:val="16"/>
                <w:szCs w:val="16"/>
                <w:lang w:val="et-EE"/>
              </w:rPr>
              <w:t>3 265</w:t>
            </w:r>
          </w:p>
        </w:tc>
        <w:tc>
          <w:tcPr>
            <w:tcW w:w="960" w:type="dxa"/>
            <w:tcBorders>
              <w:top w:val="nil"/>
              <w:left w:val="nil"/>
              <w:bottom w:val="nil"/>
              <w:right w:val="nil"/>
            </w:tcBorders>
            <w:noWrap/>
            <w:vAlign w:val="center"/>
            <w:hideMark/>
          </w:tcPr>
          <w:p w14:paraId="58A38D6F" w14:textId="57BC18EF" w:rsidR="00E07A29" w:rsidRPr="008033FA" w:rsidRDefault="00632367">
            <w:pPr>
              <w:jc w:val="right"/>
              <w:rPr>
                <w:b/>
                <w:bCs/>
                <w:color w:val="000000"/>
                <w:sz w:val="16"/>
                <w:szCs w:val="16"/>
                <w:lang w:val="et-EE"/>
              </w:rPr>
            </w:pPr>
            <w:r w:rsidRPr="008033FA">
              <w:rPr>
                <w:b/>
                <w:bCs/>
                <w:color w:val="000000"/>
                <w:sz w:val="16"/>
                <w:szCs w:val="16"/>
                <w:lang w:val="et-EE"/>
              </w:rPr>
              <w:t>7</w:t>
            </w:r>
          </w:p>
        </w:tc>
        <w:tc>
          <w:tcPr>
            <w:tcW w:w="780" w:type="dxa"/>
            <w:tcBorders>
              <w:top w:val="nil"/>
              <w:left w:val="nil"/>
              <w:bottom w:val="nil"/>
              <w:right w:val="nil"/>
            </w:tcBorders>
            <w:noWrap/>
            <w:vAlign w:val="center"/>
            <w:hideMark/>
          </w:tcPr>
          <w:p w14:paraId="1575B025" w14:textId="2391A51C" w:rsidR="00E07A29" w:rsidRPr="008033FA" w:rsidRDefault="00632367">
            <w:pPr>
              <w:jc w:val="right"/>
              <w:rPr>
                <w:b/>
                <w:bCs/>
                <w:color w:val="000000"/>
                <w:sz w:val="16"/>
                <w:szCs w:val="16"/>
                <w:lang w:val="et-EE"/>
              </w:rPr>
            </w:pPr>
            <w:r w:rsidRPr="008033FA">
              <w:rPr>
                <w:b/>
                <w:bCs/>
                <w:color w:val="000000"/>
                <w:sz w:val="16"/>
                <w:szCs w:val="16"/>
                <w:lang w:val="et-EE"/>
              </w:rPr>
              <w:t>1 041</w:t>
            </w:r>
          </w:p>
        </w:tc>
        <w:tc>
          <w:tcPr>
            <w:tcW w:w="1060" w:type="dxa"/>
            <w:tcBorders>
              <w:top w:val="nil"/>
              <w:left w:val="nil"/>
              <w:bottom w:val="nil"/>
              <w:right w:val="nil"/>
            </w:tcBorders>
            <w:noWrap/>
            <w:vAlign w:val="center"/>
            <w:hideMark/>
          </w:tcPr>
          <w:p w14:paraId="5EF34698" w14:textId="64C6256F" w:rsidR="00E07A29" w:rsidRPr="008033FA" w:rsidRDefault="007D7AC2" w:rsidP="00DF5117">
            <w:pPr>
              <w:jc w:val="right"/>
              <w:rPr>
                <w:b/>
                <w:bCs/>
                <w:color w:val="000000"/>
                <w:sz w:val="16"/>
                <w:szCs w:val="16"/>
                <w:lang w:val="et-EE"/>
              </w:rPr>
            </w:pPr>
            <w:r w:rsidRPr="008033FA">
              <w:rPr>
                <w:b/>
                <w:bCs/>
                <w:color w:val="000000"/>
                <w:sz w:val="16"/>
                <w:szCs w:val="16"/>
                <w:lang w:val="et-EE"/>
              </w:rPr>
              <w:t>310</w:t>
            </w:r>
          </w:p>
        </w:tc>
        <w:tc>
          <w:tcPr>
            <w:tcW w:w="967" w:type="dxa"/>
            <w:tcBorders>
              <w:top w:val="nil"/>
              <w:left w:val="nil"/>
              <w:bottom w:val="nil"/>
              <w:right w:val="nil"/>
            </w:tcBorders>
            <w:noWrap/>
            <w:vAlign w:val="center"/>
            <w:hideMark/>
          </w:tcPr>
          <w:p w14:paraId="35E8162D" w14:textId="5ACE7930" w:rsidR="00E07A29" w:rsidRPr="008033FA" w:rsidRDefault="00BA479E" w:rsidP="00DF5117">
            <w:pPr>
              <w:jc w:val="right"/>
              <w:rPr>
                <w:b/>
                <w:bCs/>
                <w:color w:val="000000"/>
                <w:sz w:val="16"/>
                <w:szCs w:val="16"/>
                <w:lang w:val="et-EE"/>
              </w:rPr>
            </w:pPr>
            <w:r w:rsidRPr="008033FA">
              <w:rPr>
                <w:b/>
                <w:color w:val="000000" w:themeColor="text1"/>
                <w:sz w:val="16"/>
                <w:szCs w:val="16"/>
                <w:lang w:val="et-EE"/>
              </w:rPr>
              <w:t>7 581</w:t>
            </w:r>
          </w:p>
        </w:tc>
        <w:tc>
          <w:tcPr>
            <w:tcW w:w="960" w:type="dxa"/>
            <w:tcBorders>
              <w:top w:val="nil"/>
              <w:left w:val="nil"/>
              <w:bottom w:val="nil"/>
              <w:right w:val="nil"/>
            </w:tcBorders>
            <w:noWrap/>
            <w:vAlign w:val="center"/>
            <w:hideMark/>
          </w:tcPr>
          <w:p w14:paraId="6F78BE43" w14:textId="77FBC23F" w:rsidR="00E07A29" w:rsidRPr="008033FA" w:rsidRDefault="008B3EDC" w:rsidP="00614921">
            <w:pPr>
              <w:jc w:val="right"/>
              <w:rPr>
                <w:b/>
                <w:bCs/>
                <w:color w:val="000000"/>
                <w:sz w:val="16"/>
                <w:szCs w:val="16"/>
                <w:lang w:val="et-EE"/>
              </w:rPr>
            </w:pPr>
            <w:r w:rsidRPr="008033FA">
              <w:rPr>
                <w:b/>
                <w:bCs/>
                <w:color w:val="000000"/>
                <w:sz w:val="16"/>
                <w:szCs w:val="16"/>
                <w:lang w:val="et-EE"/>
              </w:rPr>
              <w:t>635 684</w:t>
            </w:r>
          </w:p>
        </w:tc>
      </w:tr>
      <w:tr w:rsidR="00E07A29" w:rsidRPr="008033FA" w14:paraId="3F233488" w14:textId="77777777" w:rsidTr="00C80315">
        <w:trPr>
          <w:trHeight w:val="300"/>
        </w:trPr>
        <w:tc>
          <w:tcPr>
            <w:tcW w:w="3800" w:type="dxa"/>
            <w:tcBorders>
              <w:top w:val="nil"/>
              <w:left w:val="nil"/>
              <w:bottom w:val="nil"/>
              <w:right w:val="nil"/>
            </w:tcBorders>
            <w:noWrap/>
            <w:vAlign w:val="center"/>
            <w:hideMark/>
          </w:tcPr>
          <w:p w14:paraId="47E78F13" w14:textId="77777777" w:rsidR="00E07A29" w:rsidRPr="008033FA" w:rsidRDefault="00E07A29">
            <w:pPr>
              <w:rPr>
                <w:b/>
                <w:bCs/>
                <w:color w:val="000000"/>
                <w:sz w:val="16"/>
                <w:szCs w:val="16"/>
                <w:lang w:val="et-EE"/>
              </w:rPr>
            </w:pPr>
            <w:r w:rsidRPr="008033FA">
              <w:rPr>
                <w:b/>
                <w:bCs/>
                <w:color w:val="000000"/>
                <w:sz w:val="16"/>
                <w:szCs w:val="16"/>
                <w:lang w:val="et-EE"/>
              </w:rPr>
              <w:t>Müüdud materiaalsed</w:t>
            </w:r>
          </w:p>
        </w:tc>
        <w:tc>
          <w:tcPr>
            <w:tcW w:w="960" w:type="dxa"/>
            <w:tcBorders>
              <w:top w:val="nil"/>
              <w:left w:val="nil"/>
              <w:bottom w:val="nil"/>
              <w:right w:val="nil"/>
            </w:tcBorders>
            <w:noWrap/>
            <w:vAlign w:val="bottom"/>
            <w:hideMark/>
          </w:tcPr>
          <w:p w14:paraId="19689DE0" w14:textId="77777777" w:rsidR="00E07A29" w:rsidRPr="008033FA" w:rsidRDefault="00E07A29">
            <w:pPr>
              <w:rPr>
                <w:b/>
                <w:bCs/>
                <w:color w:val="000000"/>
                <w:sz w:val="16"/>
                <w:szCs w:val="16"/>
                <w:lang w:val="et-EE"/>
              </w:rPr>
            </w:pPr>
          </w:p>
        </w:tc>
        <w:tc>
          <w:tcPr>
            <w:tcW w:w="1100" w:type="dxa"/>
            <w:tcBorders>
              <w:top w:val="nil"/>
              <w:left w:val="nil"/>
              <w:bottom w:val="nil"/>
              <w:right w:val="nil"/>
            </w:tcBorders>
            <w:noWrap/>
            <w:vAlign w:val="center"/>
            <w:hideMark/>
          </w:tcPr>
          <w:p w14:paraId="5D7D6946" w14:textId="77777777" w:rsidR="00E07A29" w:rsidRPr="008033FA" w:rsidRDefault="00E07A29">
            <w:pPr>
              <w:jc w:val="right"/>
              <w:rPr>
                <w:b/>
                <w:bCs/>
                <w:color w:val="000000"/>
                <w:sz w:val="16"/>
                <w:szCs w:val="16"/>
                <w:lang w:val="et-EE"/>
              </w:rPr>
            </w:pPr>
            <w:r w:rsidRPr="008033FA">
              <w:rPr>
                <w:b/>
                <w:bCs/>
                <w:color w:val="000000"/>
                <w:sz w:val="16"/>
                <w:szCs w:val="16"/>
                <w:lang w:val="et-EE"/>
              </w:rPr>
              <w:t>Ehitised ja rajatised</w:t>
            </w:r>
          </w:p>
        </w:tc>
        <w:tc>
          <w:tcPr>
            <w:tcW w:w="976" w:type="dxa"/>
            <w:tcBorders>
              <w:top w:val="nil"/>
              <w:left w:val="nil"/>
              <w:bottom w:val="nil"/>
              <w:right w:val="nil"/>
            </w:tcBorders>
            <w:noWrap/>
            <w:vAlign w:val="center"/>
            <w:hideMark/>
          </w:tcPr>
          <w:p w14:paraId="2F3C8689" w14:textId="77777777" w:rsidR="00E07A29" w:rsidRPr="008033FA" w:rsidRDefault="00E07A29">
            <w:pPr>
              <w:jc w:val="right"/>
              <w:rPr>
                <w:b/>
                <w:bCs/>
                <w:color w:val="000000"/>
                <w:sz w:val="16"/>
                <w:szCs w:val="16"/>
                <w:lang w:val="et-EE"/>
              </w:rPr>
            </w:pPr>
            <w:proofErr w:type="spellStart"/>
            <w:r w:rsidRPr="008033FA">
              <w:rPr>
                <w:b/>
                <w:bCs/>
                <w:color w:val="000000"/>
                <w:sz w:val="16"/>
                <w:szCs w:val="16"/>
                <w:lang w:val="et-EE"/>
              </w:rPr>
              <w:t>Transpordi-vahendid</w:t>
            </w:r>
            <w:proofErr w:type="spellEnd"/>
          </w:p>
        </w:tc>
        <w:tc>
          <w:tcPr>
            <w:tcW w:w="960" w:type="dxa"/>
            <w:tcBorders>
              <w:top w:val="nil"/>
              <w:left w:val="nil"/>
              <w:bottom w:val="nil"/>
              <w:right w:val="nil"/>
            </w:tcBorders>
            <w:noWrap/>
            <w:vAlign w:val="center"/>
            <w:hideMark/>
          </w:tcPr>
          <w:p w14:paraId="40020305" w14:textId="77777777" w:rsidR="00E07A29" w:rsidRPr="008033FA" w:rsidRDefault="00E07A29">
            <w:pPr>
              <w:jc w:val="right"/>
              <w:rPr>
                <w:b/>
                <w:bCs/>
                <w:color w:val="000000"/>
                <w:sz w:val="16"/>
                <w:szCs w:val="16"/>
                <w:lang w:val="et-EE"/>
              </w:rPr>
            </w:pPr>
            <w:r w:rsidRPr="008033FA">
              <w:rPr>
                <w:b/>
                <w:bCs/>
                <w:color w:val="000000"/>
                <w:sz w:val="16"/>
                <w:szCs w:val="16"/>
                <w:lang w:val="et-EE"/>
              </w:rPr>
              <w:t>Arvutid ja arvuti süsteemid</w:t>
            </w:r>
          </w:p>
        </w:tc>
        <w:tc>
          <w:tcPr>
            <w:tcW w:w="780" w:type="dxa"/>
            <w:tcBorders>
              <w:top w:val="nil"/>
              <w:left w:val="nil"/>
              <w:bottom w:val="nil"/>
              <w:right w:val="nil"/>
            </w:tcBorders>
            <w:noWrap/>
            <w:vAlign w:val="center"/>
            <w:hideMark/>
          </w:tcPr>
          <w:p w14:paraId="283ABB12" w14:textId="77777777" w:rsidR="00E07A29" w:rsidRPr="008033FA" w:rsidRDefault="00E07A29">
            <w:pPr>
              <w:jc w:val="right"/>
              <w:rPr>
                <w:b/>
                <w:bCs/>
                <w:color w:val="000000"/>
                <w:sz w:val="16"/>
                <w:szCs w:val="16"/>
                <w:lang w:val="et-EE"/>
              </w:rPr>
            </w:pPr>
            <w:r w:rsidRPr="008033FA">
              <w:rPr>
                <w:b/>
                <w:bCs/>
                <w:color w:val="000000"/>
                <w:sz w:val="16"/>
                <w:szCs w:val="16"/>
                <w:lang w:val="et-EE"/>
              </w:rPr>
              <w:t xml:space="preserve">Muud masinad ja </w:t>
            </w:r>
          </w:p>
        </w:tc>
        <w:tc>
          <w:tcPr>
            <w:tcW w:w="1060" w:type="dxa"/>
            <w:tcBorders>
              <w:top w:val="nil"/>
              <w:left w:val="nil"/>
              <w:bottom w:val="nil"/>
              <w:right w:val="nil"/>
            </w:tcBorders>
            <w:noWrap/>
            <w:vAlign w:val="center"/>
            <w:hideMark/>
          </w:tcPr>
          <w:p w14:paraId="70277CB9" w14:textId="77777777" w:rsidR="00E07A29" w:rsidRPr="008033FA" w:rsidRDefault="00E07A29">
            <w:pPr>
              <w:jc w:val="right"/>
              <w:rPr>
                <w:b/>
                <w:bCs/>
                <w:color w:val="000000"/>
                <w:sz w:val="16"/>
                <w:szCs w:val="16"/>
                <w:lang w:val="et-EE"/>
              </w:rPr>
            </w:pPr>
            <w:r w:rsidRPr="008033FA">
              <w:rPr>
                <w:b/>
                <w:bCs/>
                <w:color w:val="000000"/>
                <w:sz w:val="16"/>
                <w:szCs w:val="16"/>
                <w:lang w:val="et-EE"/>
              </w:rPr>
              <w:t>Muud materiaalsed põhivarad</w:t>
            </w:r>
          </w:p>
        </w:tc>
        <w:tc>
          <w:tcPr>
            <w:tcW w:w="967" w:type="dxa"/>
            <w:tcBorders>
              <w:top w:val="nil"/>
              <w:left w:val="nil"/>
              <w:bottom w:val="nil"/>
              <w:right w:val="nil"/>
            </w:tcBorders>
            <w:noWrap/>
            <w:vAlign w:val="center"/>
            <w:hideMark/>
          </w:tcPr>
          <w:p w14:paraId="35E8C795" w14:textId="77777777" w:rsidR="00E07A29" w:rsidRPr="008033FA" w:rsidRDefault="00E07A29">
            <w:pPr>
              <w:jc w:val="right"/>
              <w:rPr>
                <w:b/>
                <w:bCs/>
                <w:color w:val="000000"/>
                <w:sz w:val="16"/>
                <w:szCs w:val="16"/>
                <w:lang w:val="et-EE"/>
              </w:rPr>
            </w:pPr>
          </w:p>
        </w:tc>
        <w:tc>
          <w:tcPr>
            <w:tcW w:w="960" w:type="dxa"/>
            <w:tcBorders>
              <w:top w:val="nil"/>
              <w:left w:val="nil"/>
              <w:bottom w:val="nil"/>
              <w:right w:val="nil"/>
            </w:tcBorders>
            <w:noWrap/>
            <w:vAlign w:val="bottom"/>
            <w:hideMark/>
          </w:tcPr>
          <w:p w14:paraId="57A71025" w14:textId="77777777" w:rsidR="00E07A29" w:rsidRPr="008033FA" w:rsidRDefault="00E07A29">
            <w:pPr>
              <w:jc w:val="right"/>
              <w:rPr>
                <w:sz w:val="20"/>
                <w:szCs w:val="20"/>
                <w:lang w:val="et-EE"/>
              </w:rPr>
            </w:pPr>
          </w:p>
        </w:tc>
      </w:tr>
      <w:tr w:rsidR="00E07A29" w:rsidRPr="008033FA" w14:paraId="2499B196" w14:textId="77777777" w:rsidTr="00C80315">
        <w:trPr>
          <w:trHeight w:val="300"/>
        </w:trPr>
        <w:tc>
          <w:tcPr>
            <w:tcW w:w="3800" w:type="dxa"/>
            <w:tcBorders>
              <w:top w:val="nil"/>
              <w:left w:val="nil"/>
              <w:bottom w:val="nil"/>
              <w:right w:val="nil"/>
            </w:tcBorders>
            <w:noWrap/>
            <w:vAlign w:val="center"/>
            <w:hideMark/>
          </w:tcPr>
          <w:p w14:paraId="44A31E1F" w14:textId="77777777" w:rsidR="00E07A29" w:rsidRPr="008033FA" w:rsidRDefault="00E07A29">
            <w:pPr>
              <w:rPr>
                <w:b/>
                <w:bCs/>
                <w:color w:val="000000"/>
                <w:sz w:val="16"/>
                <w:szCs w:val="16"/>
                <w:lang w:val="et-EE"/>
              </w:rPr>
            </w:pPr>
            <w:r w:rsidRPr="008033FA">
              <w:rPr>
                <w:b/>
                <w:bCs/>
                <w:color w:val="000000"/>
                <w:sz w:val="16"/>
                <w:szCs w:val="16"/>
                <w:lang w:val="et-EE"/>
              </w:rPr>
              <w:t>põhivarad müügihinnas</w:t>
            </w:r>
          </w:p>
        </w:tc>
        <w:tc>
          <w:tcPr>
            <w:tcW w:w="960" w:type="dxa"/>
            <w:tcBorders>
              <w:top w:val="nil"/>
              <w:left w:val="nil"/>
              <w:bottom w:val="nil"/>
              <w:right w:val="nil"/>
            </w:tcBorders>
            <w:noWrap/>
            <w:vAlign w:val="bottom"/>
            <w:hideMark/>
          </w:tcPr>
          <w:p w14:paraId="40C76780" w14:textId="77777777" w:rsidR="00E07A29" w:rsidRPr="008033FA" w:rsidRDefault="00E07A29">
            <w:pPr>
              <w:rPr>
                <w:b/>
                <w:bCs/>
                <w:color w:val="000000"/>
                <w:sz w:val="16"/>
                <w:szCs w:val="16"/>
                <w:lang w:val="et-EE"/>
              </w:rPr>
            </w:pPr>
          </w:p>
        </w:tc>
        <w:tc>
          <w:tcPr>
            <w:tcW w:w="1100" w:type="dxa"/>
            <w:tcBorders>
              <w:top w:val="nil"/>
              <w:left w:val="nil"/>
              <w:bottom w:val="nil"/>
              <w:right w:val="nil"/>
            </w:tcBorders>
            <w:noWrap/>
            <w:vAlign w:val="bottom"/>
            <w:hideMark/>
          </w:tcPr>
          <w:p w14:paraId="3CDA63FB" w14:textId="77777777" w:rsidR="00E07A29" w:rsidRPr="008033FA" w:rsidRDefault="00E07A29">
            <w:pPr>
              <w:rPr>
                <w:sz w:val="20"/>
                <w:szCs w:val="20"/>
                <w:lang w:val="et-EE"/>
              </w:rPr>
            </w:pPr>
          </w:p>
        </w:tc>
        <w:tc>
          <w:tcPr>
            <w:tcW w:w="976" w:type="dxa"/>
            <w:tcBorders>
              <w:top w:val="nil"/>
              <w:left w:val="nil"/>
              <w:bottom w:val="nil"/>
              <w:right w:val="nil"/>
            </w:tcBorders>
            <w:noWrap/>
            <w:vAlign w:val="bottom"/>
            <w:hideMark/>
          </w:tcPr>
          <w:p w14:paraId="213A5CCB" w14:textId="77777777" w:rsidR="00E07A29" w:rsidRPr="008033FA" w:rsidRDefault="00E07A29">
            <w:pPr>
              <w:rPr>
                <w:sz w:val="20"/>
                <w:szCs w:val="20"/>
                <w:lang w:val="et-EE"/>
              </w:rPr>
            </w:pPr>
          </w:p>
        </w:tc>
        <w:tc>
          <w:tcPr>
            <w:tcW w:w="960" w:type="dxa"/>
            <w:tcBorders>
              <w:top w:val="nil"/>
              <w:left w:val="nil"/>
              <w:bottom w:val="nil"/>
              <w:right w:val="nil"/>
            </w:tcBorders>
            <w:noWrap/>
            <w:vAlign w:val="center"/>
            <w:hideMark/>
          </w:tcPr>
          <w:p w14:paraId="57068B98" w14:textId="77777777" w:rsidR="00E07A29" w:rsidRPr="008033FA" w:rsidRDefault="00E07A29">
            <w:pPr>
              <w:jc w:val="right"/>
              <w:rPr>
                <w:b/>
                <w:bCs/>
                <w:color w:val="000000"/>
                <w:sz w:val="16"/>
                <w:szCs w:val="16"/>
                <w:lang w:val="et-EE"/>
              </w:rPr>
            </w:pPr>
          </w:p>
        </w:tc>
        <w:tc>
          <w:tcPr>
            <w:tcW w:w="780" w:type="dxa"/>
            <w:tcBorders>
              <w:top w:val="nil"/>
              <w:left w:val="nil"/>
              <w:bottom w:val="nil"/>
              <w:right w:val="nil"/>
            </w:tcBorders>
            <w:noWrap/>
            <w:vAlign w:val="center"/>
            <w:hideMark/>
          </w:tcPr>
          <w:p w14:paraId="31263ABC" w14:textId="77777777" w:rsidR="00E07A29" w:rsidRPr="008033FA" w:rsidRDefault="00E07A29">
            <w:pPr>
              <w:jc w:val="right"/>
              <w:rPr>
                <w:b/>
                <w:bCs/>
                <w:color w:val="000000"/>
                <w:sz w:val="16"/>
                <w:szCs w:val="16"/>
                <w:lang w:val="et-EE"/>
              </w:rPr>
            </w:pPr>
            <w:r w:rsidRPr="008033FA">
              <w:rPr>
                <w:b/>
                <w:bCs/>
                <w:color w:val="000000"/>
                <w:sz w:val="16"/>
                <w:szCs w:val="16"/>
                <w:lang w:val="et-EE"/>
              </w:rPr>
              <w:t>seadmed</w:t>
            </w:r>
          </w:p>
        </w:tc>
        <w:tc>
          <w:tcPr>
            <w:tcW w:w="1060" w:type="dxa"/>
            <w:tcBorders>
              <w:top w:val="nil"/>
              <w:left w:val="nil"/>
              <w:bottom w:val="nil"/>
              <w:right w:val="nil"/>
            </w:tcBorders>
            <w:noWrap/>
            <w:vAlign w:val="center"/>
            <w:hideMark/>
          </w:tcPr>
          <w:p w14:paraId="22A80315" w14:textId="77777777" w:rsidR="00E07A29" w:rsidRPr="008033FA" w:rsidRDefault="00E07A29">
            <w:pPr>
              <w:jc w:val="right"/>
              <w:rPr>
                <w:b/>
                <w:bCs/>
                <w:color w:val="000000"/>
                <w:sz w:val="16"/>
                <w:szCs w:val="16"/>
                <w:lang w:val="et-EE"/>
              </w:rPr>
            </w:pPr>
          </w:p>
        </w:tc>
        <w:tc>
          <w:tcPr>
            <w:tcW w:w="967" w:type="dxa"/>
            <w:tcBorders>
              <w:top w:val="nil"/>
              <w:left w:val="nil"/>
              <w:bottom w:val="nil"/>
              <w:right w:val="nil"/>
            </w:tcBorders>
            <w:noWrap/>
            <w:vAlign w:val="center"/>
            <w:hideMark/>
          </w:tcPr>
          <w:p w14:paraId="228B0CBB" w14:textId="77777777" w:rsidR="00E07A29" w:rsidRPr="008033FA" w:rsidRDefault="00E07A29">
            <w:pPr>
              <w:jc w:val="right"/>
              <w:rPr>
                <w:b/>
                <w:bCs/>
                <w:color w:val="000000"/>
                <w:sz w:val="16"/>
                <w:szCs w:val="16"/>
                <w:lang w:val="et-EE"/>
              </w:rPr>
            </w:pPr>
          </w:p>
        </w:tc>
        <w:tc>
          <w:tcPr>
            <w:tcW w:w="960" w:type="dxa"/>
            <w:tcBorders>
              <w:top w:val="nil"/>
              <w:left w:val="nil"/>
              <w:bottom w:val="nil"/>
              <w:right w:val="nil"/>
            </w:tcBorders>
            <w:noWrap/>
            <w:vAlign w:val="bottom"/>
            <w:hideMark/>
          </w:tcPr>
          <w:p w14:paraId="4066034F" w14:textId="77777777" w:rsidR="00E07A29" w:rsidRPr="008033FA" w:rsidRDefault="00E07A29">
            <w:pPr>
              <w:jc w:val="right"/>
              <w:rPr>
                <w:sz w:val="20"/>
                <w:szCs w:val="20"/>
                <w:lang w:val="et-EE"/>
              </w:rPr>
            </w:pPr>
          </w:p>
        </w:tc>
      </w:tr>
      <w:tr w:rsidR="00E07A29" w:rsidRPr="008033FA" w14:paraId="69E50071" w14:textId="77777777" w:rsidTr="00C80315">
        <w:trPr>
          <w:trHeight w:val="300"/>
        </w:trPr>
        <w:tc>
          <w:tcPr>
            <w:tcW w:w="3800" w:type="dxa"/>
            <w:tcBorders>
              <w:top w:val="nil"/>
              <w:left w:val="nil"/>
              <w:bottom w:val="nil"/>
              <w:right w:val="nil"/>
            </w:tcBorders>
            <w:noWrap/>
            <w:vAlign w:val="center"/>
            <w:hideMark/>
          </w:tcPr>
          <w:p w14:paraId="373E90B3" w14:textId="786ED449" w:rsidR="00E07A29" w:rsidRPr="008033FA" w:rsidRDefault="00E07A29" w:rsidP="006D5101">
            <w:pPr>
              <w:jc w:val="right"/>
              <w:rPr>
                <w:b/>
                <w:bCs/>
                <w:color w:val="000000"/>
                <w:sz w:val="16"/>
                <w:szCs w:val="16"/>
                <w:lang w:val="et-EE"/>
              </w:rPr>
            </w:pPr>
            <w:r w:rsidRPr="008033FA">
              <w:rPr>
                <w:b/>
                <w:bCs/>
                <w:color w:val="000000"/>
                <w:sz w:val="16"/>
                <w:szCs w:val="16"/>
                <w:lang w:val="et-EE"/>
              </w:rPr>
              <w:t>202</w:t>
            </w:r>
            <w:r w:rsidR="007B23A1" w:rsidRPr="008033FA">
              <w:rPr>
                <w:b/>
                <w:bCs/>
                <w:color w:val="000000"/>
                <w:sz w:val="16"/>
                <w:szCs w:val="16"/>
                <w:lang w:val="et-EE"/>
              </w:rPr>
              <w:t>4</w:t>
            </w:r>
          </w:p>
        </w:tc>
        <w:tc>
          <w:tcPr>
            <w:tcW w:w="960" w:type="dxa"/>
            <w:tcBorders>
              <w:top w:val="nil"/>
              <w:left w:val="nil"/>
              <w:bottom w:val="nil"/>
              <w:right w:val="nil"/>
            </w:tcBorders>
            <w:noWrap/>
            <w:vAlign w:val="center"/>
            <w:hideMark/>
          </w:tcPr>
          <w:p w14:paraId="7641E842" w14:textId="77777777" w:rsidR="00E07A29" w:rsidRPr="008033FA" w:rsidRDefault="00E07A29">
            <w:pPr>
              <w:jc w:val="right"/>
              <w:rPr>
                <w:color w:val="000000"/>
                <w:sz w:val="16"/>
                <w:szCs w:val="16"/>
                <w:lang w:val="et-EE"/>
              </w:rPr>
            </w:pPr>
            <w:r w:rsidRPr="008033FA">
              <w:rPr>
                <w:color w:val="000000"/>
                <w:sz w:val="16"/>
                <w:szCs w:val="16"/>
                <w:lang w:val="et-EE"/>
              </w:rPr>
              <w:t>0</w:t>
            </w:r>
          </w:p>
        </w:tc>
        <w:tc>
          <w:tcPr>
            <w:tcW w:w="1100" w:type="dxa"/>
            <w:tcBorders>
              <w:top w:val="nil"/>
              <w:left w:val="nil"/>
              <w:bottom w:val="nil"/>
              <w:right w:val="nil"/>
            </w:tcBorders>
            <w:noWrap/>
            <w:vAlign w:val="center"/>
            <w:hideMark/>
          </w:tcPr>
          <w:p w14:paraId="597825E2" w14:textId="77777777" w:rsidR="00E07A29" w:rsidRPr="008033FA" w:rsidRDefault="00E07A29">
            <w:pPr>
              <w:jc w:val="right"/>
              <w:rPr>
                <w:color w:val="000000"/>
                <w:sz w:val="16"/>
                <w:szCs w:val="16"/>
                <w:lang w:val="et-EE"/>
              </w:rPr>
            </w:pPr>
            <w:r w:rsidRPr="008033FA">
              <w:rPr>
                <w:color w:val="000000"/>
                <w:sz w:val="16"/>
                <w:szCs w:val="16"/>
                <w:lang w:val="et-EE"/>
              </w:rPr>
              <w:t>0</w:t>
            </w:r>
          </w:p>
        </w:tc>
        <w:tc>
          <w:tcPr>
            <w:tcW w:w="976" w:type="dxa"/>
            <w:tcBorders>
              <w:top w:val="nil"/>
              <w:left w:val="nil"/>
              <w:bottom w:val="nil"/>
              <w:right w:val="nil"/>
            </w:tcBorders>
            <w:noWrap/>
            <w:vAlign w:val="center"/>
            <w:hideMark/>
          </w:tcPr>
          <w:p w14:paraId="71523D52" w14:textId="44CEEBD2" w:rsidR="00E07A29" w:rsidRPr="008033FA" w:rsidRDefault="007B23A1" w:rsidP="006A2C82">
            <w:pPr>
              <w:jc w:val="right"/>
              <w:rPr>
                <w:color w:val="000000"/>
                <w:sz w:val="16"/>
                <w:szCs w:val="16"/>
                <w:lang w:val="et-EE"/>
              </w:rPr>
            </w:pPr>
            <w:r w:rsidRPr="008033FA">
              <w:rPr>
                <w:color w:val="000000"/>
                <w:sz w:val="16"/>
                <w:szCs w:val="16"/>
                <w:lang w:val="et-EE"/>
              </w:rPr>
              <w:t>87</w:t>
            </w:r>
          </w:p>
        </w:tc>
        <w:tc>
          <w:tcPr>
            <w:tcW w:w="960" w:type="dxa"/>
            <w:tcBorders>
              <w:top w:val="nil"/>
              <w:left w:val="nil"/>
              <w:bottom w:val="nil"/>
              <w:right w:val="nil"/>
            </w:tcBorders>
            <w:noWrap/>
            <w:vAlign w:val="center"/>
            <w:hideMark/>
          </w:tcPr>
          <w:p w14:paraId="7B07540B" w14:textId="56817CDB" w:rsidR="00E07A29" w:rsidRPr="008033FA" w:rsidRDefault="00E62DF1">
            <w:pPr>
              <w:jc w:val="right"/>
              <w:rPr>
                <w:color w:val="000000"/>
                <w:sz w:val="16"/>
                <w:szCs w:val="16"/>
                <w:lang w:val="et-EE"/>
              </w:rPr>
            </w:pPr>
            <w:r w:rsidRPr="008033FA">
              <w:rPr>
                <w:color w:val="000000"/>
                <w:sz w:val="16"/>
                <w:szCs w:val="16"/>
                <w:lang w:val="et-EE"/>
              </w:rPr>
              <w:t>0</w:t>
            </w:r>
          </w:p>
        </w:tc>
        <w:tc>
          <w:tcPr>
            <w:tcW w:w="780" w:type="dxa"/>
            <w:tcBorders>
              <w:top w:val="nil"/>
              <w:left w:val="nil"/>
              <w:bottom w:val="nil"/>
              <w:right w:val="nil"/>
            </w:tcBorders>
            <w:noWrap/>
            <w:vAlign w:val="center"/>
            <w:hideMark/>
          </w:tcPr>
          <w:p w14:paraId="63302181" w14:textId="497F7EE9" w:rsidR="00E07A29" w:rsidRPr="008033FA" w:rsidRDefault="00E62DF1">
            <w:pPr>
              <w:jc w:val="right"/>
              <w:rPr>
                <w:color w:val="000000"/>
                <w:sz w:val="16"/>
                <w:szCs w:val="16"/>
                <w:lang w:val="et-EE"/>
              </w:rPr>
            </w:pPr>
            <w:r w:rsidRPr="008033FA">
              <w:rPr>
                <w:color w:val="000000"/>
                <w:sz w:val="16"/>
                <w:szCs w:val="16"/>
                <w:lang w:val="et-EE"/>
              </w:rPr>
              <w:t>0</w:t>
            </w:r>
          </w:p>
        </w:tc>
        <w:tc>
          <w:tcPr>
            <w:tcW w:w="1060" w:type="dxa"/>
            <w:tcBorders>
              <w:top w:val="nil"/>
              <w:left w:val="nil"/>
              <w:bottom w:val="nil"/>
              <w:right w:val="nil"/>
            </w:tcBorders>
            <w:noWrap/>
            <w:vAlign w:val="center"/>
            <w:hideMark/>
          </w:tcPr>
          <w:p w14:paraId="48824747" w14:textId="77777777" w:rsidR="00E07A29" w:rsidRPr="008033FA" w:rsidRDefault="00E07A29">
            <w:pPr>
              <w:jc w:val="right"/>
              <w:rPr>
                <w:color w:val="000000"/>
                <w:sz w:val="16"/>
                <w:szCs w:val="16"/>
                <w:lang w:val="et-EE"/>
              </w:rPr>
            </w:pPr>
            <w:r w:rsidRPr="008033FA">
              <w:rPr>
                <w:color w:val="000000"/>
                <w:sz w:val="16"/>
                <w:szCs w:val="16"/>
                <w:lang w:val="et-EE"/>
              </w:rPr>
              <w:t>0</w:t>
            </w:r>
          </w:p>
        </w:tc>
        <w:tc>
          <w:tcPr>
            <w:tcW w:w="967" w:type="dxa"/>
            <w:tcBorders>
              <w:top w:val="nil"/>
              <w:left w:val="nil"/>
              <w:bottom w:val="nil"/>
              <w:right w:val="nil"/>
            </w:tcBorders>
            <w:noWrap/>
            <w:vAlign w:val="center"/>
            <w:hideMark/>
          </w:tcPr>
          <w:p w14:paraId="48F53A78" w14:textId="77777777" w:rsidR="00E07A29" w:rsidRPr="008033FA" w:rsidRDefault="00E07A29">
            <w:pPr>
              <w:jc w:val="right"/>
              <w:rPr>
                <w:color w:val="000000"/>
                <w:sz w:val="16"/>
                <w:szCs w:val="16"/>
                <w:lang w:val="et-EE"/>
              </w:rPr>
            </w:pPr>
          </w:p>
        </w:tc>
        <w:tc>
          <w:tcPr>
            <w:tcW w:w="960" w:type="dxa"/>
            <w:tcBorders>
              <w:top w:val="nil"/>
              <w:left w:val="nil"/>
              <w:bottom w:val="nil"/>
              <w:right w:val="nil"/>
            </w:tcBorders>
            <w:noWrap/>
            <w:vAlign w:val="center"/>
            <w:hideMark/>
          </w:tcPr>
          <w:p w14:paraId="25EC00BC" w14:textId="19BB060B" w:rsidR="00E07A29" w:rsidRPr="008033FA" w:rsidRDefault="007B23A1">
            <w:pPr>
              <w:jc w:val="right"/>
              <w:rPr>
                <w:b/>
                <w:bCs/>
                <w:color w:val="000000"/>
                <w:sz w:val="16"/>
                <w:szCs w:val="16"/>
                <w:lang w:val="et-EE"/>
              </w:rPr>
            </w:pPr>
            <w:r w:rsidRPr="008033FA">
              <w:rPr>
                <w:b/>
                <w:bCs/>
                <w:color w:val="000000"/>
                <w:sz w:val="16"/>
                <w:szCs w:val="16"/>
                <w:lang w:val="et-EE"/>
              </w:rPr>
              <w:t>87</w:t>
            </w:r>
          </w:p>
        </w:tc>
      </w:tr>
      <w:tr w:rsidR="00E07A29" w:rsidRPr="008033FA" w14:paraId="271BC821" w14:textId="77777777" w:rsidTr="00C80315">
        <w:trPr>
          <w:trHeight w:val="300"/>
        </w:trPr>
        <w:tc>
          <w:tcPr>
            <w:tcW w:w="3800" w:type="dxa"/>
            <w:tcBorders>
              <w:top w:val="nil"/>
              <w:left w:val="nil"/>
              <w:bottom w:val="nil"/>
              <w:right w:val="nil"/>
            </w:tcBorders>
            <w:noWrap/>
            <w:vAlign w:val="center"/>
            <w:hideMark/>
          </w:tcPr>
          <w:p w14:paraId="114EDF39" w14:textId="0CF7DB0F" w:rsidR="00E07A29" w:rsidRPr="008033FA" w:rsidRDefault="00E07A29" w:rsidP="006D5101">
            <w:pPr>
              <w:jc w:val="right"/>
              <w:rPr>
                <w:b/>
                <w:bCs/>
                <w:color w:val="000000"/>
                <w:sz w:val="16"/>
                <w:szCs w:val="16"/>
                <w:lang w:val="et-EE"/>
              </w:rPr>
            </w:pPr>
            <w:r w:rsidRPr="008033FA">
              <w:rPr>
                <w:b/>
                <w:bCs/>
                <w:color w:val="000000"/>
                <w:sz w:val="16"/>
                <w:szCs w:val="16"/>
                <w:lang w:val="et-EE"/>
              </w:rPr>
              <w:t>202</w:t>
            </w:r>
            <w:r w:rsidR="007B23A1" w:rsidRPr="008033FA">
              <w:rPr>
                <w:b/>
                <w:bCs/>
                <w:color w:val="000000"/>
                <w:sz w:val="16"/>
                <w:szCs w:val="16"/>
                <w:lang w:val="et-EE"/>
              </w:rPr>
              <w:t>5</w:t>
            </w:r>
          </w:p>
        </w:tc>
        <w:tc>
          <w:tcPr>
            <w:tcW w:w="960" w:type="dxa"/>
            <w:tcBorders>
              <w:top w:val="nil"/>
              <w:left w:val="nil"/>
              <w:bottom w:val="nil"/>
              <w:right w:val="nil"/>
            </w:tcBorders>
            <w:noWrap/>
            <w:vAlign w:val="center"/>
            <w:hideMark/>
          </w:tcPr>
          <w:p w14:paraId="19D63DF7" w14:textId="77777777" w:rsidR="00E07A29" w:rsidRPr="008033FA" w:rsidRDefault="00E07A29" w:rsidP="002A01E7">
            <w:pPr>
              <w:jc w:val="right"/>
              <w:rPr>
                <w:color w:val="000000"/>
                <w:sz w:val="16"/>
                <w:szCs w:val="16"/>
                <w:lang w:val="et-EE"/>
              </w:rPr>
            </w:pPr>
            <w:r w:rsidRPr="008033FA">
              <w:rPr>
                <w:color w:val="000000"/>
                <w:sz w:val="16"/>
                <w:szCs w:val="16"/>
                <w:lang w:val="et-EE"/>
              </w:rPr>
              <w:t>0</w:t>
            </w:r>
          </w:p>
        </w:tc>
        <w:tc>
          <w:tcPr>
            <w:tcW w:w="1100" w:type="dxa"/>
            <w:tcBorders>
              <w:top w:val="nil"/>
              <w:left w:val="nil"/>
              <w:bottom w:val="nil"/>
              <w:right w:val="nil"/>
            </w:tcBorders>
            <w:noWrap/>
            <w:vAlign w:val="center"/>
            <w:hideMark/>
          </w:tcPr>
          <w:p w14:paraId="4B13DF4F" w14:textId="77777777" w:rsidR="00E07A29" w:rsidRPr="008033FA" w:rsidRDefault="00E07A29" w:rsidP="002A01E7">
            <w:pPr>
              <w:jc w:val="right"/>
              <w:rPr>
                <w:color w:val="000000"/>
                <w:sz w:val="16"/>
                <w:szCs w:val="16"/>
                <w:lang w:val="et-EE"/>
              </w:rPr>
            </w:pPr>
            <w:r w:rsidRPr="008033FA">
              <w:rPr>
                <w:color w:val="000000"/>
                <w:sz w:val="16"/>
                <w:szCs w:val="16"/>
                <w:lang w:val="et-EE"/>
              </w:rPr>
              <w:t>0</w:t>
            </w:r>
          </w:p>
        </w:tc>
        <w:tc>
          <w:tcPr>
            <w:tcW w:w="976" w:type="dxa"/>
            <w:tcBorders>
              <w:top w:val="nil"/>
              <w:left w:val="nil"/>
              <w:bottom w:val="nil"/>
              <w:right w:val="nil"/>
            </w:tcBorders>
            <w:noWrap/>
            <w:vAlign w:val="center"/>
            <w:hideMark/>
          </w:tcPr>
          <w:p w14:paraId="546AA47A" w14:textId="07CE8CBA" w:rsidR="00E07A29" w:rsidRPr="008033FA" w:rsidRDefault="006F1DE8" w:rsidP="002A01E7">
            <w:pPr>
              <w:jc w:val="right"/>
              <w:rPr>
                <w:color w:val="000000"/>
                <w:sz w:val="16"/>
                <w:szCs w:val="16"/>
                <w:lang w:val="et-EE"/>
              </w:rPr>
            </w:pPr>
            <w:r w:rsidRPr="008033FA">
              <w:rPr>
                <w:color w:val="000000"/>
                <w:sz w:val="16"/>
                <w:szCs w:val="16"/>
                <w:lang w:val="et-EE"/>
              </w:rPr>
              <w:t>165</w:t>
            </w:r>
          </w:p>
        </w:tc>
        <w:tc>
          <w:tcPr>
            <w:tcW w:w="960" w:type="dxa"/>
            <w:tcBorders>
              <w:top w:val="nil"/>
              <w:left w:val="nil"/>
              <w:bottom w:val="nil"/>
              <w:right w:val="nil"/>
            </w:tcBorders>
            <w:noWrap/>
            <w:vAlign w:val="center"/>
            <w:hideMark/>
          </w:tcPr>
          <w:p w14:paraId="1A34C0CD" w14:textId="232C3DB9" w:rsidR="00E07A29" w:rsidRPr="008033FA" w:rsidRDefault="00E56434" w:rsidP="002A01E7">
            <w:pPr>
              <w:jc w:val="right"/>
              <w:rPr>
                <w:color w:val="000000"/>
                <w:sz w:val="16"/>
                <w:szCs w:val="16"/>
                <w:lang w:val="et-EE"/>
              </w:rPr>
            </w:pPr>
            <w:r w:rsidRPr="008033FA">
              <w:rPr>
                <w:color w:val="000000"/>
                <w:sz w:val="16"/>
                <w:szCs w:val="16"/>
                <w:lang w:val="et-EE"/>
              </w:rPr>
              <w:t>0</w:t>
            </w:r>
          </w:p>
        </w:tc>
        <w:tc>
          <w:tcPr>
            <w:tcW w:w="780" w:type="dxa"/>
            <w:tcBorders>
              <w:top w:val="nil"/>
              <w:left w:val="nil"/>
              <w:bottom w:val="nil"/>
              <w:right w:val="nil"/>
            </w:tcBorders>
            <w:noWrap/>
            <w:vAlign w:val="center"/>
            <w:hideMark/>
          </w:tcPr>
          <w:p w14:paraId="74D54233" w14:textId="63A84183" w:rsidR="00E07A29" w:rsidRPr="008033FA" w:rsidRDefault="00A717C0" w:rsidP="002A01E7">
            <w:pPr>
              <w:jc w:val="right"/>
              <w:rPr>
                <w:color w:val="000000"/>
                <w:sz w:val="16"/>
                <w:szCs w:val="16"/>
                <w:lang w:val="et-EE"/>
              </w:rPr>
            </w:pPr>
            <w:r w:rsidRPr="008033FA">
              <w:rPr>
                <w:color w:val="000000"/>
                <w:sz w:val="16"/>
                <w:szCs w:val="16"/>
                <w:lang w:val="et-EE"/>
              </w:rPr>
              <w:t>62</w:t>
            </w:r>
          </w:p>
        </w:tc>
        <w:tc>
          <w:tcPr>
            <w:tcW w:w="1060" w:type="dxa"/>
            <w:tcBorders>
              <w:top w:val="nil"/>
              <w:left w:val="nil"/>
              <w:bottom w:val="nil"/>
              <w:right w:val="nil"/>
            </w:tcBorders>
            <w:noWrap/>
            <w:vAlign w:val="center"/>
            <w:hideMark/>
          </w:tcPr>
          <w:p w14:paraId="3459948A" w14:textId="77777777" w:rsidR="00E07A29" w:rsidRPr="008033FA" w:rsidRDefault="00E07A29" w:rsidP="002A01E7">
            <w:pPr>
              <w:jc w:val="right"/>
              <w:rPr>
                <w:color w:val="000000"/>
                <w:sz w:val="16"/>
                <w:szCs w:val="16"/>
                <w:lang w:val="et-EE"/>
              </w:rPr>
            </w:pPr>
            <w:r w:rsidRPr="008033FA">
              <w:rPr>
                <w:color w:val="000000"/>
                <w:sz w:val="16"/>
                <w:szCs w:val="16"/>
                <w:lang w:val="et-EE"/>
              </w:rPr>
              <w:t>0</w:t>
            </w:r>
          </w:p>
        </w:tc>
        <w:tc>
          <w:tcPr>
            <w:tcW w:w="967" w:type="dxa"/>
            <w:tcBorders>
              <w:top w:val="nil"/>
              <w:left w:val="nil"/>
              <w:bottom w:val="nil"/>
              <w:right w:val="nil"/>
            </w:tcBorders>
            <w:noWrap/>
            <w:vAlign w:val="center"/>
            <w:hideMark/>
          </w:tcPr>
          <w:p w14:paraId="6BA44F44" w14:textId="77777777" w:rsidR="00E07A29" w:rsidRPr="008033FA" w:rsidRDefault="00E07A29" w:rsidP="002A01E7">
            <w:pPr>
              <w:jc w:val="right"/>
              <w:rPr>
                <w:color w:val="000000"/>
                <w:sz w:val="16"/>
                <w:szCs w:val="16"/>
                <w:lang w:val="et-EE"/>
              </w:rPr>
            </w:pPr>
          </w:p>
        </w:tc>
        <w:tc>
          <w:tcPr>
            <w:tcW w:w="960" w:type="dxa"/>
            <w:tcBorders>
              <w:top w:val="nil"/>
              <w:left w:val="nil"/>
              <w:bottom w:val="nil"/>
              <w:right w:val="nil"/>
            </w:tcBorders>
            <w:noWrap/>
            <w:vAlign w:val="center"/>
            <w:hideMark/>
          </w:tcPr>
          <w:p w14:paraId="25CC3BB8" w14:textId="643586F7" w:rsidR="00E07A29" w:rsidRPr="008033FA" w:rsidRDefault="00A717C0" w:rsidP="002A01E7">
            <w:pPr>
              <w:jc w:val="right"/>
              <w:rPr>
                <w:b/>
                <w:bCs/>
                <w:color w:val="000000"/>
                <w:sz w:val="16"/>
                <w:szCs w:val="16"/>
                <w:lang w:val="et-EE"/>
              </w:rPr>
            </w:pPr>
            <w:r w:rsidRPr="008033FA">
              <w:rPr>
                <w:b/>
                <w:bCs/>
                <w:color w:val="000000"/>
                <w:sz w:val="16"/>
                <w:szCs w:val="16"/>
                <w:lang w:val="et-EE"/>
              </w:rPr>
              <w:t>227</w:t>
            </w:r>
          </w:p>
        </w:tc>
      </w:tr>
    </w:tbl>
    <w:p w14:paraId="6FD95BFF" w14:textId="77777777" w:rsidR="00F92CAD" w:rsidRPr="008033FA" w:rsidRDefault="00F92CAD" w:rsidP="00F92CAD">
      <w:pPr>
        <w:pStyle w:val="BodyText2"/>
        <w:tabs>
          <w:tab w:val="clear" w:pos="1134"/>
        </w:tabs>
        <w:jc w:val="both"/>
        <w:rPr>
          <w:szCs w:val="24"/>
        </w:rPr>
        <w:sectPr w:rsidR="00F92CAD" w:rsidRPr="008033FA" w:rsidSect="00F92CAD">
          <w:footerReference w:type="even" r:id="rId18"/>
          <w:footerReference w:type="default" r:id="rId19"/>
          <w:pgSz w:w="16838" w:h="11906" w:orient="landscape"/>
          <w:pgMar w:top="1258" w:right="1418" w:bottom="851" w:left="1418" w:header="709" w:footer="709" w:gutter="0"/>
          <w:cols w:space="708"/>
        </w:sectPr>
      </w:pPr>
    </w:p>
    <w:p w14:paraId="00AB46D1" w14:textId="63E8FA1B" w:rsidR="0090329E" w:rsidRPr="008033FA" w:rsidRDefault="00CE07E9" w:rsidP="00F92CAD">
      <w:pPr>
        <w:jc w:val="both"/>
        <w:rPr>
          <w:lang w:val="et-EE"/>
        </w:rPr>
      </w:pPr>
      <w:r w:rsidRPr="008033FA">
        <w:rPr>
          <w:vertAlign w:val="superscript"/>
          <w:lang w:val="et-EE"/>
        </w:rPr>
        <w:lastRenderedPageBreak/>
        <w:t>1</w:t>
      </w:r>
      <w:r w:rsidR="006D3BEB" w:rsidRPr="008033FA">
        <w:rPr>
          <w:lang w:val="et-EE"/>
        </w:rPr>
        <w:t>Aruandeperioodil on saadud</w:t>
      </w:r>
      <w:r w:rsidR="00F92CAD" w:rsidRPr="008033FA">
        <w:rPr>
          <w:lang w:val="et-EE"/>
        </w:rPr>
        <w:t xml:space="preserve"> tasuta varasid </w:t>
      </w:r>
      <w:r w:rsidR="00B657A3" w:rsidRPr="008033FA">
        <w:rPr>
          <w:lang w:val="et-EE"/>
        </w:rPr>
        <w:t xml:space="preserve">Majandus- ja </w:t>
      </w:r>
      <w:r w:rsidR="002F12AE" w:rsidRPr="008033FA">
        <w:rPr>
          <w:lang w:val="et-EE"/>
        </w:rPr>
        <w:t>K</w:t>
      </w:r>
      <w:r w:rsidR="00B657A3" w:rsidRPr="008033FA">
        <w:rPr>
          <w:lang w:val="et-EE"/>
        </w:rPr>
        <w:t xml:space="preserve">ommunikatsiooniministeeriumilt </w:t>
      </w:r>
      <w:r w:rsidR="0050633F" w:rsidRPr="008033FA">
        <w:rPr>
          <w:lang w:val="et-EE"/>
        </w:rPr>
        <w:t>27</w:t>
      </w:r>
      <w:r w:rsidR="002F7DAF" w:rsidRPr="008033FA">
        <w:rPr>
          <w:lang w:val="et-EE"/>
        </w:rPr>
        <w:t>4</w:t>
      </w:r>
      <w:r w:rsidR="0050633F" w:rsidRPr="008033FA">
        <w:rPr>
          <w:lang w:val="et-EE"/>
        </w:rPr>
        <w:t xml:space="preserve"> tuhat eurot (2024. aastal 0 eurot), </w:t>
      </w:r>
      <w:r w:rsidR="008B5ADD" w:rsidRPr="008033FA">
        <w:rPr>
          <w:lang w:val="et-EE"/>
        </w:rPr>
        <w:t>Maa-</w:t>
      </w:r>
      <w:r w:rsidR="0096784A" w:rsidRPr="008033FA">
        <w:rPr>
          <w:lang w:val="et-EE"/>
        </w:rPr>
        <w:t xml:space="preserve"> ja Ruumi</w:t>
      </w:r>
      <w:r w:rsidR="008B5ADD" w:rsidRPr="008033FA">
        <w:rPr>
          <w:lang w:val="et-EE"/>
        </w:rPr>
        <w:t xml:space="preserve">ametilt </w:t>
      </w:r>
      <w:r w:rsidR="00886A9D" w:rsidRPr="008033FA">
        <w:rPr>
          <w:lang w:val="et-EE"/>
        </w:rPr>
        <w:t>0</w:t>
      </w:r>
      <w:r w:rsidR="00FD7B2B" w:rsidRPr="008033FA">
        <w:rPr>
          <w:lang w:val="et-EE"/>
        </w:rPr>
        <w:t xml:space="preserve"> </w:t>
      </w:r>
      <w:r w:rsidR="008B5ADD" w:rsidRPr="008033FA">
        <w:rPr>
          <w:lang w:val="et-EE"/>
        </w:rPr>
        <w:t>eurot (</w:t>
      </w:r>
      <w:r w:rsidR="00FD7B2B" w:rsidRPr="008033FA">
        <w:rPr>
          <w:lang w:val="et-EE"/>
        </w:rPr>
        <w:t>20</w:t>
      </w:r>
      <w:r w:rsidR="00BF0951" w:rsidRPr="008033FA">
        <w:rPr>
          <w:lang w:val="et-EE"/>
        </w:rPr>
        <w:t>2</w:t>
      </w:r>
      <w:r w:rsidR="00360CBF" w:rsidRPr="008033FA">
        <w:rPr>
          <w:lang w:val="et-EE"/>
        </w:rPr>
        <w:t>4</w:t>
      </w:r>
      <w:r w:rsidR="005F737C" w:rsidRPr="008033FA">
        <w:rPr>
          <w:lang w:val="et-EE"/>
        </w:rPr>
        <w:t>.</w:t>
      </w:r>
      <w:r w:rsidR="008B5ADD" w:rsidRPr="008033FA">
        <w:rPr>
          <w:lang w:val="et-EE"/>
        </w:rPr>
        <w:t xml:space="preserve"> aastal </w:t>
      </w:r>
      <w:r w:rsidR="00360CBF" w:rsidRPr="008033FA">
        <w:rPr>
          <w:lang w:val="et-EE"/>
        </w:rPr>
        <w:t>9</w:t>
      </w:r>
      <w:r w:rsidR="0099376E" w:rsidRPr="008033FA">
        <w:rPr>
          <w:lang w:val="et-EE"/>
        </w:rPr>
        <w:t>54</w:t>
      </w:r>
      <w:r w:rsidR="00FD7B2B" w:rsidRPr="008033FA">
        <w:rPr>
          <w:lang w:val="et-EE"/>
        </w:rPr>
        <w:t xml:space="preserve"> </w:t>
      </w:r>
      <w:r w:rsidR="008B5ADD" w:rsidRPr="008033FA">
        <w:rPr>
          <w:lang w:val="et-EE"/>
        </w:rPr>
        <w:t xml:space="preserve">tuhat eurot), </w:t>
      </w:r>
      <w:r w:rsidR="0024161C" w:rsidRPr="008033FA">
        <w:rPr>
          <w:lang w:val="et-EE"/>
        </w:rPr>
        <w:t>Kliimaministeeriumilt</w:t>
      </w:r>
      <w:r w:rsidR="008B5ADD" w:rsidRPr="008033FA">
        <w:rPr>
          <w:lang w:val="et-EE"/>
        </w:rPr>
        <w:t xml:space="preserve"> </w:t>
      </w:r>
      <w:r w:rsidR="0024161C" w:rsidRPr="008033FA">
        <w:rPr>
          <w:lang w:val="et-EE"/>
        </w:rPr>
        <w:t>1</w:t>
      </w:r>
      <w:r w:rsidR="00886A9D" w:rsidRPr="008033FA">
        <w:rPr>
          <w:lang w:val="et-EE"/>
        </w:rPr>
        <w:t>00</w:t>
      </w:r>
      <w:r w:rsidR="00FD7B2B" w:rsidRPr="008033FA">
        <w:rPr>
          <w:lang w:val="et-EE"/>
        </w:rPr>
        <w:t xml:space="preserve"> </w:t>
      </w:r>
      <w:r w:rsidR="008B5ADD" w:rsidRPr="008033FA">
        <w:rPr>
          <w:lang w:val="et-EE"/>
        </w:rPr>
        <w:t>tuhat eurot</w:t>
      </w:r>
      <w:r w:rsidR="00942241" w:rsidRPr="008033FA">
        <w:rPr>
          <w:lang w:val="et-EE"/>
        </w:rPr>
        <w:t xml:space="preserve"> </w:t>
      </w:r>
      <w:r w:rsidR="008B5ADD" w:rsidRPr="008033FA">
        <w:rPr>
          <w:lang w:val="et-EE"/>
        </w:rPr>
        <w:t>(</w:t>
      </w:r>
      <w:r w:rsidR="00FD7B2B" w:rsidRPr="008033FA">
        <w:rPr>
          <w:lang w:val="et-EE"/>
        </w:rPr>
        <w:t>202</w:t>
      </w:r>
      <w:r w:rsidR="00360CBF" w:rsidRPr="008033FA">
        <w:rPr>
          <w:lang w:val="et-EE"/>
        </w:rPr>
        <w:t>4</w:t>
      </w:r>
      <w:r w:rsidR="005F737C" w:rsidRPr="008033FA">
        <w:rPr>
          <w:lang w:val="et-EE"/>
        </w:rPr>
        <w:t>.</w:t>
      </w:r>
      <w:r w:rsidR="008B5ADD" w:rsidRPr="008033FA">
        <w:rPr>
          <w:lang w:val="et-EE"/>
        </w:rPr>
        <w:t xml:space="preserve"> aastal</w:t>
      </w:r>
      <w:r w:rsidR="0090329E" w:rsidRPr="008033FA">
        <w:rPr>
          <w:lang w:val="et-EE"/>
        </w:rPr>
        <w:t xml:space="preserve"> </w:t>
      </w:r>
      <w:r w:rsidR="0099376E" w:rsidRPr="008033FA">
        <w:rPr>
          <w:lang w:val="et-EE"/>
        </w:rPr>
        <w:t>198</w:t>
      </w:r>
      <w:r w:rsidR="00FD7B2B" w:rsidRPr="008033FA">
        <w:rPr>
          <w:lang w:val="et-EE"/>
        </w:rPr>
        <w:t xml:space="preserve"> </w:t>
      </w:r>
      <w:r w:rsidR="0090329E" w:rsidRPr="008033FA">
        <w:rPr>
          <w:lang w:val="et-EE"/>
        </w:rPr>
        <w:t>tuhat</w:t>
      </w:r>
      <w:r w:rsidR="008B5ADD" w:rsidRPr="008033FA">
        <w:rPr>
          <w:lang w:val="et-EE"/>
        </w:rPr>
        <w:t xml:space="preserve">  eurot</w:t>
      </w:r>
      <w:r w:rsidR="0024161C" w:rsidRPr="008033FA">
        <w:rPr>
          <w:lang w:val="et-EE"/>
        </w:rPr>
        <w:t>).</w:t>
      </w:r>
    </w:p>
    <w:p w14:paraId="45C87919" w14:textId="77777777" w:rsidR="001B594C" w:rsidRPr="008033FA" w:rsidRDefault="001B594C" w:rsidP="00F92CAD">
      <w:pPr>
        <w:jc w:val="both"/>
        <w:rPr>
          <w:highlight w:val="yellow"/>
          <w:lang w:val="et-EE"/>
        </w:rPr>
      </w:pPr>
    </w:p>
    <w:p w14:paraId="36DA7E43" w14:textId="493C1361" w:rsidR="00307000" w:rsidRPr="008033FA" w:rsidRDefault="00307000" w:rsidP="00307000">
      <w:pPr>
        <w:jc w:val="both"/>
        <w:rPr>
          <w:lang w:val="et-EE"/>
        </w:rPr>
      </w:pPr>
      <w:bookmarkStart w:id="19" w:name="_Hlk158814347"/>
      <w:r w:rsidRPr="008033FA">
        <w:rPr>
          <w:rFonts w:ascii="Arial" w:hAnsi="Arial" w:cs="Arial"/>
          <w:sz w:val="18"/>
          <w:szCs w:val="18"/>
          <w:vertAlign w:val="superscript"/>
          <w:lang w:val="et-EE"/>
        </w:rPr>
        <w:t>2</w:t>
      </w:r>
      <w:r w:rsidRPr="008033FA">
        <w:rPr>
          <w:lang w:val="et-EE"/>
        </w:rPr>
        <w:t>Aruandeperioodil</w:t>
      </w:r>
      <w:bookmarkEnd w:id="19"/>
      <w:r w:rsidRPr="008033FA">
        <w:rPr>
          <w:lang w:val="et-EE"/>
        </w:rPr>
        <w:t xml:space="preserve"> on materiaalsete põhivarade </w:t>
      </w:r>
      <w:r w:rsidR="0058110F" w:rsidRPr="008033FA">
        <w:rPr>
          <w:lang w:val="et-EE"/>
        </w:rPr>
        <w:t xml:space="preserve">ja kinnisvarainvesteeringute </w:t>
      </w:r>
      <w:r w:rsidRPr="008033FA">
        <w:rPr>
          <w:lang w:val="et-EE"/>
        </w:rPr>
        <w:t>koosseisust antud tasuta varasid üle M</w:t>
      </w:r>
      <w:r w:rsidR="002F12AE" w:rsidRPr="008033FA">
        <w:rPr>
          <w:lang w:val="et-EE"/>
        </w:rPr>
        <w:t>ajandus- ja Kommunikatsiooniministeerium</w:t>
      </w:r>
      <w:r w:rsidRPr="008033FA">
        <w:rPr>
          <w:lang w:val="et-EE"/>
        </w:rPr>
        <w:t xml:space="preserve">ile </w:t>
      </w:r>
      <w:r w:rsidR="002F12AE" w:rsidRPr="008033FA">
        <w:rPr>
          <w:lang w:val="et-EE"/>
        </w:rPr>
        <w:t>1</w:t>
      </w:r>
      <w:r w:rsidR="000A3E29" w:rsidRPr="008033FA">
        <w:rPr>
          <w:lang w:val="et-EE"/>
        </w:rPr>
        <w:t>8</w:t>
      </w:r>
      <w:r w:rsidR="002F12AE" w:rsidRPr="008033FA">
        <w:rPr>
          <w:lang w:val="et-EE"/>
        </w:rPr>
        <w:t xml:space="preserve"> tuhat</w:t>
      </w:r>
      <w:r w:rsidRPr="008033FA">
        <w:rPr>
          <w:lang w:val="et-EE"/>
        </w:rPr>
        <w:t xml:space="preserve"> eurot (</w:t>
      </w:r>
      <w:r w:rsidR="00874044" w:rsidRPr="008033FA">
        <w:rPr>
          <w:lang w:val="et-EE"/>
        </w:rPr>
        <w:t>202</w:t>
      </w:r>
      <w:r w:rsidR="00360CBF" w:rsidRPr="008033FA">
        <w:rPr>
          <w:lang w:val="et-EE"/>
        </w:rPr>
        <w:t>4</w:t>
      </w:r>
      <w:r w:rsidRPr="008033FA">
        <w:rPr>
          <w:lang w:val="et-EE"/>
        </w:rPr>
        <w:t xml:space="preserve">. aastal </w:t>
      </w:r>
      <w:r w:rsidR="00360CBF" w:rsidRPr="008033FA">
        <w:rPr>
          <w:lang w:val="et-EE"/>
        </w:rPr>
        <w:t>57</w:t>
      </w:r>
      <w:r w:rsidR="00874044" w:rsidRPr="008033FA">
        <w:rPr>
          <w:lang w:val="et-EE"/>
        </w:rPr>
        <w:t xml:space="preserve"> </w:t>
      </w:r>
      <w:r w:rsidRPr="008033FA">
        <w:rPr>
          <w:lang w:val="et-EE"/>
        </w:rPr>
        <w:t xml:space="preserve">tuhat eurot), Kaitseministeeriumile </w:t>
      </w:r>
      <w:r w:rsidR="00782ECD" w:rsidRPr="008033FA">
        <w:rPr>
          <w:lang w:val="et-EE"/>
        </w:rPr>
        <w:t>145</w:t>
      </w:r>
      <w:r w:rsidRPr="008033FA">
        <w:rPr>
          <w:lang w:val="et-EE"/>
        </w:rPr>
        <w:t xml:space="preserve"> tuhat eurot (</w:t>
      </w:r>
      <w:r w:rsidR="00874044" w:rsidRPr="008033FA">
        <w:rPr>
          <w:lang w:val="et-EE"/>
        </w:rPr>
        <w:t>202</w:t>
      </w:r>
      <w:r w:rsidR="002B7213" w:rsidRPr="008033FA">
        <w:rPr>
          <w:lang w:val="et-EE"/>
        </w:rPr>
        <w:t>4</w:t>
      </w:r>
      <w:r w:rsidRPr="008033FA">
        <w:rPr>
          <w:lang w:val="et-EE"/>
        </w:rPr>
        <w:t xml:space="preserve">. aastal  </w:t>
      </w:r>
      <w:r w:rsidR="002B7213" w:rsidRPr="008033FA">
        <w:rPr>
          <w:lang w:val="et-EE"/>
        </w:rPr>
        <w:t>2 685</w:t>
      </w:r>
      <w:r w:rsidR="00874044" w:rsidRPr="008033FA">
        <w:rPr>
          <w:lang w:val="et-EE"/>
        </w:rPr>
        <w:t xml:space="preserve"> </w:t>
      </w:r>
      <w:r w:rsidRPr="008033FA">
        <w:rPr>
          <w:lang w:val="et-EE"/>
        </w:rPr>
        <w:t xml:space="preserve">tuhat eurot), </w:t>
      </w:r>
      <w:proofErr w:type="spellStart"/>
      <w:r w:rsidR="00DC3A23" w:rsidRPr="008033FA">
        <w:rPr>
          <w:lang w:val="et-EE"/>
        </w:rPr>
        <w:t>Kliimami</w:t>
      </w:r>
      <w:r w:rsidR="00947640" w:rsidRPr="008033FA">
        <w:rPr>
          <w:lang w:val="et-EE"/>
        </w:rPr>
        <w:t>-</w:t>
      </w:r>
      <w:r w:rsidR="00DC3A23" w:rsidRPr="008033FA">
        <w:rPr>
          <w:lang w:val="et-EE"/>
        </w:rPr>
        <w:t>nisteeriumile</w:t>
      </w:r>
      <w:proofErr w:type="spellEnd"/>
      <w:r w:rsidR="00DC3A23" w:rsidRPr="008033FA">
        <w:rPr>
          <w:lang w:val="et-EE"/>
        </w:rPr>
        <w:t xml:space="preserve"> </w:t>
      </w:r>
      <w:r w:rsidR="00846851" w:rsidRPr="008033FA">
        <w:rPr>
          <w:lang w:val="et-EE"/>
        </w:rPr>
        <w:t>27</w:t>
      </w:r>
      <w:r w:rsidR="00DC3A23" w:rsidRPr="008033FA">
        <w:rPr>
          <w:lang w:val="et-EE"/>
        </w:rPr>
        <w:t xml:space="preserve"> tuhat eurot (202</w:t>
      </w:r>
      <w:r w:rsidR="002B7213" w:rsidRPr="008033FA">
        <w:rPr>
          <w:lang w:val="et-EE"/>
        </w:rPr>
        <w:t>4</w:t>
      </w:r>
      <w:r w:rsidR="00DC3A23" w:rsidRPr="008033FA">
        <w:rPr>
          <w:lang w:val="et-EE"/>
        </w:rPr>
        <w:t xml:space="preserve">. aastal </w:t>
      </w:r>
      <w:r w:rsidR="002B7213" w:rsidRPr="008033FA">
        <w:rPr>
          <w:lang w:val="et-EE"/>
        </w:rPr>
        <w:t>0</w:t>
      </w:r>
      <w:r w:rsidR="00DC3A23" w:rsidRPr="008033FA">
        <w:rPr>
          <w:lang w:val="et-EE"/>
        </w:rPr>
        <w:t xml:space="preserve"> tuhat eurot),</w:t>
      </w:r>
      <w:r w:rsidRPr="008033FA">
        <w:rPr>
          <w:lang w:val="et-EE"/>
        </w:rPr>
        <w:t xml:space="preserve"> </w:t>
      </w:r>
      <w:r w:rsidR="009B7398" w:rsidRPr="008033FA">
        <w:rPr>
          <w:lang w:val="et-EE"/>
        </w:rPr>
        <w:t xml:space="preserve">Siseministeeriumile </w:t>
      </w:r>
      <w:r w:rsidR="00FD4787" w:rsidRPr="008033FA">
        <w:rPr>
          <w:lang w:val="et-EE"/>
        </w:rPr>
        <w:t>261</w:t>
      </w:r>
      <w:r w:rsidR="00874044" w:rsidRPr="008033FA">
        <w:rPr>
          <w:lang w:val="et-EE"/>
        </w:rPr>
        <w:t xml:space="preserve"> </w:t>
      </w:r>
      <w:r w:rsidRPr="008033FA">
        <w:rPr>
          <w:lang w:val="et-EE"/>
        </w:rPr>
        <w:t>tuhat eurot (</w:t>
      </w:r>
      <w:r w:rsidR="00874044" w:rsidRPr="008033FA">
        <w:rPr>
          <w:lang w:val="et-EE"/>
        </w:rPr>
        <w:t>202</w:t>
      </w:r>
      <w:r w:rsidR="002B7213" w:rsidRPr="008033FA">
        <w:rPr>
          <w:lang w:val="et-EE"/>
        </w:rPr>
        <w:t>4</w:t>
      </w:r>
      <w:r w:rsidRPr="008033FA">
        <w:rPr>
          <w:lang w:val="et-EE"/>
        </w:rPr>
        <w:t xml:space="preserve">. aastal </w:t>
      </w:r>
      <w:r w:rsidR="002B7213" w:rsidRPr="008033FA">
        <w:rPr>
          <w:lang w:val="et-EE"/>
        </w:rPr>
        <w:t>1</w:t>
      </w:r>
      <w:r w:rsidRPr="008033FA">
        <w:rPr>
          <w:lang w:val="et-EE"/>
        </w:rPr>
        <w:t xml:space="preserve"> tuhat eurot)</w:t>
      </w:r>
      <w:r w:rsidR="00E52F09" w:rsidRPr="008033FA">
        <w:rPr>
          <w:lang w:val="et-EE"/>
        </w:rPr>
        <w:t>,</w:t>
      </w:r>
      <w:r w:rsidR="00D20B8D" w:rsidRPr="008033FA">
        <w:rPr>
          <w:lang w:val="et-EE"/>
        </w:rPr>
        <w:t xml:space="preserve"> </w:t>
      </w:r>
      <w:r w:rsidR="00E52F09" w:rsidRPr="008033FA">
        <w:rPr>
          <w:lang w:val="et-EE"/>
        </w:rPr>
        <w:t>Haridus</w:t>
      </w:r>
      <w:r w:rsidR="0001643B" w:rsidRPr="008033FA">
        <w:rPr>
          <w:lang w:val="et-EE"/>
        </w:rPr>
        <w:t>-</w:t>
      </w:r>
      <w:r w:rsidR="00E52F09" w:rsidRPr="008033FA">
        <w:rPr>
          <w:lang w:val="et-EE"/>
        </w:rPr>
        <w:t xml:space="preserve"> ja </w:t>
      </w:r>
      <w:r w:rsidR="0001643B" w:rsidRPr="008033FA">
        <w:rPr>
          <w:lang w:val="et-EE"/>
        </w:rPr>
        <w:t>T</w:t>
      </w:r>
      <w:r w:rsidR="00E52F09" w:rsidRPr="008033FA">
        <w:rPr>
          <w:lang w:val="et-EE"/>
        </w:rPr>
        <w:t xml:space="preserve">eadusministeeriumile </w:t>
      </w:r>
      <w:r w:rsidR="0091066A" w:rsidRPr="008033FA">
        <w:rPr>
          <w:lang w:val="et-EE"/>
        </w:rPr>
        <w:t>0</w:t>
      </w:r>
      <w:r w:rsidR="00E52F09" w:rsidRPr="008033FA">
        <w:rPr>
          <w:lang w:val="et-EE"/>
        </w:rPr>
        <w:t xml:space="preserve"> eurot</w:t>
      </w:r>
      <w:r w:rsidR="00D20B8D" w:rsidRPr="008033FA">
        <w:rPr>
          <w:lang w:val="et-EE"/>
        </w:rPr>
        <w:t xml:space="preserve"> </w:t>
      </w:r>
      <w:r w:rsidR="00E52F09" w:rsidRPr="008033FA">
        <w:rPr>
          <w:lang w:val="et-EE"/>
        </w:rPr>
        <w:t>(202</w:t>
      </w:r>
      <w:r w:rsidR="002B7213" w:rsidRPr="008033FA">
        <w:rPr>
          <w:lang w:val="et-EE"/>
        </w:rPr>
        <w:t>4</w:t>
      </w:r>
      <w:r w:rsidR="00E52F09" w:rsidRPr="008033FA">
        <w:rPr>
          <w:lang w:val="et-EE"/>
        </w:rPr>
        <w:t xml:space="preserve">. aastal </w:t>
      </w:r>
      <w:r w:rsidR="002B7213" w:rsidRPr="008033FA">
        <w:rPr>
          <w:lang w:val="et-EE"/>
        </w:rPr>
        <w:t>1</w:t>
      </w:r>
      <w:r w:rsidR="00E52F09" w:rsidRPr="008033FA">
        <w:rPr>
          <w:lang w:val="et-EE"/>
        </w:rPr>
        <w:t xml:space="preserve"> tuhat</w:t>
      </w:r>
      <w:r w:rsidR="00D20B8D" w:rsidRPr="008033FA">
        <w:rPr>
          <w:lang w:val="et-EE"/>
        </w:rPr>
        <w:t xml:space="preserve"> eurot)</w:t>
      </w:r>
      <w:r w:rsidR="00E52F09" w:rsidRPr="008033FA">
        <w:rPr>
          <w:lang w:val="et-EE"/>
        </w:rPr>
        <w:t xml:space="preserve">, </w:t>
      </w:r>
      <w:r w:rsidR="00C52378" w:rsidRPr="008033FA">
        <w:rPr>
          <w:lang w:val="et-EE"/>
        </w:rPr>
        <w:t xml:space="preserve">Kultuuriministeeriumile 236 tuhat eurot (2024. aastal 0 eurot), </w:t>
      </w:r>
      <w:r w:rsidR="00E52F09" w:rsidRPr="008033FA">
        <w:rPr>
          <w:lang w:val="et-EE"/>
        </w:rPr>
        <w:t xml:space="preserve">Viimsi vallale </w:t>
      </w:r>
      <w:r w:rsidR="003A165B" w:rsidRPr="008033FA">
        <w:rPr>
          <w:lang w:val="et-EE"/>
        </w:rPr>
        <w:t>0</w:t>
      </w:r>
      <w:r w:rsidR="00E52F09" w:rsidRPr="008033FA">
        <w:rPr>
          <w:lang w:val="et-EE"/>
        </w:rPr>
        <w:t xml:space="preserve"> eurot</w:t>
      </w:r>
      <w:r w:rsidR="00D20B8D" w:rsidRPr="008033FA">
        <w:rPr>
          <w:lang w:val="et-EE"/>
        </w:rPr>
        <w:t xml:space="preserve"> </w:t>
      </w:r>
      <w:r w:rsidR="00E52F09" w:rsidRPr="008033FA">
        <w:rPr>
          <w:lang w:val="et-EE"/>
        </w:rPr>
        <w:t>(202</w:t>
      </w:r>
      <w:r w:rsidR="002B7213" w:rsidRPr="008033FA">
        <w:rPr>
          <w:lang w:val="et-EE"/>
        </w:rPr>
        <w:t>4</w:t>
      </w:r>
      <w:r w:rsidR="00E52F09" w:rsidRPr="008033FA">
        <w:rPr>
          <w:lang w:val="et-EE"/>
        </w:rPr>
        <w:t xml:space="preserve">. aastal </w:t>
      </w:r>
      <w:r w:rsidR="002B7213" w:rsidRPr="008033FA">
        <w:rPr>
          <w:lang w:val="et-EE"/>
        </w:rPr>
        <w:t>15</w:t>
      </w:r>
      <w:r w:rsidR="00E52F09" w:rsidRPr="008033FA">
        <w:rPr>
          <w:lang w:val="et-EE"/>
        </w:rPr>
        <w:t xml:space="preserve"> tuhat</w:t>
      </w:r>
      <w:r w:rsidR="00D20B8D" w:rsidRPr="008033FA">
        <w:rPr>
          <w:lang w:val="et-EE"/>
        </w:rPr>
        <w:t xml:space="preserve"> eurot)</w:t>
      </w:r>
      <w:r w:rsidR="003A165B" w:rsidRPr="008033FA">
        <w:rPr>
          <w:lang w:val="et-EE"/>
        </w:rPr>
        <w:t xml:space="preserve">, Hiiumaa vallale </w:t>
      </w:r>
      <w:r w:rsidR="008E40D0" w:rsidRPr="008033FA">
        <w:rPr>
          <w:lang w:val="et-EE"/>
        </w:rPr>
        <w:t>2</w:t>
      </w:r>
      <w:r w:rsidR="00252C4A" w:rsidRPr="008033FA">
        <w:rPr>
          <w:lang w:val="et-EE"/>
        </w:rPr>
        <w:t xml:space="preserve"> tuhat eurot (2024.</w:t>
      </w:r>
      <w:r w:rsidR="7DD33028" w:rsidRPr="008033FA">
        <w:rPr>
          <w:lang w:val="et-EE"/>
        </w:rPr>
        <w:t xml:space="preserve"> </w:t>
      </w:r>
      <w:r w:rsidR="00252C4A" w:rsidRPr="008033FA">
        <w:rPr>
          <w:lang w:val="et-EE"/>
        </w:rPr>
        <w:t xml:space="preserve">aastal 0 eurot), </w:t>
      </w:r>
      <w:r w:rsidR="008B2456" w:rsidRPr="008033FA">
        <w:rPr>
          <w:lang w:val="et-EE"/>
        </w:rPr>
        <w:t xml:space="preserve">Saaremaa vallale 123 tuhat eurot ( 2024. aastal 0 eurot), </w:t>
      </w:r>
      <w:r w:rsidR="00A31099" w:rsidRPr="008033FA">
        <w:rPr>
          <w:lang w:val="et-EE"/>
        </w:rPr>
        <w:t xml:space="preserve">Luunja vallale 13 tuhat eurot (2024. aastal 0 eurot), </w:t>
      </w:r>
      <w:r w:rsidR="00C16362" w:rsidRPr="008033FA">
        <w:rPr>
          <w:lang w:val="et-EE"/>
        </w:rPr>
        <w:t xml:space="preserve">Tallinna Linnavaraametile </w:t>
      </w:r>
      <w:r w:rsidR="004A130E" w:rsidRPr="008033FA">
        <w:rPr>
          <w:lang w:val="et-EE"/>
        </w:rPr>
        <w:t>1</w:t>
      </w:r>
      <w:r w:rsidR="008400F6" w:rsidRPr="008033FA">
        <w:rPr>
          <w:lang w:val="et-EE"/>
        </w:rPr>
        <w:t>5</w:t>
      </w:r>
      <w:r w:rsidR="004A130E" w:rsidRPr="008033FA">
        <w:rPr>
          <w:lang w:val="et-EE"/>
        </w:rPr>
        <w:t> 780 tuhat eurot (2024. aastal 0 eurot)</w:t>
      </w:r>
      <w:r w:rsidRPr="008033FA">
        <w:rPr>
          <w:lang w:val="et-EE"/>
        </w:rPr>
        <w:t xml:space="preserve">. </w:t>
      </w:r>
    </w:p>
    <w:p w14:paraId="772AAEE5" w14:textId="77777777" w:rsidR="00C35B91" w:rsidRPr="008033FA" w:rsidRDefault="00C35B91" w:rsidP="00F92CAD">
      <w:pPr>
        <w:jc w:val="both"/>
        <w:rPr>
          <w:highlight w:val="red"/>
          <w:lang w:val="et-EE"/>
        </w:rPr>
      </w:pPr>
    </w:p>
    <w:p w14:paraId="3AAB1B25" w14:textId="77777777" w:rsidR="00F92CAD" w:rsidRPr="008033FA" w:rsidRDefault="00F92CAD" w:rsidP="004E6A58">
      <w:pPr>
        <w:pStyle w:val="Heading2"/>
        <w:jc w:val="left"/>
        <w:rPr>
          <w:bCs/>
          <w:caps w:val="0"/>
        </w:rPr>
      </w:pPr>
      <w:bookmarkStart w:id="20" w:name="_Toc222898087"/>
      <w:r w:rsidRPr="008033FA">
        <w:rPr>
          <w:bCs/>
          <w:caps w:val="0"/>
        </w:rPr>
        <w:t xml:space="preserve">Lisa </w:t>
      </w:r>
      <w:r w:rsidR="00986960" w:rsidRPr="008033FA">
        <w:rPr>
          <w:bCs/>
          <w:caps w:val="0"/>
        </w:rPr>
        <w:t>8</w:t>
      </w:r>
      <w:r w:rsidRPr="008033FA">
        <w:rPr>
          <w:bCs/>
          <w:caps w:val="0"/>
        </w:rPr>
        <w:t xml:space="preserve"> Immateriaal</w:t>
      </w:r>
      <w:r w:rsidR="005658A5" w:rsidRPr="008033FA">
        <w:rPr>
          <w:bCs/>
          <w:caps w:val="0"/>
        </w:rPr>
        <w:t>sed</w:t>
      </w:r>
      <w:r w:rsidRPr="008033FA">
        <w:rPr>
          <w:bCs/>
          <w:caps w:val="0"/>
        </w:rPr>
        <w:t xml:space="preserve"> põhivara</w:t>
      </w:r>
      <w:r w:rsidR="00B940DA" w:rsidRPr="008033FA">
        <w:rPr>
          <w:bCs/>
          <w:caps w:val="0"/>
        </w:rPr>
        <w:t>d</w:t>
      </w:r>
      <w:bookmarkEnd w:id="20"/>
      <w:r w:rsidRPr="008033FA">
        <w:rPr>
          <w:bCs/>
          <w:caps w:val="0"/>
        </w:rPr>
        <w:t xml:space="preserve"> </w:t>
      </w:r>
    </w:p>
    <w:p w14:paraId="513D2A64" w14:textId="77777777" w:rsidR="00F92CAD" w:rsidRPr="008033FA" w:rsidRDefault="00F92CAD" w:rsidP="00F92CAD">
      <w:pPr>
        <w:rPr>
          <w:sz w:val="22"/>
          <w:szCs w:val="22"/>
          <w:lang w:val="et-EE"/>
        </w:rPr>
      </w:pPr>
      <w:r w:rsidRPr="008033FA">
        <w:rPr>
          <w:lang w:val="et-EE"/>
        </w:rPr>
        <w:t>(</w:t>
      </w:r>
      <w:r w:rsidR="00DE5434" w:rsidRPr="008033FA">
        <w:rPr>
          <w:lang w:val="et-EE"/>
        </w:rPr>
        <w:t xml:space="preserve">tuhandetes </w:t>
      </w:r>
      <w:r w:rsidRPr="008033FA">
        <w:rPr>
          <w:lang w:val="et-EE"/>
        </w:rPr>
        <w:t>eurodes)</w:t>
      </w:r>
    </w:p>
    <w:tbl>
      <w:tblPr>
        <w:tblW w:w="8789" w:type="dxa"/>
        <w:tblLayout w:type="fixed"/>
        <w:tblCellMar>
          <w:left w:w="0" w:type="dxa"/>
          <w:right w:w="0" w:type="dxa"/>
        </w:tblCellMar>
        <w:tblLook w:val="0000" w:firstRow="0" w:lastRow="0" w:firstColumn="0" w:lastColumn="0" w:noHBand="0" w:noVBand="0"/>
      </w:tblPr>
      <w:tblGrid>
        <w:gridCol w:w="4320"/>
        <w:gridCol w:w="1620"/>
        <w:gridCol w:w="1440"/>
        <w:gridCol w:w="1409"/>
      </w:tblGrid>
      <w:tr w:rsidR="0077737B" w:rsidRPr="008033FA" w14:paraId="60BBC19C" w14:textId="77777777" w:rsidTr="00A47A70">
        <w:trPr>
          <w:trHeight w:val="315"/>
        </w:trPr>
        <w:tc>
          <w:tcPr>
            <w:tcW w:w="4320" w:type="dxa"/>
            <w:noWrap/>
            <w:vAlign w:val="bottom"/>
          </w:tcPr>
          <w:p w14:paraId="329010E6" w14:textId="77777777" w:rsidR="0077737B" w:rsidRPr="008033FA" w:rsidRDefault="0077737B" w:rsidP="00FA1BD6">
            <w:pPr>
              <w:tabs>
                <w:tab w:val="left" w:leader="dot" w:pos="3969"/>
              </w:tabs>
              <w:rPr>
                <w:b/>
                <w:bCs/>
                <w:lang w:val="et-EE"/>
              </w:rPr>
            </w:pPr>
          </w:p>
        </w:tc>
        <w:tc>
          <w:tcPr>
            <w:tcW w:w="1620" w:type="dxa"/>
            <w:vAlign w:val="bottom"/>
          </w:tcPr>
          <w:p w14:paraId="5BE527D6" w14:textId="77777777" w:rsidR="0077737B" w:rsidRPr="008033FA" w:rsidRDefault="0077737B" w:rsidP="00FA1BD6">
            <w:pPr>
              <w:jc w:val="right"/>
              <w:rPr>
                <w:b/>
                <w:sz w:val="22"/>
                <w:szCs w:val="22"/>
                <w:lang w:val="et-EE"/>
              </w:rPr>
            </w:pPr>
            <w:r w:rsidRPr="008033FA">
              <w:rPr>
                <w:b/>
                <w:sz w:val="22"/>
                <w:szCs w:val="22"/>
                <w:lang w:val="et-EE"/>
              </w:rPr>
              <w:t xml:space="preserve">Arvuti </w:t>
            </w:r>
          </w:p>
          <w:p w14:paraId="0136263F" w14:textId="77777777" w:rsidR="0077737B" w:rsidRPr="008033FA" w:rsidRDefault="0077737B" w:rsidP="00FA1BD6">
            <w:pPr>
              <w:jc w:val="right"/>
              <w:rPr>
                <w:b/>
                <w:lang w:val="et-EE"/>
              </w:rPr>
            </w:pPr>
            <w:r w:rsidRPr="008033FA">
              <w:rPr>
                <w:b/>
                <w:sz w:val="22"/>
                <w:szCs w:val="22"/>
                <w:lang w:val="et-EE"/>
              </w:rPr>
              <w:t>tarkvara</w:t>
            </w:r>
          </w:p>
        </w:tc>
        <w:tc>
          <w:tcPr>
            <w:tcW w:w="1440" w:type="dxa"/>
            <w:noWrap/>
            <w:vAlign w:val="bottom"/>
          </w:tcPr>
          <w:p w14:paraId="1565E8C6" w14:textId="77777777" w:rsidR="0077737B" w:rsidRPr="008033FA" w:rsidRDefault="0077737B" w:rsidP="00FA1BD6">
            <w:pPr>
              <w:jc w:val="right"/>
              <w:rPr>
                <w:b/>
                <w:sz w:val="22"/>
                <w:szCs w:val="22"/>
                <w:lang w:val="et-EE"/>
              </w:rPr>
            </w:pPr>
            <w:r w:rsidRPr="008033FA">
              <w:rPr>
                <w:b/>
                <w:sz w:val="22"/>
                <w:szCs w:val="22"/>
                <w:lang w:val="et-EE"/>
              </w:rPr>
              <w:t>Lõpetamata projektid ja</w:t>
            </w:r>
          </w:p>
          <w:p w14:paraId="019FBC04" w14:textId="77777777" w:rsidR="0077737B" w:rsidRPr="008033FA" w:rsidRDefault="0077737B" w:rsidP="00FA1BD6">
            <w:pPr>
              <w:jc w:val="right"/>
              <w:rPr>
                <w:b/>
                <w:lang w:val="et-EE"/>
              </w:rPr>
            </w:pPr>
            <w:r w:rsidRPr="008033FA">
              <w:rPr>
                <w:b/>
                <w:sz w:val="22"/>
                <w:szCs w:val="22"/>
                <w:lang w:val="et-EE"/>
              </w:rPr>
              <w:t>ettemaksed</w:t>
            </w:r>
          </w:p>
        </w:tc>
        <w:tc>
          <w:tcPr>
            <w:tcW w:w="1409" w:type="dxa"/>
            <w:noWrap/>
            <w:vAlign w:val="bottom"/>
          </w:tcPr>
          <w:p w14:paraId="67FC9A63" w14:textId="77777777" w:rsidR="0077737B" w:rsidRPr="008033FA" w:rsidRDefault="0077737B" w:rsidP="00FA1BD6">
            <w:pPr>
              <w:jc w:val="right"/>
              <w:rPr>
                <w:b/>
                <w:lang w:val="et-EE"/>
              </w:rPr>
            </w:pPr>
            <w:r w:rsidRPr="008033FA">
              <w:rPr>
                <w:b/>
                <w:sz w:val="22"/>
                <w:szCs w:val="22"/>
                <w:lang w:val="et-EE"/>
              </w:rPr>
              <w:t>Kokku</w:t>
            </w:r>
          </w:p>
        </w:tc>
      </w:tr>
      <w:tr w:rsidR="003C37DF" w:rsidRPr="008033FA" w14:paraId="04EB1DA5" w14:textId="77777777" w:rsidTr="00A47A70">
        <w:trPr>
          <w:trHeight w:val="315"/>
        </w:trPr>
        <w:tc>
          <w:tcPr>
            <w:tcW w:w="4320" w:type="dxa"/>
            <w:noWrap/>
            <w:vAlign w:val="bottom"/>
          </w:tcPr>
          <w:p w14:paraId="1DFF721D" w14:textId="31E6A804" w:rsidR="003C37DF" w:rsidRPr="008033FA" w:rsidRDefault="003C37DF" w:rsidP="002A581F">
            <w:pPr>
              <w:pStyle w:val="xl26"/>
              <w:tabs>
                <w:tab w:val="left" w:leader="dot" w:pos="3969"/>
              </w:tabs>
              <w:spacing w:before="0" w:beforeAutospacing="0" w:after="0" w:afterAutospacing="0"/>
              <w:rPr>
                <w:rFonts w:ascii="Times New Roman" w:hAnsi="Times New Roman" w:cs="Times New Roman"/>
                <w:lang w:val="et-EE"/>
              </w:rPr>
            </w:pPr>
            <w:r w:rsidRPr="008033FA">
              <w:rPr>
                <w:rFonts w:ascii="Times New Roman" w:hAnsi="Times New Roman" w:cs="Times New Roman"/>
                <w:sz w:val="22"/>
                <w:szCs w:val="22"/>
                <w:lang w:val="et-EE"/>
              </w:rPr>
              <w:t>Saldo 31.12.202</w:t>
            </w:r>
            <w:r w:rsidR="0069794A" w:rsidRPr="008033FA">
              <w:rPr>
                <w:rFonts w:ascii="Times New Roman" w:hAnsi="Times New Roman" w:cs="Times New Roman"/>
                <w:sz w:val="22"/>
                <w:szCs w:val="22"/>
                <w:lang w:val="et-EE"/>
              </w:rPr>
              <w:t>4</w:t>
            </w:r>
          </w:p>
        </w:tc>
        <w:tc>
          <w:tcPr>
            <w:tcW w:w="1620" w:type="dxa"/>
            <w:vAlign w:val="bottom"/>
          </w:tcPr>
          <w:p w14:paraId="6BC98059" w14:textId="77777777" w:rsidR="003C37DF" w:rsidRPr="008033FA" w:rsidRDefault="003C37DF" w:rsidP="003C37DF">
            <w:pPr>
              <w:pStyle w:val="xl34"/>
              <w:spacing w:before="0" w:beforeAutospacing="0" w:after="0" w:afterAutospacing="0"/>
              <w:textAlignment w:val="auto"/>
              <w:rPr>
                <w:lang w:val="et-EE"/>
              </w:rPr>
            </w:pPr>
          </w:p>
        </w:tc>
        <w:tc>
          <w:tcPr>
            <w:tcW w:w="1440" w:type="dxa"/>
            <w:noWrap/>
            <w:vAlign w:val="bottom"/>
          </w:tcPr>
          <w:p w14:paraId="2C4DD0EB" w14:textId="77777777" w:rsidR="003C37DF" w:rsidRPr="008033FA" w:rsidRDefault="003C37DF" w:rsidP="003C37DF">
            <w:pPr>
              <w:pStyle w:val="xl34"/>
              <w:spacing w:before="0" w:beforeAutospacing="0" w:after="0" w:afterAutospacing="0"/>
              <w:textAlignment w:val="auto"/>
              <w:rPr>
                <w:lang w:val="et-EE"/>
              </w:rPr>
            </w:pPr>
          </w:p>
        </w:tc>
        <w:tc>
          <w:tcPr>
            <w:tcW w:w="1409" w:type="dxa"/>
            <w:noWrap/>
            <w:vAlign w:val="bottom"/>
          </w:tcPr>
          <w:p w14:paraId="40548124" w14:textId="77777777" w:rsidR="003C37DF" w:rsidRPr="008033FA" w:rsidRDefault="003C37DF" w:rsidP="003C37DF">
            <w:pPr>
              <w:jc w:val="right"/>
              <w:rPr>
                <w:lang w:val="et-EE"/>
              </w:rPr>
            </w:pPr>
          </w:p>
        </w:tc>
      </w:tr>
      <w:tr w:rsidR="005B6FF9" w:rsidRPr="008033FA" w14:paraId="396F6490" w14:textId="77777777" w:rsidTr="00A47A70">
        <w:trPr>
          <w:trHeight w:val="315"/>
        </w:trPr>
        <w:tc>
          <w:tcPr>
            <w:tcW w:w="4320" w:type="dxa"/>
            <w:noWrap/>
            <w:vAlign w:val="bottom"/>
          </w:tcPr>
          <w:p w14:paraId="4ADCF511" w14:textId="77777777" w:rsidR="005B6FF9" w:rsidRPr="008033FA" w:rsidRDefault="005B6FF9" w:rsidP="005B6FF9">
            <w:pPr>
              <w:pStyle w:val="xl26"/>
              <w:tabs>
                <w:tab w:val="left" w:leader="dot" w:pos="3969"/>
              </w:tabs>
              <w:spacing w:before="0" w:beforeAutospacing="0" w:after="0" w:afterAutospacing="0"/>
              <w:rPr>
                <w:rFonts w:ascii="Times New Roman" w:hAnsi="Times New Roman" w:cs="Times New Roman"/>
                <w:lang w:val="et-EE"/>
              </w:rPr>
            </w:pPr>
            <w:r w:rsidRPr="008033FA">
              <w:rPr>
                <w:rFonts w:ascii="Times New Roman" w:hAnsi="Times New Roman" w:cs="Times New Roman"/>
                <w:sz w:val="22"/>
                <w:szCs w:val="22"/>
                <w:lang w:val="et-EE"/>
              </w:rPr>
              <w:t>Soetusmaksumus</w:t>
            </w:r>
          </w:p>
        </w:tc>
        <w:tc>
          <w:tcPr>
            <w:tcW w:w="1620" w:type="dxa"/>
            <w:vAlign w:val="bottom"/>
          </w:tcPr>
          <w:p w14:paraId="19B27AE0" w14:textId="41B20F74" w:rsidR="005B6FF9" w:rsidRPr="008033FA" w:rsidRDefault="0069794A" w:rsidP="005B6FF9">
            <w:pPr>
              <w:jc w:val="right"/>
              <w:rPr>
                <w:b/>
                <w:lang w:val="et-EE"/>
              </w:rPr>
            </w:pPr>
            <w:r w:rsidRPr="008033FA">
              <w:rPr>
                <w:b/>
                <w:sz w:val="22"/>
                <w:szCs w:val="22"/>
                <w:lang w:val="et-EE"/>
              </w:rPr>
              <w:t>9 374</w:t>
            </w:r>
          </w:p>
        </w:tc>
        <w:tc>
          <w:tcPr>
            <w:tcW w:w="1440" w:type="dxa"/>
            <w:noWrap/>
            <w:vAlign w:val="bottom"/>
          </w:tcPr>
          <w:p w14:paraId="6F2093DA" w14:textId="7D09CB16" w:rsidR="005B6FF9" w:rsidRPr="008033FA" w:rsidRDefault="0069794A" w:rsidP="005B6FF9">
            <w:pPr>
              <w:jc w:val="right"/>
              <w:rPr>
                <w:b/>
                <w:sz w:val="22"/>
                <w:szCs w:val="22"/>
                <w:lang w:val="et-EE"/>
              </w:rPr>
            </w:pPr>
            <w:r w:rsidRPr="008033FA">
              <w:rPr>
                <w:b/>
                <w:sz w:val="22"/>
                <w:szCs w:val="22"/>
                <w:lang w:val="et-EE"/>
              </w:rPr>
              <w:t>1 023</w:t>
            </w:r>
          </w:p>
        </w:tc>
        <w:tc>
          <w:tcPr>
            <w:tcW w:w="1409" w:type="dxa"/>
            <w:noWrap/>
            <w:vAlign w:val="bottom"/>
          </w:tcPr>
          <w:p w14:paraId="4FD5000A" w14:textId="29A55B7D" w:rsidR="005B6FF9" w:rsidRPr="008033FA" w:rsidRDefault="005B6FF9" w:rsidP="005B6FF9">
            <w:pPr>
              <w:jc w:val="right"/>
              <w:rPr>
                <w:b/>
                <w:sz w:val="22"/>
                <w:szCs w:val="22"/>
                <w:lang w:val="et-EE"/>
              </w:rPr>
            </w:pPr>
            <w:r w:rsidRPr="008033FA">
              <w:rPr>
                <w:b/>
                <w:sz w:val="22"/>
                <w:szCs w:val="22"/>
                <w:lang w:val="et-EE"/>
              </w:rPr>
              <w:t xml:space="preserve">10 </w:t>
            </w:r>
            <w:r w:rsidR="0069794A" w:rsidRPr="008033FA">
              <w:rPr>
                <w:b/>
                <w:sz w:val="22"/>
                <w:szCs w:val="22"/>
                <w:lang w:val="et-EE"/>
              </w:rPr>
              <w:t>397</w:t>
            </w:r>
          </w:p>
        </w:tc>
      </w:tr>
      <w:tr w:rsidR="00073F7A" w:rsidRPr="008033FA" w14:paraId="353C795D" w14:textId="77777777" w:rsidTr="00A47A70">
        <w:trPr>
          <w:trHeight w:val="315"/>
        </w:trPr>
        <w:tc>
          <w:tcPr>
            <w:tcW w:w="4320" w:type="dxa"/>
            <w:noWrap/>
            <w:vAlign w:val="bottom"/>
          </w:tcPr>
          <w:p w14:paraId="0171B57E" w14:textId="77777777" w:rsidR="00073F7A" w:rsidRPr="008033FA" w:rsidRDefault="00073F7A" w:rsidP="00073F7A">
            <w:pPr>
              <w:pStyle w:val="xl26"/>
              <w:tabs>
                <w:tab w:val="left" w:leader="dot" w:pos="3969"/>
              </w:tabs>
              <w:spacing w:before="0" w:beforeAutospacing="0" w:after="0" w:afterAutospacing="0"/>
              <w:rPr>
                <w:rFonts w:ascii="Times New Roman" w:hAnsi="Times New Roman" w:cs="Times New Roman"/>
                <w:b w:val="0"/>
                <w:bCs w:val="0"/>
                <w:lang w:val="et-EE"/>
              </w:rPr>
            </w:pPr>
            <w:r w:rsidRPr="008033FA">
              <w:rPr>
                <w:rFonts w:ascii="Times New Roman" w:hAnsi="Times New Roman" w:cs="Times New Roman"/>
                <w:sz w:val="22"/>
                <w:szCs w:val="22"/>
                <w:lang w:val="et-EE"/>
              </w:rPr>
              <w:t>Akumuleeritud kulum</w:t>
            </w:r>
          </w:p>
        </w:tc>
        <w:tc>
          <w:tcPr>
            <w:tcW w:w="1620" w:type="dxa"/>
            <w:vAlign w:val="bottom"/>
          </w:tcPr>
          <w:p w14:paraId="024C59B3" w14:textId="54DCDE1D" w:rsidR="00073F7A" w:rsidRPr="008033FA" w:rsidRDefault="00073F7A" w:rsidP="00073F7A">
            <w:pPr>
              <w:ind w:left="360"/>
              <w:jc w:val="right"/>
              <w:rPr>
                <w:lang w:val="et-EE"/>
              </w:rPr>
            </w:pPr>
            <w:r w:rsidRPr="008033FA">
              <w:rPr>
                <w:sz w:val="22"/>
                <w:szCs w:val="22"/>
                <w:lang w:val="et-EE"/>
              </w:rPr>
              <w:t xml:space="preserve">-8 </w:t>
            </w:r>
            <w:r w:rsidR="0069794A" w:rsidRPr="008033FA">
              <w:rPr>
                <w:sz w:val="22"/>
                <w:szCs w:val="22"/>
                <w:lang w:val="et-EE"/>
              </w:rPr>
              <w:t>711</w:t>
            </w:r>
          </w:p>
        </w:tc>
        <w:tc>
          <w:tcPr>
            <w:tcW w:w="1440" w:type="dxa"/>
            <w:noWrap/>
            <w:vAlign w:val="bottom"/>
          </w:tcPr>
          <w:p w14:paraId="4619E0F9" w14:textId="41F99073" w:rsidR="00073F7A" w:rsidRPr="008033FA" w:rsidRDefault="00073F7A" w:rsidP="00073F7A">
            <w:pPr>
              <w:jc w:val="right"/>
              <w:rPr>
                <w:lang w:val="et-EE"/>
              </w:rPr>
            </w:pPr>
            <w:r w:rsidRPr="008033FA">
              <w:rPr>
                <w:sz w:val="22"/>
                <w:szCs w:val="22"/>
                <w:lang w:val="et-EE"/>
              </w:rPr>
              <w:t>0</w:t>
            </w:r>
          </w:p>
        </w:tc>
        <w:tc>
          <w:tcPr>
            <w:tcW w:w="1409" w:type="dxa"/>
            <w:noWrap/>
            <w:vAlign w:val="bottom"/>
          </w:tcPr>
          <w:p w14:paraId="69D89797" w14:textId="2A867419" w:rsidR="00073F7A" w:rsidRPr="008033FA" w:rsidRDefault="00073F7A" w:rsidP="00073F7A">
            <w:pPr>
              <w:jc w:val="right"/>
              <w:rPr>
                <w:lang w:val="et-EE"/>
              </w:rPr>
            </w:pPr>
            <w:r w:rsidRPr="008033FA">
              <w:rPr>
                <w:sz w:val="22"/>
                <w:szCs w:val="22"/>
                <w:lang w:val="et-EE"/>
              </w:rPr>
              <w:t xml:space="preserve">-8 </w:t>
            </w:r>
            <w:r w:rsidR="0069794A" w:rsidRPr="008033FA">
              <w:rPr>
                <w:sz w:val="22"/>
                <w:szCs w:val="22"/>
                <w:lang w:val="et-EE"/>
              </w:rPr>
              <w:t>711</w:t>
            </w:r>
          </w:p>
        </w:tc>
      </w:tr>
      <w:tr w:rsidR="00073F7A" w:rsidRPr="008033FA" w14:paraId="728CD426" w14:textId="77777777" w:rsidTr="00A47A70">
        <w:trPr>
          <w:trHeight w:val="315"/>
        </w:trPr>
        <w:tc>
          <w:tcPr>
            <w:tcW w:w="4320" w:type="dxa"/>
            <w:noWrap/>
            <w:vAlign w:val="bottom"/>
          </w:tcPr>
          <w:p w14:paraId="6C08A1C6" w14:textId="77777777" w:rsidR="00073F7A" w:rsidRPr="008033FA" w:rsidRDefault="00073F7A" w:rsidP="00073F7A">
            <w:pPr>
              <w:pStyle w:val="xl26"/>
              <w:tabs>
                <w:tab w:val="left" w:leader="dot" w:pos="3969"/>
              </w:tabs>
              <w:spacing w:before="0" w:beforeAutospacing="0" w:after="0" w:afterAutospacing="0"/>
              <w:rPr>
                <w:rFonts w:ascii="Times New Roman" w:hAnsi="Times New Roman" w:cs="Times New Roman"/>
                <w:bCs w:val="0"/>
                <w:sz w:val="22"/>
                <w:szCs w:val="22"/>
                <w:lang w:val="et-EE"/>
              </w:rPr>
            </w:pPr>
            <w:r w:rsidRPr="008033FA">
              <w:rPr>
                <w:rFonts w:ascii="Times New Roman" w:hAnsi="Times New Roman" w:cs="Times New Roman"/>
                <w:sz w:val="22"/>
                <w:szCs w:val="22"/>
                <w:lang w:val="et-EE"/>
              </w:rPr>
              <w:t>Jääkmaksumus</w:t>
            </w:r>
          </w:p>
        </w:tc>
        <w:tc>
          <w:tcPr>
            <w:tcW w:w="1620" w:type="dxa"/>
            <w:vAlign w:val="bottom"/>
          </w:tcPr>
          <w:p w14:paraId="22332397" w14:textId="70C80012" w:rsidR="00073F7A" w:rsidRPr="008033FA" w:rsidRDefault="0069794A" w:rsidP="00073F7A">
            <w:pPr>
              <w:ind w:left="360"/>
              <w:jc w:val="right"/>
              <w:rPr>
                <w:b/>
                <w:sz w:val="22"/>
                <w:szCs w:val="22"/>
                <w:lang w:val="et-EE"/>
              </w:rPr>
            </w:pPr>
            <w:r w:rsidRPr="008033FA">
              <w:rPr>
                <w:b/>
                <w:sz w:val="22"/>
                <w:szCs w:val="22"/>
                <w:lang w:val="et-EE"/>
              </w:rPr>
              <w:t>663</w:t>
            </w:r>
          </w:p>
        </w:tc>
        <w:tc>
          <w:tcPr>
            <w:tcW w:w="1440" w:type="dxa"/>
            <w:noWrap/>
            <w:vAlign w:val="bottom"/>
          </w:tcPr>
          <w:p w14:paraId="1EE918AC" w14:textId="7F28B771" w:rsidR="00073F7A" w:rsidRPr="008033FA" w:rsidRDefault="0069794A" w:rsidP="00073F7A">
            <w:pPr>
              <w:jc w:val="right"/>
              <w:rPr>
                <w:b/>
                <w:sz w:val="22"/>
                <w:szCs w:val="22"/>
                <w:lang w:val="et-EE"/>
              </w:rPr>
            </w:pPr>
            <w:r w:rsidRPr="008033FA">
              <w:rPr>
                <w:b/>
                <w:sz w:val="22"/>
                <w:szCs w:val="22"/>
                <w:lang w:val="et-EE"/>
              </w:rPr>
              <w:t>1 023</w:t>
            </w:r>
          </w:p>
        </w:tc>
        <w:tc>
          <w:tcPr>
            <w:tcW w:w="1409" w:type="dxa"/>
            <w:noWrap/>
            <w:vAlign w:val="bottom"/>
          </w:tcPr>
          <w:p w14:paraId="6F643687" w14:textId="55494BF7" w:rsidR="00073F7A" w:rsidRPr="008033FA" w:rsidRDefault="0069794A" w:rsidP="00073F7A">
            <w:pPr>
              <w:jc w:val="right"/>
              <w:rPr>
                <w:b/>
                <w:sz w:val="22"/>
                <w:szCs w:val="22"/>
                <w:lang w:val="et-EE"/>
              </w:rPr>
            </w:pPr>
            <w:r w:rsidRPr="008033FA">
              <w:rPr>
                <w:b/>
                <w:sz w:val="22"/>
                <w:szCs w:val="22"/>
                <w:lang w:val="et-EE"/>
              </w:rPr>
              <w:t>1 686</w:t>
            </w:r>
          </w:p>
        </w:tc>
      </w:tr>
      <w:tr w:rsidR="0077737B" w:rsidRPr="008033FA" w14:paraId="4FE0BA43" w14:textId="77777777" w:rsidTr="00A47A70">
        <w:trPr>
          <w:trHeight w:val="315"/>
        </w:trPr>
        <w:tc>
          <w:tcPr>
            <w:tcW w:w="4320" w:type="dxa"/>
            <w:noWrap/>
            <w:vAlign w:val="bottom"/>
          </w:tcPr>
          <w:p w14:paraId="1FB3A06E" w14:textId="77777777" w:rsidR="0077737B" w:rsidRPr="008033FA" w:rsidRDefault="0077737B" w:rsidP="00FA1BD6">
            <w:pPr>
              <w:pStyle w:val="xl25"/>
              <w:tabs>
                <w:tab w:val="left" w:leader="dot" w:pos="3969"/>
              </w:tabs>
              <w:spacing w:before="0" w:beforeAutospacing="0" w:after="0" w:afterAutospacing="0"/>
              <w:rPr>
                <w:rFonts w:ascii="Times New Roman" w:hAnsi="Times New Roman" w:cs="Times New Roman"/>
                <w:lang w:val="et-EE"/>
              </w:rPr>
            </w:pPr>
            <w:r w:rsidRPr="008033FA">
              <w:rPr>
                <w:rFonts w:ascii="Times New Roman" w:hAnsi="Times New Roman" w:cs="Times New Roman"/>
                <w:sz w:val="22"/>
                <w:szCs w:val="22"/>
                <w:lang w:val="et-EE"/>
              </w:rPr>
              <w:t>Ostud</w:t>
            </w:r>
          </w:p>
        </w:tc>
        <w:tc>
          <w:tcPr>
            <w:tcW w:w="1620" w:type="dxa"/>
            <w:vAlign w:val="bottom"/>
          </w:tcPr>
          <w:p w14:paraId="491E61B8" w14:textId="5041E2E6" w:rsidR="0077737B" w:rsidRPr="008033FA" w:rsidRDefault="00734F31" w:rsidP="006B1186">
            <w:pPr>
              <w:jc w:val="right"/>
              <w:rPr>
                <w:lang w:val="et-EE"/>
              </w:rPr>
            </w:pPr>
            <w:r w:rsidRPr="008033FA">
              <w:rPr>
                <w:sz w:val="22"/>
                <w:szCs w:val="22"/>
                <w:lang w:val="et-EE"/>
              </w:rPr>
              <w:t>0</w:t>
            </w:r>
          </w:p>
        </w:tc>
        <w:tc>
          <w:tcPr>
            <w:tcW w:w="1440" w:type="dxa"/>
            <w:noWrap/>
            <w:vAlign w:val="bottom"/>
          </w:tcPr>
          <w:p w14:paraId="2D97ADCE" w14:textId="37AFCC56" w:rsidR="0077737B" w:rsidRPr="008033FA" w:rsidRDefault="00833D2F" w:rsidP="00E0508B">
            <w:pPr>
              <w:jc w:val="right"/>
              <w:rPr>
                <w:lang w:val="et-EE"/>
              </w:rPr>
            </w:pPr>
            <w:r w:rsidRPr="008033FA">
              <w:rPr>
                <w:sz w:val="22"/>
                <w:szCs w:val="22"/>
                <w:lang w:val="et-EE"/>
              </w:rPr>
              <w:t>504</w:t>
            </w:r>
          </w:p>
        </w:tc>
        <w:tc>
          <w:tcPr>
            <w:tcW w:w="1409" w:type="dxa"/>
            <w:noWrap/>
            <w:vAlign w:val="bottom"/>
          </w:tcPr>
          <w:p w14:paraId="2EF38922" w14:textId="3E26ED79" w:rsidR="0077737B" w:rsidRPr="008033FA" w:rsidRDefault="00833D2F" w:rsidP="008B7F45">
            <w:pPr>
              <w:jc w:val="right"/>
              <w:rPr>
                <w:b/>
                <w:lang w:val="et-EE"/>
              </w:rPr>
            </w:pPr>
            <w:r w:rsidRPr="008033FA">
              <w:rPr>
                <w:b/>
                <w:sz w:val="22"/>
                <w:szCs w:val="22"/>
                <w:lang w:val="et-EE"/>
              </w:rPr>
              <w:t>504</w:t>
            </w:r>
          </w:p>
        </w:tc>
      </w:tr>
      <w:tr w:rsidR="0077737B" w:rsidRPr="008033FA" w14:paraId="40291450" w14:textId="77777777" w:rsidTr="00A47A70">
        <w:trPr>
          <w:trHeight w:val="315"/>
        </w:trPr>
        <w:tc>
          <w:tcPr>
            <w:tcW w:w="4320" w:type="dxa"/>
            <w:noWrap/>
            <w:vAlign w:val="bottom"/>
          </w:tcPr>
          <w:p w14:paraId="7B567F2B" w14:textId="77777777" w:rsidR="0077737B" w:rsidRPr="008033FA" w:rsidRDefault="0077737B" w:rsidP="00FA1BD6">
            <w:pPr>
              <w:pStyle w:val="xl25"/>
              <w:tabs>
                <w:tab w:val="left" w:leader="dot" w:pos="3969"/>
              </w:tabs>
              <w:spacing w:before="0" w:beforeAutospacing="0" w:after="0" w:afterAutospacing="0"/>
              <w:rPr>
                <w:rFonts w:ascii="Times New Roman" w:hAnsi="Times New Roman" w:cs="Times New Roman"/>
                <w:lang w:val="et-EE"/>
              </w:rPr>
            </w:pPr>
            <w:r w:rsidRPr="008033FA">
              <w:rPr>
                <w:rFonts w:ascii="Times New Roman" w:hAnsi="Times New Roman" w:cs="Times New Roman"/>
                <w:sz w:val="22"/>
                <w:szCs w:val="22"/>
                <w:lang w:val="et-EE"/>
              </w:rPr>
              <w:t>Ümberklassifitseerimised</w:t>
            </w:r>
          </w:p>
        </w:tc>
        <w:tc>
          <w:tcPr>
            <w:tcW w:w="1620" w:type="dxa"/>
            <w:vAlign w:val="bottom"/>
          </w:tcPr>
          <w:p w14:paraId="405984DD" w14:textId="6C7E986F" w:rsidR="0077737B" w:rsidRPr="008033FA" w:rsidRDefault="007F4737" w:rsidP="008E1144">
            <w:pPr>
              <w:jc w:val="right"/>
              <w:rPr>
                <w:lang w:val="et-EE"/>
              </w:rPr>
            </w:pPr>
            <w:r w:rsidRPr="008033FA">
              <w:rPr>
                <w:sz w:val="22"/>
                <w:szCs w:val="22"/>
                <w:lang w:val="et-EE"/>
              </w:rPr>
              <w:t>1 382</w:t>
            </w:r>
          </w:p>
        </w:tc>
        <w:tc>
          <w:tcPr>
            <w:tcW w:w="1440" w:type="dxa"/>
            <w:noWrap/>
            <w:vAlign w:val="bottom"/>
          </w:tcPr>
          <w:p w14:paraId="454AF005" w14:textId="79AB70FA" w:rsidR="0077737B" w:rsidRPr="008033FA" w:rsidRDefault="00D62422" w:rsidP="008B7F45">
            <w:pPr>
              <w:jc w:val="right"/>
              <w:rPr>
                <w:lang w:val="et-EE"/>
              </w:rPr>
            </w:pPr>
            <w:r w:rsidRPr="008033FA">
              <w:rPr>
                <w:sz w:val="22"/>
                <w:szCs w:val="22"/>
                <w:lang w:val="et-EE"/>
              </w:rPr>
              <w:t>-</w:t>
            </w:r>
            <w:r w:rsidR="007F4737" w:rsidRPr="008033FA">
              <w:rPr>
                <w:sz w:val="22"/>
                <w:szCs w:val="22"/>
                <w:lang w:val="et-EE"/>
              </w:rPr>
              <w:t>1 382</w:t>
            </w:r>
          </w:p>
        </w:tc>
        <w:tc>
          <w:tcPr>
            <w:tcW w:w="1409" w:type="dxa"/>
            <w:noWrap/>
            <w:vAlign w:val="bottom"/>
          </w:tcPr>
          <w:p w14:paraId="66E6D292" w14:textId="77777777" w:rsidR="0077737B" w:rsidRPr="008033FA" w:rsidRDefault="0077737B" w:rsidP="00FA1BD6">
            <w:pPr>
              <w:jc w:val="right"/>
              <w:rPr>
                <w:b/>
                <w:lang w:val="et-EE"/>
              </w:rPr>
            </w:pPr>
            <w:r w:rsidRPr="008033FA">
              <w:rPr>
                <w:b/>
                <w:sz w:val="22"/>
                <w:szCs w:val="22"/>
                <w:lang w:val="et-EE"/>
              </w:rPr>
              <w:t>0</w:t>
            </w:r>
          </w:p>
        </w:tc>
      </w:tr>
      <w:tr w:rsidR="0077737B" w:rsidRPr="008033FA" w14:paraId="1A950455" w14:textId="77777777" w:rsidTr="00A47A70">
        <w:trPr>
          <w:trHeight w:val="315"/>
        </w:trPr>
        <w:tc>
          <w:tcPr>
            <w:tcW w:w="4320" w:type="dxa"/>
            <w:noWrap/>
            <w:vAlign w:val="bottom"/>
          </w:tcPr>
          <w:p w14:paraId="02FD22C6" w14:textId="77777777" w:rsidR="0077737B" w:rsidRPr="008033FA" w:rsidRDefault="0077737B" w:rsidP="00FA1BD6">
            <w:pPr>
              <w:pStyle w:val="xl25"/>
              <w:tabs>
                <w:tab w:val="left" w:leader="dot" w:pos="3969"/>
              </w:tabs>
              <w:spacing w:before="0" w:beforeAutospacing="0" w:after="0" w:afterAutospacing="0"/>
              <w:rPr>
                <w:rFonts w:ascii="Times New Roman" w:hAnsi="Times New Roman" w:cs="Times New Roman"/>
                <w:lang w:val="et-EE"/>
              </w:rPr>
            </w:pPr>
            <w:r w:rsidRPr="008033FA">
              <w:rPr>
                <w:rFonts w:ascii="Times New Roman" w:hAnsi="Times New Roman" w:cs="Times New Roman"/>
                <w:sz w:val="22"/>
                <w:szCs w:val="22"/>
                <w:lang w:val="et-EE"/>
              </w:rPr>
              <w:t>Amortisatsioonikulu</w:t>
            </w:r>
          </w:p>
        </w:tc>
        <w:tc>
          <w:tcPr>
            <w:tcW w:w="1620" w:type="dxa"/>
            <w:vAlign w:val="bottom"/>
          </w:tcPr>
          <w:p w14:paraId="442BB403" w14:textId="5B3C0901" w:rsidR="0077737B" w:rsidRPr="008033FA" w:rsidRDefault="0077737B" w:rsidP="008B7F45">
            <w:pPr>
              <w:pStyle w:val="TOC1"/>
              <w:rPr>
                <w:sz w:val="22"/>
                <w:szCs w:val="22"/>
              </w:rPr>
            </w:pPr>
            <w:r w:rsidRPr="008033FA">
              <w:rPr>
                <w:sz w:val="22"/>
                <w:szCs w:val="22"/>
              </w:rPr>
              <w:t>-</w:t>
            </w:r>
            <w:r w:rsidR="00E67ED0" w:rsidRPr="008033FA">
              <w:rPr>
                <w:sz w:val="22"/>
                <w:szCs w:val="22"/>
              </w:rPr>
              <w:t>9</w:t>
            </w:r>
            <w:r w:rsidR="004A1CF0" w:rsidRPr="008033FA">
              <w:rPr>
                <w:sz w:val="22"/>
                <w:szCs w:val="22"/>
              </w:rPr>
              <w:t>49</w:t>
            </w:r>
          </w:p>
        </w:tc>
        <w:tc>
          <w:tcPr>
            <w:tcW w:w="1440" w:type="dxa"/>
            <w:noWrap/>
            <w:vAlign w:val="bottom"/>
          </w:tcPr>
          <w:p w14:paraId="5BA5A5C4" w14:textId="77777777" w:rsidR="0077737B" w:rsidRPr="008033FA" w:rsidRDefault="0077737B" w:rsidP="00FA1BD6">
            <w:pPr>
              <w:pStyle w:val="TOC1"/>
              <w:rPr>
                <w:sz w:val="22"/>
                <w:szCs w:val="22"/>
              </w:rPr>
            </w:pPr>
            <w:r w:rsidRPr="008033FA">
              <w:rPr>
                <w:sz w:val="22"/>
                <w:szCs w:val="22"/>
              </w:rPr>
              <w:t>0</w:t>
            </w:r>
          </w:p>
        </w:tc>
        <w:tc>
          <w:tcPr>
            <w:tcW w:w="1409" w:type="dxa"/>
            <w:noWrap/>
            <w:vAlign w:val="bottom"/>
          </w:tcPr>
          <w:p w14:paraId="7CD53667" w14:textId="727B993B" w:rsidR="0077737B" w:rsidRPr="008033FA" w:rsidRDefault="0077737B" w:rsidP="008B7F45">
            <w:pPr>
              <w:jc w:val="right"/>
              <w:rPr>
                <w:b/>
                <w:lang w:val="et-EE"/>
              </w:rPr>
            </w:pPr>
            <w:r w:rsidRPr="008033FA">
              <w:rPr>
                <w:b/>
                <w:sz w:val="22"/>
                <w:szCs w:val="22"/>
                <w:lang w:val="et-EE"/>
              </w:rPr>
              <w:t>-</w:t>
            </w:r>
            <w:r w:rsidR="00E67ED0" w:rsidRPr="008033FA">
              <w:rPr>
                <w:b/>
                <w:sz w:val="22"/>
                <w:szCs w:val="22"/>
                <w:lang w:val="et-EE"/>
              </w:rPr>
              <w:t>9</w:t>
            </w:r>
            <w:r w:rsidR="004A1CF0" w:rsidRPr="008033FA">
              <w:rPr>
                <w:b/>
                <w:sz w:val="22"/>
                <w:szCs w:val="22"/>
                <w:lang w:val="et-EE"/>
              </w:rPr>
              <w:t>49</w:t>
            </w:r>
          </w:p>
        </w:tc>
      </w:tr>
      <w:tr w:rsidR="0077737B" w:rsidRPr="008033FA" w14:paraId="0584C42E" w14:textId="77777777" w:rsidTr="00A47A70">
        <w:trPr>
          <w:trHeight w:val="315"/>
        </w:trPr>
        <w:tc>
          <w:tcPr>
            <w:tcW w:w="4320" w:type="dxa"/>
            <w:noWrap/>
            <w:vAlign w:val="bottom"/>
          </w:tcPr>
          <w:p w14:paraId="61D3EE8B" w14:textId="3A660980" w:rsidR="0077737B" w:rsidRPr="008033FA" w:rsidRDefault="0077737B" w:rsidP="002A581F">
            <w:pPr>
              <w:pStyle w:val="xl25"/>
              <w:tabs>
                <w:tab w:val="left" w:leader="dot" w:pos="3969"/>
              </w:tabs>
              <w:spacing w:before="0" w:beforeAutospacing="0" w:after="0" w:afterAutospacing="0"/>
              <w:rPr>
                <w:rFonts w:ascii="Times New Roman" w:hAnsi="Times New Roman" w:cs="Times New Roman"/>
                <w:b/>
                <w:bCs/>
                <w:lang w:val="et-EE"/>
              </w:rPr>
            </w:pPr>
            <w:r w:rsidRPr="008033FA">
              <w:rPr>
                <w:rFonts w:ascii="Times New Roman" w:hAnsi="Times New Roman" w:cs="Times New Roman"/>
                <w:b/>
                <w:bCs/>
                <w:sz w:val="22"/>
                <w:szCs w:val="22"/>
                <w:lang w:val="et-EE"/>
              </w:rPr>
              <w:t>Saldo 31.12.</w:t>
            </w:r>
            <w:r w:rsidR="003C37DF" w:rsidRPr="008033FA">
              <w:rPr>
                <w:rFonts w:ascii="Times New Roman" w:hAnsi="Times New Roman" w:cs="Times New Roman"/>
                <w:b/>
                <w:bCs/>
                <w:sz w:val="22"/>
                <w:szCs w:val="22"/>
                <w:lang w:val="et-EE"/>
              </w:rPr>
              <w:t>202</w:t>
            </w:r>
            <w:r w:rsidR="0069794A" w:rsidRPr="008033FA">
              <w:rPr>
                <w:rFonts w:ascii="Times New Roman" w:hAnsi="Times New Roman" w:cs="Times New Roman"/>
                <w:b/>
                <w:bCs/>
                <w:sz w:val="22"/>
                <w:szCs w:val="22"/>
                <w:lang w:val="et-EE"/>
              </w:rPr>
              <w:t>5</w:t>
            </w:r>
          </w:p>
        </w:tc>
        <w:tc>
          <w:tcPr>
            <w:tcW w:w="1620" w:type="dxa"/>
            <w:vAlign w:val="bottom"/>
          </w:tcPr>
          <w:p w14:paraId="1A733725" w14:textId="77777777" w:rsidR="0077737B" w:rsidRPr="008033FA" w:rsidRDefault="0077737B" w:rsidP="00FA1BD6">
            <w:pPr>
              <w:jc w:val="right"/>
              <w:rPr>
                <w:lang w:val="et-EE"/>
              </w:rPr>
            </w:pPr>
          </w:p>
        </w:tc>
        <w:tc>
          <w:tcPr>
            <w:tcW w:w="1440" w:type="dxa"/>
            <w:noWrap/>
            <w:vAlign w:val="bottom"/>
          </w:tcPr>
          <w:p w14:paraId="51174874" w14:textId="77777777" w:rsidR="0077737B" w:rsidRPr="008033FA" w:rsidRDefault="0077737B" w:rsidP="00FA1BD6">
            <w:pPr>
              <w:jc w:val="right"/>
              <w:rPr>
                <w:lang w:val="et-EE"/>
              </w:rPr>
            </w:pPr>
          </w:p>
        </w:tc>
        <w:tc>
          <w:tcPr>
            <w:tcW w:w="1409" w:type="dxa"/>
            <w:noWrap/>
            <w:vAlign w:val="bottom"/>
          </w:tcPr>
          <w:p w14:paraId="054364F5" w14:textId="77777777" w:rsidR="0077737B" w:rsidRPr="008033FA" w:rsidRDefault="0077737B" w:rsidP="00FA1BD6">
            <w:pPr>
              <w:jc w:val="right"/>
              <w:rPr>
                <w:lang w:val="et-EE"/>
              </w:rPr>
            </w:pPr>
          </w:p>
        </w:tc>
      </w:tr>
      <w:tr w:rsidR="0077737B" w:rsidRPr="008033FA" w14:paraId="26187DC4" w14:textId="77777777" w:rsidTr="00A47A70">
        <w:trPr>
          <w:trHeight w:val="315"/>
        </w:trPr>
        <w:tc>
          <w:tcPr>
            <w:tcW w:w="4320" w:type="dxa"/>
            <w:noWrap/>
            <w:vAlign w:val="bottom"/>
          </w:tcPr>
          <w:p w14:paraId="5166BC87" w14:textId="77777777" w:rsidR="0077737B" w:rsidRPr="008033FA" w:rsidRDefault="0077737B" w:rsidP="00FA1BD6">
            <w:pPr>
              <w:pStyle w:val="xl25"/>
              <w:tabs>
                <w:tab w:val="left" w:leader="dot" w:pos="3969"/>
              </w:tabs>
              <w:spacing w:before="0" w:beforeAutospacing="0" w:after="0" w:afterAutospacing="0"/>
              <w:rPr>
                <w:rFonts w:ascii="Times New Roman" w:hAnsi="Times New Roman" w:cs="Times New Roman"/>
                <w:b/>
                <w:bCs/>
                <w:lang w:val="et-EE"/>
              </w:rPr>
            </w:pPr>
            <w:r w:rsidRPr="008033FA">
              <w:rPr>
                <w:rFonts w:ascii="Times New Roman" w:hAnsi="Times New Roman" w:cs="Times New Roman"/>
                <w:b/>
                <w:bCs/>
                <w:sz w:val="22"/>
                <w:szCs w:val="22"/>
                <w:lang w:val="et-EE"/>
              </w:rPr>
              <w:t>Soetusmaksumus</w:t>
            </w:r>
          </w:p>
        </w:tc>
        <w:tc>
          <w:tcPr>
            <w:tcW w:w="1620" w:type="dxa"/>
            <w:vAlign w:val="bottom"/>
          </w:tcPr>
          <w:p w14:paraId="6D5B5A23" w14:textId="4962ADE6" w:rsidR="0077737B" w:rsidRPr="008033FA" w:rsidRDefault="00BD636E" w:rsidP="008B7F45">
            <w:pPr>
              <w:jc w:val="right"/>
              <w:rPr>
                <w:b/>
                <w:lang w:val="et-EE"/>
              </w:rPr>
            </w:pPr>
            <w:r w:rsidRPr="008033FA">
              <w:rPr>
                <w:b/>
                <w:sz w:val="22"/>
                <w:szCs w:val="22"/>
                <w:lang w:val="et-EE"/>
              </w:rPr>
              <w:t>10 757</w:t>
            </w:r>
          </w:p>
        </w:tc>
        <w:tc>
          <w:tcPr>
            <w:tcW w:w="1440" w:type="dxa"/>
            <w:noWrap/>
            <w:vAlign w:val="bottom"/>
          </w:tcPr>
          <w:p w14:paraId="649DDB69" w14:textId="4DC54935" w:rsidR="0077737B" w:rsidRPr="008033FA" w:rsidRDefault="00DE6EEB" w:rsidP="00FA1BD6">
            <w:pPr>
              <w:jc w:val="right"/>
              <w:rPr>
                <w:b/>
                <w:sz w:val="22"/>
                <w:szCs w:val="22"/>
                <w:lang w:val="et-EE"/>
              </w:rPr>
            </w:pPr>
            <w:r w:rsidRPr="008033FA">
              <w:rPr>
                <w:b/>
                <w:sz w:val="22"/>
                <w:szCs w:val="22"/>
                <w:lang w:val="et-EE"/>
              </w:rPr>
              <w:t>145</w:t>
            </w:r>
          </w:p>
        </w:tc>
        <w:tc>
          <w:tcPr>
            <w:tcW w:w="1409" w:type="dxa"/>
            <w:noWrap/>
            <w:vAlign w:val="bottom"/>
          </w:tcPr>
          <w:p w14:paraId="16F73E2A" w14:textId="3499AAF0" w:rsidR="0077737B" w:rsidRPr="008033FA" w:rsidRDefault="003E6DED" w:rsidP="008B7F45">
            <w:pPr>
              <w:jc w:val="right"/>
              <w:rPr>
                <w:b/>
                <w:lang w:val="et-EE"/>
              </w:rPr>
            </w:pPr>
            <w:r w:rsidRPr="008033FA">
              <w:rPr>
                <w:b/>
                <w:sz w:val="22"/>
                <w:szCs w:val="22"/>
                <w:lang w:val="et-EE"/>
              </w:rPr>
              <w:t xml:space="preserve">10 </w:t>
            </w:r>
            <w:r w:rsidR="007F4737" w:rsidRPr="008033FA">
              <w:rPr>
                <w:b/>
                <w:sz w:val="22"/>
                <w:szCs w:val="22"/>
                <w:lang w:val="et-EE"/>
              </w:rPr>
              <w:t>902</w:t>
            </w:r>
          </w:p>
        </w:tc>
      </w:tr>
      <w:tr w:rsidR="0077737B" w:rsidRPr="008033FA" w14:paraId="4A2D789F" w14:textId="77777777" w:rsidTr="00A47A70">
        <w:trPr>
          <w:trHeight w:val="315"/>
        </w:trPr>
        <w:tc>
          <w:tcPr>
            <w:tcW w:w="4320" w:type="dxa"/>
            <w:noWrap/>
            <w:vAlign w:val="bottom"/>
          </w:tcPr>
          <w:p w14:paraId="149D9E00" w14:textId="77777777" w:rsidR="0077737B" w:rsidRPr="008033FA" w:rsidRDefault="0077737B" w:rsidP="00FA1BD6">
            <w:pPr>
              <w:pStyle w:val="xl25"/>
              <w:tabs>
                <w:tab w:val="left" w:leader="dot" w:pos="3969"/>
              </w:tabs>
              <w:spacing w:before="0" w:beforeAutospacing="0" w:after="0" w:afterAutospacing="0"/>
              <w:rPr>
                <w:rFonts w:ascii="Times New Roman" w:hAnsi="Times New Roman" w:cs="Times New Roman"/>
                <w:lang w:val="et-EE"/>
              </w:rPr>
            </w:pPr>
            <w:r w:rsidRPr="008033FA">
              <w:rPr>
                <w:rFonts w:ascii="Times New Roman" w:hAnsi="Times New Roman" w:cs="Times New Roman"/>
                <w:sz w:val="22"/>
                <w:szCs w:val="22"/>
                <w:lang w:val="et-EE"/>
              </w:rPr>
              <w:t>Akumuleeritud kulum</w:t>
            </w:r>
          </w:p>
        </w:tc>
        <w:tc>
          <w:tcPr>
            <w:tcW w:w="1620" w:type="dxa"/>
            <w:vAlign w:val="bottom"/>
          </w:tcPr>
          <w:p w14:paraId="7DC318A6" w14:textId="74A76C99" w:rsidR="0077737B" w:rsidRPr="008033FA" w:rsidRDefault="0077737B" w:rsidP="008B7F45">
            <w:pPr>
              <w:ind w:left="360"/>
              <w:jc w:val="right"/>
              <w:rPr>
                <w:lang w:val="et-EE"/>
              </w:rPr>
            </w:pPr>
            <w:r w:rsidRPr="008033FA">
              <w:rPr>
                <w:sz w:val="22"/>
                <w:szCs w:val="22"/>
                <w:lang w:val="et-EE"/>
              </w:rPr>
              <w:t>-</w:t>
            </w:r>
            <w:r w:rsidR="00BD636E" w:rsidRPr="008033FA">
              <w:rPr>
                <w:sz w:val="22"/>
                <w:szCs w:val="22"/>
                <w:lang w:val="et-EE"/>
              </w:rPr>
              <w:t>9 661</w:t>
            </w:r>
          </w:p>
        </w:tc>
        <w:tc>
          <w:tcPr>
            <w:tcW w:w="1440" w:type="dxa"/>
            <w:noWrap/>
            <w:vAlign w:val="bottom"/>
          </w:tcPr>
          <w:p w14:paraId="4095906A" w14:textId="77777777" w:rsidR="0077737B" w:rsidRPr="008033FA" w:rsidRDefault="0077737B" w:rsidP="00FA1BD6">
            <w:pPr>
              <w:jc w:val="right"/>
              <w:rPr>
                <w:lang w:val="et-EE"/>
              </w:rPr>
            </w:pPr>
            <w:r w:rsidRPr="008033FA">
              <w:rPr>
                <w:sz w:val="22"/>
                <w:szCs w:val="22"/>
                <w:lang w:val="et-EE"/>
              </w:rPr>
              <w:t>0</w:t>
            </w:r>
          </w:p>
        </w:tc>
        <w:tc>
          <w:tcPr>
            <w:tcW w:w="1409" w:type="dxa"/>
            <w:noWrap/>
            <w:vAlign w:val="bottom"/>
          </w:tcPr>
          <w:p w14:paraId="44D212F1" w14:textId="040370E2" w:rsidR="0077737B" w:rsidRPr="008033FA" w:rsidRDefault="0077737B" w:rsidP="008B7F45">
            <w:pPr>
              <w:jc w:val="right"/>
              <w:rPr>
                <w:lang w:val="et-EE"/>
              </w:rPr>
            </w:pPr>
            <w:r w:rsidRPr="008033FA">
              <w:rPr>
                <w:sz w:val="22"/>
                <w:szCs w:val="22"/>
                <w:lang w:val="et-EE"/>
              </w:rPr>
              <w:t>-</w:t>
            </w:r>
            <w:r w:rsidR="006737AE" w:rsidRPr="008033FA">
              <w:rPr>
                <w:sz w:val="22"/>
                <w:szCs w:val="22"/>
                <w:lang w:val="et-EE"/>
              </w:rPr>
              <w:t>9 661</w:t>
            </w:r>
          </w:p>
        </w:tc>
      </w:tr>
      <w:tr w:rsidR="0077737B" w:rsidRPr="008033FA" w14:paraId="33BD9A88" w14:textId="77777777" w:rsidTr="00A47A70">
        <w:trPr>
          <w:trHeight w:val="315"/>
        </w:trPr>
        <w:tc>
          <w:tcPr>
            <w:tcW w:w="4320" w:type="dxa"/>
            <w:noWrap/>
            <w:vAlign w:val="bottom"/>
          </w:tcPr>
          <w:p w14:paraId="4D795A21" w14:textId="77777777" w:rsidR="0077737B" w:rsidRPr="008033FA" w:rsidRDefault="0077737B" w:rsidP="00FA1BD6">
            <w:pPr>
              <w:pStyle w:val="xl25"/>
              <w:tabs>
                <w:tab w:val="left" w:leader="dot" w:pos="3969"/>
              </w:tabs>
              <w:spacing w:before="0" w:beforeAutospacing="0" w:after="0" w:afterAutospacing="0"/>
              <w:rPr>
                <w:rFonts w:ascii="Times New Roman" w:hAnsi="Times New Roman" w:cs="Times New Roman"/>
                <w:b/>
                <w:sz w:val="22"/>
                <w:szCs w:val="22"/>
                <w:lang w:val="et-EE"/>
              </w:rPr>
            </w:pPr>
            <w:r w:rsidRPr="008033FA">
              <w:rPr>
                <w:rFonts w:ascii="Times New Roman" w:hAnsi="Times New Roman" w:cs="Times New Roman"/>
                <w:b/>
                <w:sz w:val="22"/>
                <w:szCs w:val="22"/>
                <w:lang w:val="et-EE"/>
              </w:rPr>
              <w:t>Jääkmaksumus</w:t>
            </w:r>
          </w:p>
        </w:tc>
        <w:tc>
          <w:tcPr>
            <w:tcW w:w="1620" w:type="dxa"/>
            <w:vAlign w:val="bottom"/>
          </w:tcPr>
          <w:p w14:paraId="4383932F" w14:textId="102D492A" w:rsidR="0077737B" w:rsidRPr="008033FA" w:rsidRDefault="00BD636E">
            <w:pPr>
              <w:ind w:left="360"/>
              <w:jc w:val="right"/>
              <w:rPr>
                <w:b/>
                <w:sz w:val="22"/>
                <w:szCs w:val="22"/>
                <w:lang w:val="et-EE"/>
              </w:rPr>
            </w:pPr>
            <w:r w:rsidRPr="008033FA">
              <w:rPr>
                <w:b/>
                <w:sz w:val="22"/>
                <w:szCs w:val="22"/>
                <w:lang w:val="et-EE"/>
              </w:rPr>
              <w:t>1 096</w:t>
            </w:r>
          </w:p>
        </w:tc>
        <w:tc>
          <w:tcPr>
            <w:tcW w:w="1440" w:type="dxa"/>
            <w:noWrap/>
            <w:vAlign w:val="bottom"/>
          </w:tcPr>
          <w:p w14:paraId="29B23AD5" w14:textId="452AA6C7" w:rsidR="0077737B" w:rsidRPr="008033FA" w:rsidRDefault="00DE6EEB" w:rsidP="00D74DEF">
            <w:pPr>
              <w:jc w:val="right"/>
              <w:rPr>
                <w:b/>
                <w:sz w:val="22"/>
                <w:szCs w:val="22"/>
                <w:lang w:val="et-EE"/>
              </w:rPr>
            </w:pPr>
            <w:r w:rsidRPr="008033FA">
              <w:rPr>
                <w:b/>
                <w:sz w:val="22"/>
                <w:szCs w:val="22"/>
                <w:lang w:val="et-EE"/>
              </w:rPr>
              <w:t>145</w:t>
            </w:r>
          </w:p>
        </w:tc>
        <w:tc>
          <w:tcPr>
            <w:tcW w:w="1409" w:type="dxa"/>
            <w:noWrap/>
            <w:vAlign w:val="bottom"/>
          </w:tcPr>
          <w:p w14:paraId="3587BF2B" w14:textId="0930B6EC" w:rsidR="0077737B" w:rsidRPr="008033FA" w:rsidRDefault="002B0BB1" w:rsidP="008B7F45">
            <w:pPr>
              <w:jc w:val="right"/>
              <w:rPr>
                <w:b/>
                <w:sz w:val="22"/>
                <w:szCs w:val="22"/>
                <w:lang w:val="et-EE"/>
              </w:rPr>
            </w:pPr>
            <w:r w:rsidRPr="008033FA">
              <w:rPr>
                <w:b/>
                <w:sz w:val="22"/>
                <w:szCs w:val="22"/>
                <w:lang w:val="et-EE"/>
              </w:rPr>
              <w:t xml:space="preserve">1 </w:t>
            </w:r>
            <w:r w:rsidR="006737AE" w:rsidRPr="008033FA">
              <w:rPr>
                <w:b/>
                <w:sz w:val="22"/>
                <w:szCs w:val="22"/>
                <w:lang w:val="et-EE"/>
              </w:rPr>
              <w:t>241</w:t>
            </w:r>
          </w:p>
        </w:tc>
      </w:tr>
    </w:tbl>
    <w:p w14:paraId="0BDE18F1" w14:textId="77777777" w:rsidR="00B25C51" w:rsidRPr="008033FA" w:rsidRDefault="00B25C51" w:rsidP="00F92CAD">
      <w:pPr>
        <w:pStyle w:val="xl25"/>
        <w:spacing w:before="0" w:beforeAutospacing="0" w:after="0" w:afterAutospacing="0"/>
        <w:rPr>
          <w:lang w:val="et-EE"/>
        </w:rPr>
      </w:pPr>
    </w:p>
    <w:p w14:paraId="339AC381" w14:textId="77777777" w:rsidR="007E1386" w:rsidRPr="008033FA" w:rsidRDefault="007E1386" w:rsidP="007E1386">
      <w:pPr>
        <w:pStyle w:val="Heading2"/>
        <w:jc w:val="left"/>
        <w:rPr>
          <w:bCs/>
          <w:caps w:val="0"/>
        </w:rPr>
      </w:pPr>
      <w:bookmarkStart w:id="21" w:name="_Toc222898088"/>
      <w:r w:rsidRPr="008033FA">
        <w:rPr>
          <w:bCs/>
          <w:caps w:val="0"/>
        </w:rPr>
        <w:t>Lisa 9 Bioloogilised varad</w:t>
      </w:r>
      <w:bookmarkEnd w:id="21"/>
    </w:p>
    <w:p w14:paraId="534AF272" w14:textId="77777777" w:rsidR="00F92CAD" w:rsidRPr="008033FA" w:rsidRDefault="00F92CAD" w:rsidP="00F92CAD">
      <w:pPr>
        <w:rPr>
          <w:lang w:val="et-EE"/>
        </w:rPr>
      </w:pPr>
      <w:r w:rsidRPr="008033FA">
        <w:rPr>
          <w:lang w:val="et-EE"/>
        </w:rPr>
        <w:t>(</w:t>
      </w:r>
      <w:r w:rsidR="00DE5434" w:rsidRPr="008033FA">
        <w:rPr>
          <w:lang w:val="et-EE"/>
        </w:rPr>
        <w:t xml:space="preserve">tuhandetes </w:t>
      </w:r>
      <w:r w:rsidRPr="008033FA">
        <w:rPr>
          <w:lang w:val="et-EE"/>
        </w:rPr>
        <w:t>eurodes)</w:t>
      </w:r>
    </w:p>
    <w:p w14:paraId="7D43DD4C" w14:textId="77777777" w:rsidR="00F92CAD" w:rsidRPr="008033FA" w:rsidRDefault="00F92CAD" w:rsidP="00F92CAD">
      <w:pPr>
        <w:rPr>
          <w:lang w:val="et-EE"/>
        </w:rPr>
      </w:pPr>
    </w:p>
    <w:p w14:paraId="2F8D9D4E" w14:textId="77777777" w:rsidR="00F92CAD" w:rsidRPr="008033FA" w:rsidRDefault="00F92CAD" w:rsidP="00F92CAD">
      <w:pPr>
        <w:jc w:val="both"/>
        <w:rPr>
          <w:lang w:val="et-EE"/>
        </w:rPr>
      </w:pPr>
      <w:r w:rsidRPr="008033FA">
        <w:rPr>
          <w:lang w:val="et-EE"/>
        </w:rPr>
        <w:t xml:space="preserve">Majandatava riigimetsa bilansiline väärtus </w:t>
      </w:r>
      <w:r w:rsidRPr="008033FA">
        <w:rPr>
          <w:i/>
          <w:lang w:val="et-EE"/>
        </w:rPr>
        <w:t>(RBV)</w:t>
      </w:r>
      <w:r w:rsidRPr="008033FA">
        <w:rPr>
          <w:lang w:val="et-EE"/>
        </w:rPr>
        <w:t xml:space="preserve"> on leitud kümne aasta keskmisena prognoositud aastase metsamajandamise tulude </w:t>
      </w:r>
      <w:r w:rsidRPr="008033FA">
        <w:rPr>
          <w:i/>
          <w:lang w:val="et-EE"/>
        </w:rPr>
        <w:t>(MT)</w:t>
      </w:r>
      <w:r w:rsidRPr="008033FA">
        <w:rPr>
          <w:lang w:val="et-EE"/>
        </w:rPr>
        <w:t xml:space="preserve"> ja metsamajandamise kulude </w:t>
      </w:r>
      <w:r w:rsidRPr="008033FA">
        <w:rPr>
          <w:i/>
          <w:lang w:val="et-EE"/>
        </w:rPr>
        <w:t>(MK)</w:t>
      </w:r>
      <w:r w:rsidRPr="008033FA">
        <w:rPr>
          <w:lang w:val="et-EE"/>
        </w:rPr>
        <w:t xml:space="preserve"> vahena, jagatuna diskontomäära </w:t>
      </w:r>
      <w:r w:rsidRPr="008033FA">
        <w:rPr>
          <w:i/>
          <w:lang w:val="et-EE"/>
        </w:rPr>
        <w:t>(I)</w:t>
      </w:r>
      <w:r w:rsidRPr="008033FA">
        <w:rPr>
          <w:lang w:val="et-EE"/>
        </w:rPr>
        <w:t xml:space="preserve"> ja inflatsioonimäära </w:t>
      </w:r>
      <w:r w:rsidRPr="008033FA">
        <w:rPr>
          <w:i/>
          <w:lang w:val="et-EE"/>
        </w:rPr>
        <w:t>(P)</w:t>
      </w:r>
      <w:r w:rsidRPr="008033FA">
        <w:rPr>
          <w:lang w:val="et-EE"/>
        </w:rPr>
        <w:t xml:space="preserve"> vahega. </w:t>
      </w:r>
    </w:p>
    <w:p w14:paraId="66D87401" w14:textId="77777777" w:rsidR="00F92CAD" w:rsidRPr="008033FA" w:rsidRDefault="00F92CAD" w:rsidP="00F92CAD">
      <w:pPr>
        <w:jc w:val="both"/>
        <w:rPr>
          <w:lang w:val="et-EE"/>
        </w:rPr>
      </w:pPr>
    </w:p>
    <w:p w14:paraId="18E72CD2" w14:textId="77777777" w:rsidR="00F92CAD" w:rsidRPr="008033FA" w:rsidRDefault="00F92CAD" w:rsidP="00F92CAD">
      <w:pPr>
        <w:jc w:val="both"/>
        <w:rPr>
          <w:lang w:val="et-EE"/>
        </w:rPr>
      </w:pPr>
      <w:r w:rsidRPr="008033FA">
        <w:rPr>
          <w:position w:val="-24"/>
          <w:lang w:val="et-EE"/>
        </w:rPr>
        <w:object w:dxaOrig="1840" w:dyaOrig="620" w14:anchorId="5CFB72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3pt;height:31.3pt" o:ole="">
            <v:imagedata r:id="rId20" o:title=""/>
          </v:shape>
          <o:OLEObject Type="Embed" ProgID="Equation.3" ShapeID="_x0000_i1025" DrawAspect="Content" ObjectID="_1833526418" r:id="rId21"/>
        </w:object>
      </w:r>
    </w:p>
    <w:p w14:paraId="77AF41B0" w14:textId="77777777" w:rsidR="00F92CAD" w:rsidRPr="008033FA" w:rsidRDefault="00F92CAD" w:rsidP="00F92CAD">
      <w:pPr>
        <w:jc w:val="both"/>
        <w:rPr>
          <w:lang w:val="et-EE"/>
        </w:rPr>
      </w:pPr>
    </w:p>
    <w:p w14:paraId="1977EF22" w14:textId="2A008C11" w:rsidR="00216344" w:rsidRPr="008033FA" w:rsidRDefault="00216344" w:rsidP="00216344">
      <w:pPr>
        <w:jc w:val="both"/>
        <w:rPr>
          <w:bCs/>
          <w:lang w:val="et-EE"/>
        </w:rPr>
      </w:pPr>
      <w:r w:rsidRPr="008033FA">
        <w:rPr>
          <w:bCs/>
          <w:lang w:val="et-EE"/>
        </w:rPr>
        <w:t>31.12.</w:t>
      </w:r>
      <w:r w:rsidR="008D08F7" w:rsidRPr="008033FA">
        <w:rPr>
          <w:bCs/>
          <w:lang w:val="et-EE"/>
        </w:rPr>
        <w:t>202</w:t>
      </w:r>
      <w:r w:rsidR="00AD012E" w:rsidRPr="008033FA">
        <w:rPr>
          <w:bCs/>
          <w:lang w:val="et-EE"/>
        </w:rPr>
        <w:t>5</w:t>
      </w:r>
      <w:r w:rsidR="008D08F7" w:rsidRPr="008033FA">
        <w:rPr>
          <w:bCs/>
          <w:lang w:val="et-EE"/>
        </w:rPr>
        <w:t xml:space="preserve"> </w:t>
      </w:r>
      <w:r w:rsidRPr="008033FA">
        <w:rPr>
          <w:bCs/>
          <w:lang w:val="et-EE"/>
        </w:rPr>
        <w:t>seisuga ja 31.12.</w:t>
      </w:r>
      <w:r w:rsidR="008D08F7" w:rsidRPr="008033FA">
        <w:rPr>
          <w:bCs/>
          <w:lang w:val="et-EE"/>
        </w:rPr>
        <w:t>202</w:t>
      </w:r>
      <w:r w:rsidR="00AD012E" w:rsidRPr="008033FA">
        <w:rPr>
          <w:bCs/>
          <w:lang w:val="et-EE"/>
        </w:rPr>
        <w:t>4</w:t>
      </w:r>
      <w:r w:rsidR="008D08F7" w:rsidRPr="008033FA">
        <w:rPr>
          <w:bCs/>
          <w:lang w:val="et-EE"/>
        </w:rPr>
        <w:t xml:space="preserve"> </w:t>
      </w:r>
      <w:r w:rsidRPr="008033FA">
        <w:rPr>
          <w:bCs/>
          <w:lang w:val="et-EE"/>
        </w:rPr>
        <w:t>seisuga läbi viidud riigimetsa õiglase väärtuse hindamise sisendid olid järgnevad:</w:t>
      </w:r>
    </w:p>
    <w:p w14:paraId="291D97F0" w14:textId="77777777" w:rsidR="00216344" w:rsidRPr="008033FA" w:rsidRDefault="00216344" w:rsidP="00216344">
      <w:pPr>
        <w:jc w:val="both"/>
        <w:rPr>
          <w:bCs/>
          <w:lang w:val="et-EE"/>
        </w:rPr>
      </w:pPr>
    </w:p>
    <w:p w14:paraId="6F5A8895" w14:textId="27B8E0EF" w:rsidR="0053427A" w:rsidRPr="008033FA" w:rsidRDefault="00216344" w:rsidP="008D2599">
      <w:pPr>
        <w:jc w:val="both"/>
        <w:rPr>
          <w:bCs/>
          <w:lang w:val="et-EE"/>
        </w:rPr>
      </w:pPr>
      <w:r w:rsidRPr="008033FA">
        <w:rPr>
          <w:lang w:val="et-EE"/>
        </w:rPr>
        <w:t xml:space="preserve">Diskontomääraks </w:t>
      </w:r>
      <w:r w:rsidRPr="008033FA">
        <w:rPr>
          <w:i/>
          <w:lang w:val="et-EE"/>
        </w:rPr>
        <w:t>(I)</w:t>
      </w:r>
      <w:r w:rsidRPr="008033FA">
        <w:rPr>
          <w:lang w:val="et-EE"/>
        </w:rPr>
        <w:t xml:space="preserve"> </w:t>
      </w:r>
      <w:r w:rsidR="00377E03" w:rsidRPr="008033FA">
        <w:rPr>
          <w:lang w:val="et-EE"/>
        </w:rPr>
        <w:t>31.12.</w:t>
      </w:r>
      <w:r w:rsidR="003546FA" w:rsidRPr="008033FA">
        <w:rPr>
          <w:lang w:val="et-EE"/>
        </w:rPr>
        <w:t>202</w:t>
      </w:r>
      <w:r w:rsidR="00AD012E" w:rsidRPr="008033FA">
        <w:rPr>
          <w:lang w:val="et-EE"/>
        </w:rPr>
        <w:t>5</w:t>
      </w:r>
      <w:r w:rsidR="003546FA" w:rsidRPr="008033FA">
        <w:rPr>
          <w:lang w:val="et-EE"/>
        </w:rPr>
        <w:t xml:space="preserve"> </w:t>
      </w:r>
      <w:r w:rsidR="00377E03" w:rsidRPr="008033FA">
        <w:rPr>
          <w:lang w:val="et-EE"/>
        </w:rPr>
        <w:t xml:space="preserve">seisuga </w:t>
      </w:r>
      <w:r w:rsidRPr="008033FA">
        <w:rPr>
          <w:lang w:val="et-EE"/>
        </w:rPr>
        <w:t xml:space="preserve">on </w:t>
      </w:r>
      <w:r w:rsidR="00920861" w:rsidRPr="008033FA">
        <w:rPr>
          <w:lang w:val="et-EE"/>
        </w:rPr>
        <w:t>7,</w:t>
      </w:r>
      <w:r w:rsidR="00FB19EF" w:rsidRPr="008033FA">
        <w:rPr>
          <w:lang w:val="et-EE"/>
        </w:rPr>
        <w:t>49</w:t>
      </w:r>
      <w:r w:rsidRPr="008033FA">
        <w:rPr>
          <w:lang w:val="et-EE"/>
        </w:rPr>
        <w:t>%</w:t>
      </w:r>
      <w:r w:rsidR="00377E03" w:rsidRPr="008033FA">
        <w:rPr>
          <w:lang w:val="et-EE"/>
        </w:rPr>
        <w:t xml:space="preserve"> (31.12.</w:t>
      </w:r>
      <w:r w:rsidR="008D08F7" w:rsidRPr="008033FA">
        <w:rPr>
          <w:lang w:val="et-EE"/>
        </w:rPr>
        <w:t>202</w:t>
      </w:r>
      <w:r w:rsidR="00AD012E" w:rsidRPr="008033FA">
        <w:rPr>
          <w:lang w:val="et-EE"/>
        </w:rPr>
        <w:t>4</w:t>
      </w:r>
      <w:r w:rsidR="008D08F7" w:rsidRPr="008033FA">
        <w:rPr>
          <w:lang w:val="et-EE"/>
        </w:rPr>
        <w:t xml:space="preserve"> </w:t>
      </w:r>
      <w:r w:rsidR="00377E03" w:rsidRPr="008033FA">
        <w:rPr>
          <w:lang w:val="et-EE"/>
        </w:rPr>
        <w:t xml:space="preserve">seisuga </w:t>
      </w:r>
      <w:r w:rsidR="00AD012E" w:rsidRPr="008033FA">
        <w:rPr>
          <w:lang w:val="et-EE"/>
        </w:rPr>
        <w:t>7,</w:t>
      </w:r>
      <w:r w:rsidR="00E126A4" w:rsidRPr="008033FA">
        <w:rPr>
          <w:lang w:val="et-EE"/>
        </w:rPr>
        <w:t>1</w:t>
      </w:r>
      <w:r w:rsidR="00C17BD4" w:rsidRPr="008033FA">
        <w:rPr>
          <w:lang w:val="et-EE"/>
        </w:rPr>
        <w:t>0</w:t>
      </w:r>
      <w:r w:rsidR="00377E03" w:rsidRPr="008033FA">
        <w:rPr>
          <w:lang w:val="et-EE"/>
        </w:rPr>
        <w:t>%)</w:t>
      </w:r>
      <w:r w:rsidR="001B35CF" w:rsidRPr="008033FA">
        <w:rPr>
          <w:lang w:val="et-EE"/>
        </w:rPr>
        <w:t xml:space="preserve"> on</w:t>
      </w:r>
      <w:r w:rsidRPr="008033FA">
        <w:rPr>
          <w:lang w:val="et-EE"/>
        </w:rPr>
        <w:t xml:space="preserve"> </w:t>
      </w:r>
      <w:r w:rsidR="00A81F44" w:rsidRPr="008033FA">
        <w:rPr>
          <w:lang w:val="et-EE"/>
        </w:rPr>
        <w:t xml:space="preserve">Rahandusministeeriumi poolt </w:t>
      </w:r>
      <w:r w:rsidR="00971C0D" w:rsidRPr="008033FA">
        <w:rPr>
          <w:lang w:val="et-EE"/>
        </w:rPr>
        <w:t>RMK-</w:t>
      </w:r>
      <w:proofErr w:type="spellStart"/>
      <w:r w:rsidR="00971C0D" w:rsidRPr="008033FA">
        <w:rPr>
          <w:lang w:val="et-EE"/>
        </w:rPr>
        <w:t>le</w:t>
      </w:r>
      <w:proofErr w:type="spellEnd"/>
      <w:r w:rsidR="00971C0D" w:rsidRPr="008033FA">
        <w:rPr>
          <w:lang w:val="et-EE"/>
        </w:rPr>
        <w:t xml:space="preserve"> </w:t>
      </w:r>
      <w:r w:rsidR="00A81F44" w:rsidRPr="008033FA">
        <w:rPr>
          <w:lang w:val="et-EE"/>
        </w:rPr>
        <w:t>arvestatud omakapitali tulumäär</w:t>
      </w:r>
      <w:r w:rsidRPr="008033FA">
        <w:rPr>
          <w:bCs/>
          <w:lang w:val="et-EE"/>
        </w:rPr>
        <w:t xml:space="preserve">. </w:t>
      </w:r>
    </w:p>
    <w:p w14:paraId="7F36B762" w14:textId="77777777" w:rsidR="0053427A" w:rsidRPr="008033FA" w:rsidRDefault="0053427A" w:rsidP="0053427A">
      <w:pPr>
        <w:rPr>
          <w:u w:val="single"/>
          <w:lang w:val="et-EE"/>
        </w:rPr>
      </w:pPr>
    </w:p>
    <w:p w14:paraId="71262329" w14:textId="77777777" w:rsidR="0053427A" w:rsidRPr="008033FA" w:rsidRDefault="0053427A" w:rsidP="00E56631">
      <w:pPr>
        <w:jc w:val="both"/>
        <w:rPr>
          <w:lang w:val="et-EE"/>
        </w:rPr>
      </w:pPr>
      <w:r w:rsidRPr="008033FA">
        <w:rPr>
          <w:lang w:val="et-EE"/>
        </w:rPr>
        <w:lastRenderedPageBreak/>
        <w:t xml:space="preserve">Realiseeritava riigimetsa õiglase väärtuse meetodina kasutatakse </w:t>
      </w:r>
      <w:proofErr w:type="spellStart"/>
      <w:r w:rsidRPr="008033FA">
        <w:rPr>
          <w:lang w:val="et-EE"/>
        </w:rPr>
        <w:t>RTJ-s</w:t>
      </w:r>
      <w:proofErr w:type="spellEnd"/>
      <w:r w:rsidRPr="008033FA">
        <w:rPr>
          <w:lang w:val="et-EE"/>
        </w:rPr>
        <w:t xml:space="preserve"> 7 kirjeldatud diskonteeritud neto rahavoogude meetodi sarnast metoodikat. </w:t>
      </w:r>
    </w:p>
    <w:p w14:paraId="5F1FBFC6" w14:textId="77777777" w:rsidR="002F7EB6" w:rsidRPr="008033FA" w:rsidRDefault="002F7EB6" w:rsidP="00E56631">
      <w:pPr>
        <w:jc w:val="both"/>
        <w:rPr>
          <w:lang w:val="et-EE"/>
        </w:rPr>
      </w:pPr>
    </w:p>
    <w:p w14:paraId="600CEDB6" w14:textId="4FFD1AD9" w:rsidR="0053427A" w:rsidRPr="008033FA" w:rsidRDefault="0053427A" w:rsidP="00E56631">
      <w:pPr>
        <w:jc w:val="both"/>
        <w:rPr>
          <w:lang w:val="et-EE"/>
        </w:rPr>
      </w:pPr>
      <w:r w:rsidRPr="008033FA">
        <w:rPr>
          <w:lang w:val="et-EE"/>
        </w:rPr>
        <w:t xml:space="preserve">Diskonteeritud neto rahavoogude meetodi puhul tuleb oodatavate rahavoogude </w:t>
      </w:r>
      <w:proofErr w:type="spellStart"/>
      <w:r w:rsidR="002F4933" w:rsidRPr="008033FA">
        <w:rPr>
          <w:lang w:val="et-EE"/>
        </w:rPr>
        <w:t>n</w:t>
      </w:r>
      <w:r w:rsidR="00B442F4" w:rsidRPr="008033FA">
        <w:rPr>
          <w:lang w:val="et-EE"/>
        </w:rPr>
        <w:t>üü</w:t>
      </w:r>
      <w:r w:rsidR="002F4933" w:rsidRPr="008033FA">
        <w:rPr>
          <w:lang w:val="et-EE"/>
        </w:rPr>
        <w:t>dis</w:t>
      </w:r>
      <w:r w:rsidRPr="008033FA">
        <w:rPr>
          <w:lang w:val="et-EE"/>
        </w:rPr>
        <w:t>väärtuse</w:t>
      </w:r>
      <w:proofErr w:type="spellEnd"/>
      <w:r w:rsidRPr="008033FA">
        <w:rPr>
          <w:lang w:val="et-EE"/>
        </w:rPr>
        <w:t xml:space="preserve"> määramisel diskonteerida oodatavaid rahavooge turuintressiga (RTJ 7 punkt </w:t>
      </w:r>
      <w:r w:rsidR="00264852" w:rsidRPr="008033FA">
        <w:rPr>
          <w:lang w:val="et-EE"/>
        </w:rPr>
        <w:t>21</w:t>
      </w:r>
      <w:r w:rsidRPr="008033FA">
        <w:rPr>
          <w:lang w:val="et-EE"/>
        </w:rPr>
        <w:t>).</w:t>
      </w:r>
    </w:p>
    <w:p w14:paraId="6B0856B3" w14:textId="77777777" w:rsidR="0053427A" w:rsidRPr="008033FA" w:rsidRDefault="0053427A" w:rsidP="00E56631">
      <w:pPr>
        <w:jc w:val="both"/>
        <w:rPr>
          <w:lang w:val="et-EE"/>
        </w:rPr>
      </w:pPr>
    </w:p>
    <w:p w14:paraId="39F30D56" w14:textId="1AE503E7" w:rsidR="0053427A" w:rsidRPr="008033FA" w:rsidRDefault="0053427A" w:rsidP="00E56631">
      <w:pPr>
        <w:jc w:val="both"/>
        <w:rPr>
          <w:lang w:val="et-EE"/>
        </w:rPr>
      </w:pPr>
      <w:r w:rsidRPr="008033FA">
        <w:rPr>
          <w:lang w:val="et-EE"/>
        </w:rPr>
        <w:t xml:space="preserve">Turuintress peaks kajastama sellelt varalt oodatavat kasumit, arvestades kapitali hinda ja sektori riski. Kuna RMK-l ei ole laene, peaks diskontomäär sisaldama ainult omakapitali hinda. Omakapitali hinda saab määrata sarnaselt sellele, kuidas Rahandusministeerium arvutab seda riigi valitseva mõju all olevatele äriühingutele. </w:t>
      </w:r>
      <w:r w:rsidR="00DC0353" w:rsidRPr="008033FA">
        <w:rPr>
          <w:lang w:val="et-EE"/>
        </w:rPr>
        <w:t>D</w:t>
      </w:r>
      <w:r w:rsidRPr="008033FA">
        <w:rPr>
          <w:lang w:val="et-EE"/>
        </w:rPr>
        <w:t xml:space="preserve">iskontomäärana tuleb kasutada Rahandusministeeriumi poolt  Riigimetsa Majandamise Keskusele arvutatud omakapitali tulumäära. </w:t>
      </w:r>
    </w:p>
    <w:p w14:paraId="3C535CE8" w14:textId="77777777" w:rsidR="0053427A" w:rsidRPr="008033FA" w:rsidRDefault="0053427A" w:rsidP="00E56631">
      <w:pPr>
        <w:jc w:val="both"/>
        <w:rPr>
          <w:lang w:val="et-EE" w:eastAsia="ar-SA"/>
        </w:rPr>
      </w:pPr>
    </w:p>
    <w:p w14:paraId="652000C1" w14:textId="77777777" w:rsidR="0053427A" w:rsidRPr="008033FA" w:rsidRDefault="0053427A" w:rsidP="00E56631">
      <w:pPr>
        <w:jc w:val="both"/>
        <w:rPr>
          <w:lang w:val="et-EE" w:eastAsia="ar-SA"/>
        </w:rPr>
      </w:pPr>
      <w:r w:rsidRPr="008033FA">
        <w:rPr>
          <w:lang w:val="et-EE" w:eastAsia="ar-SA"/>
        </w:rPr>
        <w:t>Kuna RMK-l pole laene, on diskontomäära valem: i = R</w:t>
      </w:r>
      <w:r w:rsidRPr="008033FA">
        <w:rPr>
          <w:vertAlign w:val="subscript"/>
          <w:lang w:val="et-EE" w:eastAsia="ar-SA"/>
        </w:rPr>
        <w:t>e</w:t>
      </w:r>
      <w:r w:rsidRPr="008033FA">
        <w:rPr>
          <w:lang w:val="et-EE" w:eastAsia="ar-SA"/>
        </w:rPr>
        <w:t>, kus</w:t>
      </w:r>
    </w:p>
    <w:p w14:paraId="17C9C91A" w14:textId="77777777" w:rsidR="0053427A" w:rsidRPr="008033FA" w:rsidRDefault="0053427A" w:rsidP="00E56631">
      <w:pPr>
        <w:jc w:val="both"/>
        <w:rPr>
          <w:lang w:val="et-EE" w:eastAsia="ar-SA"/>
        </w:rPr>
      </w:pPr>
      <w:r w:rsidRPr="008033FA">
        <w:rPr>
          <w:lang w:val="et-EE" w:eastAsia="ar-SA"/>
        </w:rPr>
        <w:t>R</w:t>
      </w:r>
      <w:r w:rsidRPr="008033FA">
        <w:rPr>
          <w:vertAlign w:val="subscript"/>
          <w:lang w:val="et-EE" w:eastAsia="ar-SA"/>
        </w:rPr>
        <w:t>e</w:t>
      </w:r>
      <w:r w:rsidRPr="008033FA">
        <w:rPr>
          <w:lang w:val="et-EE" w:eastAsia="ar-SA"/>
        </w:rPr>
        <w:t xml:space="preserve"> on nõutav omakapitali tulumäär (% aastas).</w:t>
      </w:r>
    </w:p>
    <w:p w14:paraId="3334ADE2" w14:textId="77777777" w:rsidR="0053427A" w:rsidRPr="008033FA" w:rsidRDefault="0053427A" w:rsidP="00E56631">
      <w:pPr>
        <w:jc w:val="both"/>
        <w:rPr>
          <w:lang w:val="et-EE" w:eastAsia="ar-SA"/>
        </w:rPr>
      </w:pPr>
      <w:r w:rsidRPr="008033FA">
        <w:rPr>
          <w:lang w:val="et-EE" w:eastAsia="ar-SA"/>
        </w:rPr>
        <w:t>R</w:t>
      </w:r>
      <w:r w:rsidRPr="008033FA">
        <w:rPr>
          <w:vertAlign w:val="subscript"/>
          <w:lang w:val="et-EE" w:eastAsia="ar-SA"/>
        </w:rPr>
        <w:t>e</w:t>
      </w:r>
      <w:r w:rsidRPr="008033FA">
        <w:rPr>
          <w:lang w:val="et-EE" w:eastAsia="ar-SA"/>
        </w:rPr>
        <w:t xml:space="preserve"> valem: </w:t>
      </w:r>
      <w:r w:rsidR="00121A07" w:rsidRPr="008033FA">
        <w:rPr>
          <w:noProof/>
          <w:lang w:val="et-EE" w:eastAsia="et-EE"/>
        </w:rPr>
        <w:drawing>
          <wp:inline distT="0" distB="0" distL="0" distR="0" wp14:anchorId="355584C6" wp14:editId="2CD36949">
            <wp:extent cx="1828800" cy="250190"/>
            <wp:effectExtent l="0" t="0" r="0" b="0"/>
            <wp:docPr id="2" name="Picture 2" descr="cid:image002.png@01D46D1A.9525D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46D1A.9525D99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28800" cy="250190"/>
                    </a:xfrm>
                    <a:prstGeom prst="rect">
                      <a:avLst/>
                    </a:prstGeom>
                    <a:noFill/>
                    <a:ln>
                      <a:noFill/>
                    </a:ln>
                  </pic:spPr>
                </pic:pic>
              </a:graphicData>
            </a:graphic>
          </wp:inline>
        </w:drawing>
      </w:r>
      <w:r w:rsidRPr="008033FA">
        <w:rPr>
          <w:lang w:val="et-EE"/>
        </w:rPr>
        <w:t> </w:t>
      </w:r>
      <w:r w:rsidRPr="008033FA">
        <w:rPr>
          <w:lang w:val="et-EE" w:eastAsia="ar-SA"/>
        </w:rPr>
        <w:t>, kus</w:t>
      </w:r>
    </w:p>
    <w:p w14:paraId="06FF7CDD" w14:textId="77777777" w:rsidR="0053427A" w:rsidRPr="008033FA" w:rsidRDefault="0053427A" w:rsidP="0053427A">
      <w:pPr>
        <w:rPr>
          <w:lang w:val="et-EE" w:eastAsia="ar-SA"/>
        </w:rPr>
      </w:pPr>
    </w:p>
    <w:p w14:paraId="1265E1E3" w14:textId="4091C909" w:rsidR="008642AE" w:rsidRPr="008033FA" w:rsidRDefault="0053427A" w:rsidP="00E56631">
      <w:pPr>
        <w:jc w:val="both"/>
        <w:rPr>
          <w:lang w:val="et-EE" w:eastAsia="ar-SA"/>
        </w:rPr>
      </w:pPr>
      <w:proofErr w:type="spellStart"/>
      <w:r w:rsidRPr="008033FA">
        <w:rPr>
          <w:lang w:val="et-EE" w:eastAsia="ar-SA"/>
        </w:rPr>
        <w:t>R</w:t>
      </w:r>
      <w:r w:rsidRPr="008033FA">
        <w:rPr>
          <w:vertAlign w:val="subscript"/>
          <w:lang w:val="et-EE" w:eastAsia="ar-SA"/>
        </w:rPr>
        <w:t>f</w:t>
      </w:r>
      <w:proofErr w:type="spellEnd"/>
      <w:r w:rsidRPr="008033FA">
        <w:rPr>
          <w:lang w:val="et-EE" w:eastAsia="ar-SA"/>
        </w:rPr>
        <w:t xml:space="preserve"> on riskivaba tulumäär, milles võetakse arvesse Saksamaa 10-aastaste võlakirjade viimase viie kalendriaasta tulususe aritmeetiline keskmine, millele on lisatud Eesti riskipreemia. Eesti riigi riskipreemia arvestamisel kasutatakse ettevõtete väärtuse eksperdi </w:t>
      </w:r>
      <w:proofErr w:type="spellStart"/>
      <w:r w:rsidRPr="008033FA">
        <w:rPr>
          <w:lang w:val="et-EE" w:eastAsia="ar-SA"/>
        </w:rPr>
        <w:t>Aswath</w:t>
      </w:r>
      <w:proofErr w:type="spellEnd"/>
      <w:r w:rsidRPr="008033FA">
        <w:rPr>
          <w:lang w:val="et-EE" w:eastAsia="ar-SA"/>
        </w:rPr>
        <w:t xml:space="preserve"> </w:t>
      </w:r>
      <w:proofErr w:type="spellStart"/>
      <w:r w:rsidRPr="008033FA">
        <w:rPr>
          <w:lang w:val="et-EE" w:eastAsia="ar-SA"/>
        </w:rPr>
        <w:t>Damodaran’i</w:t>
      </w:r>
      <w:proofErr w:type="spellEnd"/>
      <w:r w:rsidRPr="008033FA">
        <w:rPr>
          <w:lang w:val="et-EE" w:eastAsia="ar-SA"/>
        </w:rPr>
        <w:t xml:space="preserve"> loodud andmebaasist leitud Eesti riigi reitingu alusel arvestatud riskipreemiat.</w:t>
      </w:r>
    </w:p>
    <w:p w14:paraId="69976C66" w14:textId="77777777" w:rsidR="0053427A" w:rsidRPr="008033FA" w:rsidRDefault="0053427A" w:rsidP="00E56631">
      <w:pPr>
        <w:jc w:val="both"/>
        <w:rPr>
          <w:lang w:val="et-EE" w:eastAsia="ar-SA"/>
        </w:rPr>
      </w:pPr>
      <w:r w:rsidRPr="008033FA">
        <w:rPr>
          <w:lang w:val="et-EE" w:eastAsia="ar-SA"/>
        </w:rPr>
        <w:t xml:space="preserve"> </w:t>
      </w:r>
    </w:p>
    <w:p w14:paraId="712661F7" w14:textId="77777777" w:rsidR="0053427A" w:rsidRPr="008033FA" w:rsidRDefault="0053427A" w:rsidP="00E56631">
      <w:pPr>
        <w:jc w:val="both"/>
        <w:rPr>
          <w:lang w:val="et-EE" w:eastAsia="et-EE"/>
        </w:rPr>
      </w:pPr>
      <w:r w:rsidRPr="008033FA">
        <w:rPr>
          <w:lang w:val="et-EE" w:eastAsia="ar-SA"/>
        </w:rPr>
        <w:t>β</w:t>
      </w:r>
      <w:r w:rsidRPr="008033FA">
        <w:rPr>
          <w:vertAlign w:val="subscript"/>
          <w:lang w:val="et-EE" w:eastAsia="ar-SA"/>
        </w:rPr>
        <w:t>e</w:t>
      </w:r>
      <w:r w:rsidRPr="008033FA">
        <w:rPr>
          <w:lang w:val="et-EE" w:eastAsia="ar-SA"/>
        </w:rPr>
        <w:t xml:space="preserve"> on finantsvõimenduse beetakordaja, mis näitab ettevõtte riskitaset võrreldes teiste turul kaubeldavate ja samas sektoris töötavate ettevõtetega. Kui </w:t>
      </w:r>
      <w:r w:rsidRPr="008033FA">
        <w:rPr>
          <w:rFonts w:ascii="Symbol" w:hAnsi="Symbol"/>
          <w:i/>
          <w:iCs/>
          <w:lang w:val="et-EE"/>
        </w:rPr>
        <w:t></w:t>
      </w:r>
      <w:r w:rsidRPr="008033FA">
        <w:rPr>
          <w:i/>
          <w:iCs/>
          <w:vertAlign w:val="subscript"/>
          <w:lang w:val="et-EE"/>
        </w:rPr>
        <w:t>e</w:t>
      </w:r>
      <w:r w:rsidRPr="008033FA">
        <w:rPr>
          <w:lang w:val="et-EE"/>
        </w:rPr>
        <w:t xml:space="preserve"> &lt; 1, siis ettevõtte risk on alla turu keskmise riski; kui </w:t>
      </w:r>
      <w:r w:rsidRPr="008033FA">
        <w:rPr>
          <w:rFonts w:ascii="Symbol" w:hAnsi="Symbol"/>
          <w:i/>
          <w:iCs/>
          <w:lang w:val="et-EE"/>
        </w:rPr>
        <w:t></w:t>
      </w:r>
      <w:r w:rsidRPr="008033FA">
        <w:rPr>
          <w:i/>
          <w:iCs/>
          <w:vertAlign w:val="subscript"/>
          <w:lang w:val="et-EE"/>
        </w:rPr>
        <w:t>e</w:t>
      </w:r>
      <w:r w:rsidRPr="008033FA">
        <w:rPr>
          <w:lang w:val="et-EE"/>
        </w:rPr>
        <w:t xml:space="preserve"> &gt; 1, siis on ettevõtte risk on üle turu keskmise.</w:t>
      </w:r>
    </w:p>
    <w:p w14:paraId="6889238F" w14:textId="77777777" w:rsidR="0053427A" w:rsidRPr="008033FA" w:rsidRDefault="0053427A" w:rsidP="00E56631">
      <w:pPr>
        <w:jc w:val="both"/>
        <w:rPr>
          <w:lang w:val="et-EE"/>
        </w:rPr>
      </w:pPr>
      <w:r w:rsidRPr="008033FA">
        <w:rPr>
          <w:lang w:val="et-EE"/>
        </w:rPr>
        <w:t xml:space="preserve">Kuna Eestis puuduvad võrreldavad börsil noteeritud ettevõtted, siis kasutatakse  hinnanguna teiste riikide samal tegevusalal tegutsevate noteeritud ettevõtjate keskmist võimenduseta beetakordajat. See leitakse samuti </w:t>
      </w:r>
      <w:proofErr w:type="spellStart"/>
      <w:r w:rsidRPr="008033FA">
        <w:rPr>
          <w:lang w:val="et-EE"/>
        </w:rPr>
        <w:t>Aswath</w:t>
      </w:r>
      <w:proofErr w:type="spellEnd"/>
      <w:r w:rsidRPr="008033FA">
        <w:rPr>
          <w:lang w:val="et-EE"/>
        </w:rPr>
        <w:t xml:space="preserve"> </w:t>
      </w:r>
      <w:proofErr w:type="spellStart"/>
      <w:r w:rsidRPr="008033FA">
        <w:rPr>
          <w:lang w:val="et-EE"/>
        </w:rPr>
        <w:t>Damodaran’i</w:t>
      </w:r>
      <w:proofErr w:type="spellEnd"/>
      <w:r w:rsidRPr="008033FA">
        <w:rPr>
          <w:lang w:val="et-EE"/>
        </w:rPr>
        <w:t xml:space="preserve"> andmebaasist, milles Riigimetsa Majandamise Keskusele vastav tegevusala on „</w:t>
      </w:r>
      <w:proofErr w:type="spellStart"/>
      <w:r w:rsidRPr="008033FA">
        <w:rPr>
          <w:i/>
          <w:iCs/>
          <w:lang w:val="et-EE"/>
        </w:rPr>
        <w:t>Paper</w:t>
      </w:r>
      <w:proofErr w:type="spellEnd"/>
      <w:r w:rsidRPr="008033FA">
        <w:rPr>
          <w:i/>
          <w:iCs/>
          <w:lang w:val="et-EE"/>
        </w:rPr>
        <w:t>/Forest Products</w:t>
      </w:r>
      <w:r w:rsidRPr="008033FA">
        <w:rPr>
          <w:lang w:val="et-EE"/>
        </w:rPr>
        <w:t>“.</w:t>
      </w:r>
    </w:p>
    <w:p w14:paraId="70261544" w14:textId="77777777" w:rsidR="008642AE" w:rsidRPr="008033FA" w:rsidRDefault="008642AE" w:rsidP="00E56631">
      <w:pPr>
        <w:jc w:val="both"/>
        <w:rPr>
          <w:lang w:val="et-EE"/>
        </w:rPr>
      </w:pPr>
    </w:p>
    <w:p w14:paraId="000AB643" w14:textId="729253D5" w:rsidR="0053427A" w:rsidRPr="008033FA" w:rsidRDefault="0053427A" w:rsidP="00E56631">
      <w:pPr>
        <w:jc w:val="both"/>
        <w:rPr>
          <w:lang w:val="et-EE"/>
        </w:rPr>
      </w:pPr>
      <w:r w:rsidRPr="008033FA">
        <w:rPr>
          <w:lang w:val="et-EE"/>
        </w:rPr>
        <w:t>(</w:t>
      </w:r>
      <w:proofErr w:type="spellStart"/>
      <w:r w:rsidRPr="008033FA">
        <w:rPr>
          <w:lang w:val="et-EE"/>
        </w:rPr>
        <w:t>R</w:t>
      </w:r>
      <w:r w:rsidRPr="008033FA">
        <w:rPr>
          <w:vertAlign w:val="subscript"/>
          <w:lang w:val="et-EE"/>
        </w:rPr>
        <w:t>m</w:t>
      </w:r>
      <w:proofErr w:type="spellEnd"/>
      <w:r w:rsidRPr="008033FA">
        <w:rPr>
          <w:lang w:val="et-EE"/>
        </w:rPr>
        <w:t>–</w:t>
      </w:r>
      <w:proofErr w:type="spellStart"/>
      <w:r w:rsidRPr="008033FA">
        <w:rPr>
          <w:lang w:val="et-EE"/>
        </w:rPr>
        <w:t>R</w:t>
      </w:r>
      <w:r w:rsidRPr="008033FA">
        <w:rPr>
          <w:vertAlign w:val="subscript"/>
          <w:lang w:val="et-EE"/>
        </w:rPr>
        <w:t>f</w:t>
      </w:r>
      <w:proofErr w:type="spellEnd"/>
      <w:r w:rsidRPr="008033FA">
        <w:rPr>
          <w:lang w:val="et-EE"/>
        </w:rPr>
        <w:t>) on turu riskipreemia, mis on leitud erinevate uurimuste järgi ja mille väärtuseks loetakse 5%. Sama kasutab omakapitali hinnamudelites Konkurentsiamet.</w:t>
      </w:r>
    </w:p>
    <w:p w14:paraId="35FED2D3" w14:textId="77777777" w:rsidR="008642AE" w:rsidRPr="008033FA" w:rsidRDefault="008642AE" w:rsidP="00E56631">
      <w:pPr>
        <w:jc w:val="both"/>
        <w:rPr>
          <w:lang w:val="et-EE"/>
        </w:rPr>
      </w:pPr>
    </w:p>
    <w:p w14:paraId="0BEAC21F" w14:textId="77777777" w:rsidR="0053427A" w:rsidRPr="008033FA" w:rsidRDefault="0053427A" w:rsidP="00E56631">
      <w:pPr>
        <w:jc w:val="both"/>
        <w:rPr>
          <w:lang w:val="et-EE" w:eastAsia="ar-SA"/>
        </w:rPr>
      </w:pPr>
      <w:proofErr w:type="spellStart"/>
      <w:r w:rsidRPr="008033FA">
        <w:rPr>
          <w:lang w:val="et-EE" w:eastAsia="ar-SA"/>
        </w:rPr>
        <w:t>R</w:t>
      </w:r>
      <w:r w:rsidRPr="008033FA">
        <w:rPr>
          <w:vertAlign w:val="subscript"/>
          <w:lang w:val="et-EE" w:eastAsia="ar-SA"/>
        </w:rPr>
        <w:t>s</w:t>
      </w:r>
      <w:proofErr w:type="spellEnd"/>
      <w:r w:rsidRPr="008033FA">
        <w:rPr>
          <w:lang w:val="et-EE" w:eastAsia="ar-SA"/>
        </w:rPr>
        <w:t xml:space="preserve"> on täiendav riskipreemia, mis leitakse kliendiportfelli hajutatusele, tooteportfelli hajutatusele, juhtimiskvaliteedile, tulude stabiilsusele ja finantssuutlikkusele antud hinnangu alusel vahemikus 0 kuni 6%, hinnates kõiki riske 5-pallilisel skaalal (kõrge, pigem kõrge, keskmine, pigem madal, madal). </w:t>
      </w:r>
    </w:p>
    <w:p w14:paraId="4825DBBB" w14:textId="77777777" w:rsidR="0053427A" w:rsidRPr="008033FA" w:rsidRDefault="0053427A" w:rsidP="00E56631">
      <w:pPr>
        <w:jc w:val="both"/>
        <w:rPr>
          <w:lang w:val="et-EE" w:eastAsia="et-EE"/>
        </w:rPr>
      </w:pPr>
    </w:p>
    <w:p w14:paraId="6F6B5ECF" w14:textId="2C96CB27" w:rsidR="0053427A" w:rsidRPr="008033FA" w:rsidRDefault="0053427A" w:rsidP="00E56631">
      <w:pPr>
        <w:jc w:val="both"/>
        <w:rPr>
          <w:bCs/>
          <w:lang w:val="et-EE"/>
        </w:rPr>
      </w:pPr>
      <w:r w:rsidRPr="008033FA">
        <w:rPr>
          <w:bCs/>
          <w:lang w:val="et-EE"/>
        </w:rPr>
        <w:t xml:space="preserve">Kirjeldatud metoodika alusel </w:t>
      </w:r>
      <w:r w:rsidR="0032369B" w:rsidRPr="008033FA">
        <w:rPr>
          <w:bCs/>
          <w:lang w:val="et-EE"/>
        </w:rPr>
        <w:t xml:space="preserve">on </w:t>
      </w:r>
      <w:r w:rsidR="00626D76" w:rsidRPr="008033FA">
        <w:rPr>
          <w:bCs/>
          <w:lang w:val="et-EE"/>
        </w:rPr>
        <w:t>202</w:t>
      </w:r>
      <w:r w:rsidR="000A4F26" w:rsidRPr="008033FA">
        <w:rPr>
          <w:bCs/>
          <w:lang w:val="et-EE"/>
        </w:rPr>
        <w:t>5</w:t>
      </w:r>
      <w:r w:rsidRPr="008033FA">
        <w:rPr>
          <w:bCs/>
          <w:lang w:val="et-EE"/>
        </w:rPr>
        <w:t xml:space="preserve">. aastaks Rahandusministeeriumi poolt arvestatud Riigimetsa Majandamise Keskuse diskontomäär </w:t>
      </w:r>
      <w:r w:rsidR="00FA5C7C" w:rsidRPr="008033FA">
        <w:rPr>
          <w:bCs/>
          <w:lang w:val="et-EE"/>
        </w:rPr>
        <w:t>7,</w:t>
      </w:r>
      <w:r w:rsidR="00FB19EF" w:rsidRPr="008033FA">
        <w:rPr>
          <w:bCs/>
          <w:lang w:val="et-EE"/>
        </w:rPr>
        <w:t>49</w:t>
      </w:r>
      <w:r w:rsidRPr="008033FA">
        <w:rPr>
          <w:bCs/>
          <w:lang w:val="et-EE"/>
        </w:rPr>
        <w:t>%</w:t>
      </w:r>
      <w:r w:rsidR="00A074DD" w:rsidRPr="008033FA">
        <w:rPr>
          <w:bCs/>
          <w:lang w:val="et-EE"/>
        </w:rPr>
        <w:t xml:space="preserve"> (</w:t>
      </w:r>
      <w:r w:rsidR="00626D76" w:rsidRPr="008033FA">
        <w:rPr>
          <w:bCs/>
          <w:lang w:val="et-EE"/>
        </w:rPr>
        <w:t>202</w:t>
      </w:r>
      <w:r w:rsidR="000A4F26" w:rsidRPr="008033FA">
        <w:rPr>
          <w:bCs/>
          <w:lang w:val="et-EE"/>
        </w:rPr>
        <w:t>4</w:t>
      </w:r>
      <w:r w:rsidR="17737F0C" w:rsidRPr="008033FA">
        <w:rPr>
          <w:lang w:val="et-EE"/>
        </w:rPr>
        <w:t>.</w:t>
      </w:r>
      <w:r w:rsidR="00626D76" w:rsidRPr="008033FA">
        <w:rPr>
          <w:bCs/>
          <w:lang w:val="et-EE"/>
        </w:rPr>
        <w:t xml:space="preserve"> </w:t>
      </w:r>
      <w:r w:rsidR="00A074DD" w:rsidRPr="008033FA">
        <w:rPr>
          <w:bCs/>
          <w:lang w:val="et-EE"/>
        </w:rPr>
        <w:t xml:space="preserve">aastal </w:t>
      </w:r>
      <w:r w:rsidR="000A4F26" w:rsidRPr="008033FA">
        <w:rPr>
          <w:bCs/>
          <w:lang w:val="et-EE"/>
        </w:rPr>
        <w:t>7</w:t>
      </w:r>
      <w:r w:rsidR="00E12C2D" w:rsidRPr="008033FA">
        <w:rPr>
          <w:bCs/>
          <w:lang w:val="et-EE"/>
        </w:rPr>
        <w:t>,</w:t>
      </w:r>
      <w:r w:rsidR="000A4F26" w:rsidRPr="008033FA">
        <w:rPr>
          <w:bCs/>
          <w:lang w:val="et-EE"/>
        </w:rPr>
        <w:t>1</w:t>
      </w:r>
      <w:r w:rsidR="00651FD5" w:rsidRPr="008033FA">
        <w:rPr>
          <w:bCs/>
          <w:lang w:val="et-EE"/>
        </w:rPr>
        <w:t>0</w:t>
      </w:r>
      <w:r w:rsidR="00A074DD" w:rsidRPr="008033FA">
        <w:rPr>
          <w:bCs/>
          <w:lang w:val="et-EE"/>
        </w:rPr>
        <w:t>%)</w:t>
      </w:r>
      <w:r w:rsidRPr="008033FA">
        <w:rPr>
          <w:bCs/>
          <w:lang w:val="et-EE"/>
        </w:rPr>
        <w:t>, kujunedes järgmistest komponentidest:</w:t>
      </w:r>
    </w:p>
    <w:p w14:paraId="651A99B2" w14:textId="063CAC10" w:rsidR="0053427A" w:rsidRPr="008033FA" w:rsidRDefault="0053427A" w:rsidP="00E56631">
      <w:pPr>
        <w:jc w:val="both"/>
        <w:rPr>
          <w:bCs/>
          <w:lang w:val="et-EE"/>
        </w:rPr>
      </w:pPr>
      <w:r w:rsidRPr="008033FA">
        <w:rPr>
          <w:bCs/>
          <w:lang w:val="et-EE"/>
        </w:rPr>
        <w:t>1</w:t>
      </w:r>
      <w:r w:rsidR="00C436EB" w:rsidRPr="008033FA">
        <w:rPr>
          <w:bCs/>
          <w:lang w:val="et-EE"/>
        </w:rPr>
        <w:t xml:space="preserve">) </w:t>
      </w:r>
      <w:r w:rsidR="00F6112A" w:rsidRPr="008033FA">
        <w:rPr>
          <w:bCs/>
          <w:lang w:val="et-EE"/>
        </w:rPr>
        <w:t>r</w:t>
      </w:r>
      <w:r w:rsidR="003A435A" w:rsidRPr="008033FA">
        <w:rPr>
          <w:bCs/>
          <w:lang w:val="et-EE"/>
        </w:rPr>
        <w:t>iskivaba tulumäär</w:t>
      </w:r>
      <w:r w:rsidR="00C573E8" w:rsidRPr="008033FA">
        <w:rPr>
          <w:bCs/>
          <w:lang w:val="et-EE"/>
        </w:rPr>
        <w:t xml:space="preserve"> </w:t>
      </w:r>
      <w:r w:rsidR="00F57579" w:rsidRPr="008033FA">
        <w:rPr>
          <w:bCs/>
          <w:lang w:val="et-EE"/>
        </w:rPr>
        <w:t>3,</w:t>
      </w:r>
      <w:r w:rsidR="006A64A2" w:rsidRPr="008033FA">
        <w:rPr>
          <w:bCs/>
          <w:lang w:val="et-EE"/>
        </w:rPr>
        <w:t>38</w:t>
      </w:r>
      <w:r w:rsidR="00F57579" w:rsidRPr="008033FA">
        <w:rPr>
          <w:bCs/>
          <w:lang w:val="et-EE"/>
        </w:rPr>
        <w:t>% (202</w:t>
      </w:r>
      <w:r w:rsidR="004C10CF" w:rsidRPr="008033FA">
        <w:rPr>
          <w:bCs/>
          <w:lang w:val="et-EE"/>
        </w:rPr>
        <w:t>4</w:t>
      </w:r>
      <w:r w:rsidR="581A6529" w:rsidRPr="008033FA">
        <w:rPr>
          <w:lang w:val="et-EE"/>
        </w:rPr>
        <w:t>.</w:t>
      </w:r>
      <w:r w:rsidR="00F57579" w:rsidRPr="008033FA">
        <w:rPr>
          <w:bCs/>
          <w:lang w:val="et-EE"/>
        </w:rPr>
        <w:t xml:space="preserve"> aastal olid </w:t>
      </w:r>
      <w:r w:rsidR="004C10CF" w:rsidRPr="008033FA">
        <w:rPr>
          <w:bCs/>
          <w:lang w:val="et-EE"/>
        </w:rPr>
        <w:t>riskivaba tulumäär</w:t>
      </w:r>
      <w:r w:rsidRPr="008033FA">
        <w:rPr>
          <w:bCs/>
          <w:lang w:val="et-EE"/>
        </w:rPr>
        <w:t xml:space="preserve"> </w:t>
      </w:r>
      <w:r w:rsidR="00B654D7" w:rsidRPr="008033FA">
        <w:rPr>
          <w:bCs/>
          <w:lang w:val="et-EE"/>
        </w:rPr>
        <w:t>3,43</w:t>
      </w:r>
      <w:r w:rsidRPr="008033FA">
        <w:rPr>
          <w:bCs/>
          <w:lang w:val="et-EE"/>
        </w:rPr>
        <w:t>%</w:t>
      </w:r>
      <w:r w:rsidR="00F6112A" w:rsidRPr="008033FA">
        <w:rPr>
          <w:bCs/>
          <w:lang w:val="et-EE"/>
        </w:rPr>
        <w:t>)</w:t>
      </w:r>
      <w:r w:rsidR="007809A1" w:rsidRPr="008033FA">
        <w:rPr>
          <w:bCs/>
          <w:lang w:val="et-EE"/>
        </w:rPr>
        <w:t>;</w:t>
      </w:r>
    </w:p>
    <w:p w14:paraId="48873A26" w14:textId="60A19D27" w:rsidR="0053427A" w:rsidRPr="008033FA" w:rsidRDefault="0013027B" w:rsidP="00E56631">
      <w:pPr>
        <w:jc w:val="both"/>
        <w:rPr>
          <w:bCs/>
          <w:lang w:val="et-EE"/>
        </w:rPr>
      </w:pPr>
      <w:r w:rsidRPr="008033FA">
        <w:rPr>
          <w:bCs/>
          <w:lang w:val="et-EE"/>
        </w:rPr>
        <w:t>2</w:t>
      </w:r>
      <w:r w:rsidR="0053427A" w:rsidRPr="008033FA">
        <w:rPr>
          <w:bCs/>
          <w:lang w:val="et-EE"/>
        </w:rPr>
        <w:t>) beetakordaja 0,</w:t>
      </w:r>
      <w:r w:rsidR="00195275" w:rsidRPr="008033FA">
        <w:rPr>
          <w:bCs/>
          <w:lang w:val="et-EE"/>
        </w:rPr>
        <w:t>7</w:t>
      </w:r>
      <w:r w:rsidR="007C1360" w:rsidRPr="008033FA">
        <w:rPr>
          <w:bCs/>
          <w:lang w:val="et-EE"/>
        </w:rPr>
        <w:t>8</w:t>
      </w:r>
      <w:r w:rsidR="00F13921" w:rsidRPr="008033FA">
        <w:rPr>
          <w:bCs/>
          <w:lang w:val="et-EE"/>
        </w:rPr>
        <w:t xml:space="preserve"> </w:t>
      </w:r>
      <w:r w:rsidR="00A074DD" w:rsidRPr="008033FA">
        <w:rPr>
          <w:bCs/>
          <w:lang w:val="et-EE"/>
        </w:rPr>
        <w:t>(</w:t>
      </w:r>
      <w:r w:rsidR="00626D76" w:rsidRPr="008033FA">
        <w:rPr>
          <w:bCs/>
          <w:lang w:val="et-EE"/>
        </w:rPr>
        <w:t>202</w:t>
      </w:r>
      <w:r w:rsidR="00B6633B" w:rsidRPr="008033FA">
        <w:rPr>
          <w:bCs/>
          <w:lang w:val="et-EE"/>
        </w:rPr>
        <w:t>4</w:t>
      </w:r>
      <w:r w:rsidR="00493543" w:rsidRPr="008033FA">
        <w:rPr>
          <w:bCs/>
          <w:lang w:val="et-EE"/>
        </w:rPr>
        <w:t>:</w:t>
      </w:r>
      <w:r w:rsidR="00A074DD" w:rsidRPr="008033FA">
        <w:rPr>
          <w:bCs/>
          <w:lang w:val="et-EE"/>
        </w:rPr>
        <w:t xml:space="preserve"> 0,</w:t>
      </w:r>
      <w:r w:rsidR="00B6633B" w:rsidRPr="008033FA">
        <w:rPr>
          <w:bCs/>
          <w:lang w:val="et-EE"/>
        </w:rPr>
        <w:t>7</w:t>
      </w:r>
      <w:r w:rsidR="00094AE9" w:rsidRPr="008033FA">
        <w:rPr>
          <w:bCs/>
          <w:lang w:val="et-EE"/>
        </w:rPr>
        <w:t>1</w:t>
      </w:r>
      <w:r w:rsidR="00A074DD" w:rsidRPr="008033FA">
        <w:rPr>
          <w:bCs/>
          <w:lang w:val="et-EE"/>
        </w:rPr>
        <w:t>)</w:t>
      </w:r>
      <w:r w:rsidR="007809A1" w:rsidRPr="008033FA">
        <w:rPr>
          <w:bCs/>
          <w:lang w:val="et-EE"/>
        </w:rPr>
        <w:t>;</w:t>
      </w:r>
    </w:p>
    <w:p w14:paraId="06CEA0A5" w14:textId="3316DBFA" w:rsidR="0053427A" w:rsidRPr="008033FA" w:rsidRDefault="0013027B" w:rsidP="00E56631">
      <w:pPr>
        <w:jc w:val="both"/>
        <w:rPr>
          <w:bCs/>
          <w:lang w:val="et-EE"/>
        </w:rPr>
      </w:pPr>
      <w:r w:rsidRPr="008033FA">
        <w:rPr>
          <w:bCs/>
          <w:lang w:val="et-EE"/>
        </w:rPr>
        <w:t>3</w:t>
      </w:r>
      <w:r w:rsidR="0053427A" w:rsidRPr="008033FA">
        <w:rPr>
          <w:bCs/>
          <w:lang w:val="et-EE"/>
        </w:rPr>
        <w:t>) turu riskipreemia 5</w:t>
      </w:r>
      <w:r w:rsidR="006062F0" w:rsidRPr="008033FA">
        <w:rPr>
          <w:bCs/>
          <w:lang w:val="et-EE"/>
        </w:rPr>
        <w:t>,75</w:t>
      </w:r>
      <w:r w:rsidR="0053427A" w:rsidRPr="008033FA">
        <w:rPr>
          <w:bCs/>
          <w:lang w:val="et-EE"/>
        </w:rPr>
        <w:t>%</w:t>
      </w:r>
      <w:r w:rsidR="00A074DD" w:rsidRPr="008033FA">
        <w:rPr>
          <w:bCs/>
          <w:lang w:val="et-EE"/>
        </w:rPr>
        <w:t xml:space="preserve"> (</w:t>
      </w:r>
      <w:r w:rsidR="00626D76" w:rsidRPr="008033FA">
        <w:rPr>
          <w:bCs/>
          <w:lang w:val="et-EE"/>
        </w:rPr>
        <w:t>202</w:t>
      </w:r>
      <w:r w:rsidR="00B6633B" w:rsidRPr="008033FA">
        <w:rPr>
          <w:bCs/>
          <w:lang w:val="et-EE"/>
        </w:rPr>
        <w:t>4</w:t>
      </w:r>
      <w:r w:rsidR="00493543" w:rsidRPr="008033FA">
        <w:rPr>
          <w:bCs/>
          <w:lang w:val="et-EE"/>
        </w:rPr>
        <w:t>:</w:t>
      </w:r>
      <w:r w:rsidR="00A074DD" w:rsidRPr="008033FA">
        <w:rPr>
          <w:bCs/>
          <w:lang w:val="et-EE"/>
        </w:rPr>
        <w:t xml:space="preserve"> 5</w:t>
      </w:r>
      <w:r w:rsidR="00B6633B" w:rsidRPr="008033FA">
        <w:rPr>
          <w:bCs/>
          <w:lang w:val="et-EE"/>
        </w:rPr>
        <w:t>,75</w:t>
      </w:r>
      <w:r w:rsidR="00A074DD" w:rsidRPr="008033FA">
        <w:rPr>
          <w:bCs/>
          <w:lang w:val="et-EE"/>
        </w:rPr>
        <w:t>%)</w:t>
      </w:r>
      <w:r w:rsidR="007809A1" w:rsidRPr="008033FA">
        <w:rPr>
          <w:bCs/>
          <w:lang w:val="et-EE"/>
        </w:rPr>
        <w:t>;</w:t>
      </w:r>
    </w:p>
    <w:p w14:paraId="3FF58F71" w14:textId="62D5A2F2" w:rsidR="0053427A" w:rsidRPr="008033FA" w:rsidRDefault="0013027B" w:rsidP="00E56631">
      <w:pPr>
        <w:jc w:val="both"/>
        <w:rPr>
          <w:bCs/>
          <w:lang w:val="et-EE"/>
        </w:rPr>
      </w:pPr>
      <w:r w:rsidRPr="008033FA">
        <w:rPr>
          <w:bCs/>
          <w:lang w:val="et-EE"/>
        </w:rPr>
        <w:t>4</w:t>
      </w:r>
      <w:r w:rsidR="0053427A" w:rsidRPr="008033FA">
        <w:rPr>
          <w:bCs/>
          <w:lang w:val="et-EE"/>
        </w:rPr>
        <w:t xml:space="preserve">) ettevõttespetsiifiline riskipreemia </w:t>
      </w:r>
      <w:r w:rsidR="00B13F9E" w:rsidRPr="008033FA">
        <w:rPr>
          <w:bCs/>
          <w:lang w:val="et-EE"/>
        </w:rPr>
        <w:t>-</w:t>
      </w:r>
      <w:r w:rsidR="0053427A" w:rsidRPr="008033FA">
        <w:rPr>
          <w:bCs/>
          <w:lang w:val="et-EE"/>
        </w:rPr>
        <w:t>0,</w:t>
      </w:r>
      <w:r w:rsidR="009A0B7D" w:rsidRPr="008033FA">
        <w:rPr>
          <w:bCs/>
          <w:lang w:val="et-EE"/>
        </w:rPr>
        <w:t>4</w:t>
      </w:r>
      <w:r w:rsidR="0053427A" w:rsidRPr="008033FA">
        <w:rPr>
          <w:bCs/>
          <w:lang w:val="et-EE"/>
        </w:rPr>
        <w:t>%</w:t>
      </w:r>
      <w:r w:rsidR="00A074DD" w:rsidRPr="008033FA">
        <w:rPr>
          <w:bCs/>
          <w:lang w:val="et-EE"/>
        </w:rPr>
        <w:t xml:space="preserve"> (</w:t>
      </w:r>
      <w:r w:rsidR="00626D76" w:rsidRPr="008033FA">
        <w:rPr>
          <w:bCs/>
          <w:lang w:val="et-EE"/>
        </w:rPr>
        <w:t>202</w:t>
      </w:r>
      <w:r w:rsidR="00B6633B" w:rsidRPr="008033FA">
        <w:rPr>
          <w:bCs/>
          <w:lang w:val="et-EE"/>
        </w:rPr>
        <w:t>4</w:t>
      </w:r>
      <w:r w:rsidR="00493543" w:rsidRPr="008033FA">
        <w:rPr>
          <w:bCs/>
          <w:lang w:val="et-EE"/>
        </w:rPr>
        <w:t>:</w:t>
      </w:r>
      <w:r w:rsidR="00A074DD" w:rsidRPr="008033FA">
        <w:rPr>
          <w:bCs/>
          <w:lang w:val="et-EE"/>
        </w:rPr>
        <w:t xml:space="preserve"> </w:t>
      </w:r>
      <w:r w:rsidR="00B6633B" w:rsidRPr="008033FA">
        <w:rPr>
          <w:bCs/>
          <w:lang w:val="et-EE"/>
        </w:rPr>
        <w:t>-</w:t>
      </w:r>
      <w:r w:rsidR="00A074DD" w:rsidRPr="008033FA">
        <w:rPr>
          <w:bCs/>
          <w:lang w:val="et-EE"/>
        </w:rPr>
        <w:t>0,</w:t>
      </w:r>
      <w:r w:rsidR="00B6633B" w:rsidRPr="008033FA">
        <w:rPr>
          <w:bCs/>
          <w:lang w:val="et-EE"/>
        </w:rPr>
        <w:t>4</w:t>
      </w:r>
      <w:r w:rsidR="00A074DD" w:rsidRPr="008033FA">
        <w:rPr>
          <w:bCs/>
          <w:lang w:val="et-EE"/>
        </w:rPr>
        <w:t>%)</w:t>
      </w:r>
      <w:r w:rsidR="0053427A" w:rsidRPr="008033FA">
        <w:rPr>
          <w:bCs/>
          <w:lang w:val="et-EE"/>
        </w:rPr>
        <w:t>.</w:t>
      </w:r>
    </w:p>
    <w:p w14:paraId="4A8CB00D" w14:textId="77777777" w:rsidR="0053427A" w:rsidRPr="008033FA" w:rsidRDefault="0053427A" w:rsidP="0053427A">
      <w:pPr>
        <w:rPr>
          <w:b/>
          <w:bCs/>
          <w:lang w:val="et-EE"/>
        </w:rPr>
      </w:pPr>
    </w:p>
    <w:p w14:paraId="124ABFF0" w14:textId="63710675" w:rsidR="00C922E9" w:rsidRPr="008033FA" w:rsidRDefault="00C922E9" w:rsidP="00C922E9">
      <w:pPr>
        <w:jc w:val="both"/>
        <w:rPr>
          <w:bCs/>
          <w:lang w:val="et-EE"/>
        </w:rPr>
      </w:pPr>
      <w:r w:rsidRPr="008033FA">
        <w:rPr>
          <w:bCs/>
          <w:lang w:val="et-EE"/>
        </w:rPr>
        <w:t>Diskontomäära muutuse mõju metsa õiglasele väärtusele 31.12.202</w:t>
      </w:r>
      <w:r w:rsidR="007E470A" w:rsidRPr="008033FA">
        <w:rPr>
          <w:bCs/>
          <w:lang w:val="et-EE"/>
        </w:rPr>
        <w:t>5</w:t>
      </w:r>
      <w:r w:rsidRPr="008033FA">
        <w:rPr>
          <w:bCs/>
          <w:lang w:val="et-EE"/>
        </w:rPr>
        <w:t xml:space="preserve"> ja 31.12.202</w:t>
      </w:r>
      <w:r w:rsidR="007E470A" w:rsidRPr="008033FA">
        <w:rPr>
          <w:bCs/>
          <w:lang w:val="et-EE"/>
        </w:rPr>
        <w:t>4</w:t>
      </w:r>
      <w:r w:rsidRPr="008033FA">
        <w:rPr>
          <w:bCs/>
          <w:lang w:val="et-EE"/>
        </w:rPr>
        <w:t xml:space="preserve"> seisuga on toodud sensitiivsusanalüüsis (vaata tabelid 6 ja 7).</w:t>
      </w:r>
    </w:p>
    <w:p w14:paraId="58B20C2A" w14:textId="77777777" w:rsidR="00C922E9" w:rsidRPr="008033FA" w:rsidRDefault="00C922E9" w:rsidP="0053427A">
      <w:pPr>
        <w:rPr>
          <w:b/>
          <w:bCs/>
          <w:lang w:val="et-EE"/>
        </w:rPr>
      </w:pPr>
    </w:p>
    <w:p w14:paraId="41898704" w14:textId="482801A0" w:rsidR="00282773" w:rsidRPr="008033FA" w:rsidRDefault="00216344" w:rsidP="00282773">
      <w:pPr>
        <w:jc w:val="both"/>
        <w:rPr>
          <w:bCs/>
          <w:strike/>
          <w:lang w:val="et-EE"/>
        </w:rPr>
      </w:pPr>
      <w:r w:rsidRPr="008033FA">
        <w:rPr>
          <w:bCs/>
          <w:lang w:val="et-EE"/>
        </w:rPr>
        <w:lastRenderedPageBreak/>
        <w:t xml:space="preserve">Inflatsioonimäär </w:t>
      </w:r>
      <w:r w:rsidRPr="008033FA">
        <w:rPr>
          <w:bCs/>
          <w:i/>
          <w:lang w:val="et-EE"/>
        </w:rPr>
        <w:t>(P)</w:t>
      </w:r>
      <w:r w:rsidRPr="008033FA">
        <w:rPr>
          <w:bCs/>
          <w:lang w:val="et-EE"/>
        </w:rPr>
        <w:t xml:space="preserve"> on </w:t>
      </w:r>
      <w:r w:rsidR="000A3A1F" w:rsidRPr="008033FA">
        <w:rPr>
          <w:bCs/>
          <w:lang w:val="et-EE"/>
        </w:rPr>
        <w:t>R</w:t>
      </w:r>
      <w:r w:rsidRPr="008033FA">
        <w:rPr>
          <w:bCs/>
          <w:lang w:val="et-EE"/>
        </w:rPr>
        <w:t>ahandusministeeriumi makromajanduspoliitika osakonna prognoositav metsamajanduse sektori inflatsioonimäär, milleks 31.12.</w:t>
      </w:r>
      <w:r w:rsidR="00241FA7" w:rsidRPr="008033FA">
        <w:rPr>
          <w:bCs/>
          <w:lang w:val="et-EE"/>
        </w:rPr>
        <w:t>202</w:t>
      </w:r>
      <w:r w:rsidR="00B82721" w:rsidRPr="008033FA">
        <w:rPr>
          <w:bCs/>
          <w:lang w:val="et-EE"/>
        </w:rPr>
        <w:t>5</w:t>
      </w:r>
      <w:r w:rsidR="00241FA7" w:rsidRPr="008033FA">
        <w:rPr>
          <w:bCs/>
          <w:lang w:val="et-EE"/>
        </w:rPr>
        <w:t xml:space="preserve"> </w:t>
      </w:r>
      <w:r w:rsidRPr="008033FA">
        <w:rPr>
          <w:bCs/>
          <w:lang w:val="et-EE"/>
        </w:rPr>
        <w:t>seisuga läbi viidud metsa väärtuse hindamises on olnud</w:t>
      </w:r>
      <w:r w:rsidR="002E7056" w:rsidRPr="008033FA">
        <w:rPr>
          <w:bCs/>
          <w:lang w:val="et-EE"/>
        </w:rPr>
        <w:t xml:space="preserve"> </w:t>
      </w:r>
      <w:r w:rsidR="00074764" w:rsidRPr="008033FA">
        <w:rPr>
          <w:bCs/>
          <w:lang w:val="et-EE"/>
        </w:rPr>
        <w:t>2,</w:t>
      </w:r>
      <w:r w:rsidR="00F85483" w:rsidRPr="008033FA">
        <w:rPr>
          <w:bCs/>
          <w:lang w:val="et-EE"/>
        </w:rPr>
        <w:t>55</w:t>
      </w:r>
      <w:r w:rsidRPr="008033FA">
        <w:rPr>
          <w:bCs/>
          <w:lang w:val="et-EE"/>
        </w:rPr>
        <w:t>%</w:t>
      </w:r>
      <w:r w:rsidR="00F045EF" w:rsidRPr="008033FA">
        <w:rPr>
          <w:bCs/>
          <w:lang w:val="et-EE"/>
        </w:rPr>
        <w:t xml:space="preserve"> (31.12.</w:t>
      </w:r>
      <w:r w:rsidR="00241FA7" w:rsidRPr="008033FA">
        <w:rPr>
          <w:bCs/>
          <w:lang w:val="et-EE"/>
        </w:rPr>
        <w:t>202</w:t>
      </w:r>
      <w:r w:rsidR="00B82721" w:rsidRPr="008033FA">
        <w:rPr>
          <w:bCs/>
          <w:lang w:val="et-EE"/>
        </w:rPr>
        <w:t>4</w:t>
      </w:r>
      <w:r w:rsidR="00241FA7" w:rsidRPr="008033FA">
        <w:rPr>
          <w:bCs/>
          <w:lang w:val="et-EE"/>
        </w:rPr>
        <w:t xml:space="preserve"> </w:t>
      </w:r>
      <w:r w:rsidR="00F045EF" w:rsidRPr="008033FA">
        <w:rPr>
          <w:bCs/>
          <w:lang w:val="et-EE"/>
        </w:rPr>
        <w:t>seisuga hindamises 2,</w:t>
      </w:r>
      <w:r w:rsidR="00B82721" w:rsidRPr="008033FA">
        <w:rPr>
          <w:bCs/>
          <w:lang w:val="et-EE"/>
        </w:rPr>
        <w:t>70</w:t>
      </w:r>
      <w:r w:rsidR="00F045EF" w:rsidRPr="008033FA">
        <w:rPr>
          <w:bCs/>
          <w:lang w:val="et-EE"/>
        </w:rPr>
        <w:t>%)</w:t>
      </w:r>
      <w:r w:rsidRPr="008033FA">
        <w:rPr>
          <w:bCs/>
          <w:lang w:val="et-EE"/>
        </w:rPr>
        <w:t xml:space="preserve">. </w:t>
      </w:r>
    </w:p>
    <w:p w14:paraId="540D8389" w14:textId="77777777" w:rsidR="00871557" w:rsidRPr="008033FA" w:rsidRDefault="00871557" w:rsidP="00690927">
      <w:pPr>
        <w:jc w:val="both"/>
        <w:rPr>
          <w:bCs/>
          <w:lang w:val="et-EE"/>
        </w:rPr>
      </w:pPr>
    </w:p>
    <w:p w14:paraId="257C0BDE" w14:textId="22ECE365" w:rsidR="00871557" w:rsidRPr="008033FA" w:rsidRDefault="00871557" w:rsidP="00871557">
      <w:pPr>
        <w:jc w:val="both"/>
        <w:rPr>
          <w:lang w:val="et-EE"/>
        </w:rPr>
      </w:pPr>
      <w:r w:rsidRPr="008033FA">
        <w:rPr>
          <w:lang w:val="et-EE"/>
        </w:rPr>
        <w:t>31.12.</w:t>
      </w:r>
      <w:r w:rsidR="006962BC" w:rsidRPr="008033FA">
        <w:rPr>
          <w:lang w:val="et-EE"/>
        </w:rPr>
        <w:t>202</w:t>
      </w:r>
      <w:r w:rsidR="00B82721" w:rsidRPr="008033FA">
        <w:rPr>
          <w:lang w:val="et-EE"/>
        </w:rPr>
        <w:t>5</w:t>
      </w:r>
      <w:r w:rsidR="006962BC" w:rsidRPr="008033FA">
        <w:rPr>
          <w:lang w:val="et-EE"/>
        </w:rPr>
        <w:t xml:space="preserve"> </w:t>
      </w:r>
      <w:r w:rsidRPr="008033FA">
        <w:rPr>
          <w:lang w:val="et-EE"/>
        </w:rPr>
        <w:t xml:space="preserve">seisuga riigimetsa õiglase väärtuse hindamises kasutatud inflatsioonimäär </w:t>
      </w:r>
      <w:r w:rsidR="00FE44E1" w:rsidRPr="008033FA">
        <w:rPr>
          <w:lang w:val="et-EE"/>
        </w:rPr>
        <w:t>2,</w:t>
      </w:r>
      <w:r w:rsidR="001B1EB5" w:rsidRPr="008033FA">
        <w:rPr>
          <w:lang w:val="et-EE"/>
        </w:rPr>
        <w:t>55</w:t>
      </w:r>
      <w:r w:rsidRPr="008033FA">
        <w:rPr>
          <w:lang w:val="et-EE"/>
        </w:rPr>
        <w:t xml:space="preserve">% on leitud Rahandusministeeriumi prognoosi alusel, mis hõlmab aastaid </w:t>
      </w:r>
      <w:r w:rsidR="006962BC" w:rsidRPr="008033FA">
        <w:rPr>
          <w:lang w:val="et-EE"/>
        </w:rPr>
        <w:t>202</w:t>
      </w:r>
      <w:r w:rsidR="00B82721" w:rsidRPr="008033FA">
        <w:rPr>
          <w:lang w:val="et-EE"/>
        </w:rPr>
        <w:t>6</w:t>
      </w:r>
      <w:r w:rsidRPr="008033FA">
        <w:rPr>
          <w:lang w:val="et-EE"/>
        </w:rPr>
        <w:t>-</w:t>
      </w:r>
      <w:r w:rsidR="006962BC" w:rsidRPr="008033FA">
        <w:rPr>
          <w:lang w:val="et-EE"/>
        </w:rPr>
        <w:t>203</w:t>
      </w:r>
      <w:r w:rsidR="00B82721" w:rsidRPr="008033FA">
        <w:rPr>
          <w:lang w:val="et-EE"/>
        </w:rPr>
        <w:t>5</w:t>
      </w:r>
      <w:r w:rsidRPr="008033FA">
        <w:rPr>
          <w:lang w:val="et-EE"/>
        </w:rPr>
        <w:t>. 31.12.</w:t>
      </w:r>
      <w:r w:rsidR="006962BC" w:rsidRPr="008033FA">
        <w:rPr>
          <w:lang w:val="et-EE"/>
        </w:rPr>
        <w:t>202</w:t>
      </w:r>
      <w:r w:rsidR="00B82721" w:rsidRPr="008033FA">
        <w:rPr>
          <w:lang w:val="et-EE"/>
        </w:rPr>
        <w:t>4</w:t>
      </w:r>
      <w:r w:rsidR="006962BC" w:rsidRPr="008033FA">
        <w:rPr>
          <w:lang w:val="et-EE"/>
        </w:rPr>
        <w:t xml:space="preserve"> </w:t>
      </w:r>
      <w:r w:rsidRPr="008033FA">
        <w:rPr>
          <w:lang w:val="et-EE"/>
        </w:rPr>
        <w:t>seisuga hindamises rakendatud inflatsioonmäär 2,</w:t>
      </w:r>
      <w:r w:rsidR="00B82721" w:rsidRPr="008033FA">
        <w:rPr>
          <w:lang w:val="et-EE"/>
        </w:rPr>
        <w:t>70</w:t>
      </w:r>
      <w:r w:rsidRPr="008033FA">
        <w:rPr>
          <w:lang w:val="et-EE"/>
        </w:rPr>
        <w:t xml:space="preserve">% hõlmas perioodi </w:t>
      </w:r>
      <w:r w:rsidR="006962BC" w:rsidRPr="008033FA">
        <w:rPr>
          <w:lang w:val="et-EE"/>
        </w:rPr>
        <w:t>202</w:t>
      </w:r>
      <w:r w:rsidR="00B82721" w:rsidRPr="008033FA">
        <w:rPr>
          <w:lang w:val="et-EE"/>
        </w:rPr>
        <w:t>5</w:t>
      </w:r>
      <w:r w:rsidRPr="008033FA">
        <w:rPr>
          <w:lang w:val="et-EE"/>
        </w:rPr>
        <w:t>-</w:t>
      </w:r>
      <w:r w:rsidR="006962BC" w:rsidRPr="008033FA">
        <w:rPr>
          <w:lang w:val="et-EE"/>
        </w:rPr>
        <w:t>203</w:t>
      </w:r>
      <w:r w:rsidR="00B82721" w:rsidRPr="008033FA">
        <w:rPr>
          <w:lang w:val="et-EE"/>
        </w:rPr>
        <w:t>4</w:t>
      </w:r>
      <w:r w:rsidRPr="008033FA">
        <w:rPr>
          <w:lang w:val="et-EE"/>
        </w:rPr>
        <w:t xml:space="preserve">. </w:t>
      </w:r>
    </w:p>
    <w:p w14:paraId="22E0091C" w14:textId="77777777" w:rsidR="00216344" w:rsidRPr="008033FA" w:rsidRDefault="00216344" w:rsidP="00216344">
      <w:pPr>
        <w:jc w:val="both"/>
        <w:rPr>
          <w:bCs/>
          <w:lang w:val="et-EE"/>
        </w:rPr>
      </w:pPr>
    </w:p>
    <w:p w14:paraId="07CA3943" w14:textId="5C8BD9E7" w:rsidR="00216344" w:rsidRPr="008033FA" w:rsidRDefault="00216344" w:rsidP="00216344">
      <w:pPr>
        <w:jc w:val="both"/>
        <w:rPr>
          <w:bCs/>
          <w:lang w:val="et-EE"/>
        </w:rPr>
      </w:pPr>
      <w:r w:rsidRPr="008033FA">
        <w:rPr>
          <w:bCs/>
          <w:lang w:val="et-EE"/>
        </w:rPr>
        <w:t>Inflatsioonimäära muutuse mõju metsa õiglasele väärtusele 31.12.</w:t>
      </w:r>
      <w:r w:rsidR="0089629B" w:rsidRPr="008033FA">
        <w:rPr>
          <w:bCs/>
          <w:lang w:val="et-EE"/>
        </w:rPr>
        <w:t>202</w:t>
      </w:r>
      <w:r w:rsidR="003C59D8" w:rsidRPr="008033FA">
        <w:rPr>
          <w:bCs/>
          <w:lang w:val="et-EE"/>
        </w:rPr>
        <w:t>5</w:t>
      </w:r>
      <w:r w:rsidR="0089629B" w:rsidRPr="008033FA">
        <w:rPr>
          <w:bCs/>
          <w:lang w:val="et-EE"/>
        </w:rPr>
        <w:t xml:space="preserve"> </w:t>
      </w:r>
      <w:r w:rsidRPr="008033FA">
        <w:rPr>
          <w:bCs/>
          <w:lang w:val="et-EE"/>
        </w:rPr>
        <w:t>ja 31.12.</w:t>
      </w:r>
      <w:r w:rsidR="0089629B" w:rsidRPr="008033FA">
        <w:rPr>
          <w:bCs/>
          <w:lang w:val="et-EE"/>
        </w:rPr>
        <w:t>202</w:t>
      </w:r>
      <w:r w:rsidR="003C59D8" w:rsidRPr="008033FA">
        <w:rPr>
          <w:bCs/>
          <w:lang w:val="et-EE"/>
        </w:rPr>
        <w:t>4</w:t>
      </w:r>
      <w:r w:rsidR="0089629B" w:rsidRPr="008033FA">
        <w:rPr>
          <w:bCs/>
          <w:lang w:val="et-EE"/>
        </w:rPr>
        <w:t xml:space="preserve"> </w:t>
      </w:r>
      <w:r w:rsidRPr="008033FA">
        <w:rPr>
          <w:bCs/>
          <w:lang w:val="et-EE"/>
        </w:rPr>
        <w:t>seisuga on toodud sensitiivsusanalüüsis (vaata tabelid 6 ja 7).</w:t>
      </w:r>
    </w:p>
    <w:p w14:paraId="74037AC1" w14:textId="77777777" w:rsidR="00690927" w:rsidRPr="008033FA" w:rsidRDefault="00690927" w:rsidP="00216344">
      <w:pPr>
        <w:jc w:val="both"/>
        <w:rPr>
          <w:bCs/>
          <w:lang w:val="et-EE"/>
        </w:rPr>
      </w:pPr>
    </w:p>
    <w:p w14:paraId="44893FE4" w14:textId="77777777" w:rsidR="00F92CAD" w:rsidRPr="008033FA" w:rsidRDefault="00F92CAD" w:rsidP="00F92CAD">
      <w:pPr>
        <w:jc w:val="both"/>
        <w:rPr>
          <w:u w:val="single"/>
          <w:lang w:val="et-EE"/>
        </w:rPr>
      </w:pPr>
      <w:r w:rsidRPr="008033FA">
        <w:rPr>
          <w:u w:val="single"/>
          <w:lang w:val="et-EE"/>
        </w:rPr>
        <w:t>Metsamaa pindala</w:t>
      </w:r>
    </w:p>
    <w:p w14:paraId="6064D861" w14:textId="77777777" w:rsidR="006F3FFF" w:rsidRPr="008033FA" w:rsidRDefault="006F3FFF" w:rsidP="00F92CAD">
      <w:pPr>
        <w:jc w:val="both"/>
        <w:rPr>
          <w:u w:val="single"/>
          <w:lang w:val="et-EE"/>
        </w:rPr>
      </w:pPr>
    </w:p>
    <w:p w14:paraId="6811BE8D" w14:textId="28D2192C" w:rsidR="007B5435" w:rsidRPr="008033FA" w:rsidRDefault="00216344" w:rsidP="00216344">
      <w:pPr>
        <w:jc w:val="both"/>
        <w:rPr>
          <w:lang w:val="et-EE"/>
        </w:rPr>
      </w:pPr>
      <w:r w:rsidRPr="008033FA">
        <w:rPr>
          <w:lang w:val="et-EE"/>
        </w:rPr>
        <w:t>RMK</w:t>
      </w:r>
      <w:r w:rsidR="0063628C" w:rsidRPr="008033FA">
        <w:rPr>
          <w:lang w:val="et-EE"/>
        </w:rPr>
        <w:t xml:space="preserve"> </w:t>
      </w:r>
      <w:r w:rsidR="008D2599" w:rsidRPr="008033FA">
        <w:rPr>
          <w:lang w:val="et-EE"/>
        </w:rPr>
        <w:t xml:space="preserve">valduses </w:t>
      </w:r>
      <w:r w:rsidRPr="008033FA">
        <w:rPr>
          <w:lang w:val="et-EE"/>
        </w:rPr>
        <w:t>oleva inventeeritud metsamaa pindala oli 31.12.</w:t>
      </w:r>
      <w:r w:rsidR="000F1793" w:rsidRPr="008033FA">
        <w:rPr>
          <w:lang w:val="et-EE"/>
        </w:rPr>
        <w:t>202</w:t>
      </w:r>
      <w:r w:rsidR="00FC12ED" w:rsidRPr="008033FA">
        <w:rPr>
          <w:lang w:val="et-EE"/>
        </w:rPr>
        <w:t>5</w:t>
      </w:r>
      <w:r w:rsidR="000F1793" w:rsidRPr="008033FA">
        <w:rPr>
          <w:lang w:val="et-EE"/>
        </w:rPr>
        <w:t xml:space="preserve"> </w:t>
      </w:r>
      <w:r w:rsidRPr="008033FA">
        <w:rPr>
          <w:lang w:val="et-EE"/>
        </w:rPr>
        <w:t xml:space="preserve">seisuga </w:t>
      </w:r>
      <w:r w:rsidR="00633BC1" w:rsidRPr="008033FA">
        <w:rPr>
          <w:lang w:val="et-EE"/>
        </w:rPr>
        <w:t>1 </w:t>
      </w:r>
      <w:r w:rsidR="00100C9E" w:rsidRPr="008033FA">
        <w:rPr>
          <w:lang w:val="et-EE"/>
        </w:rPr>
        <w:t>0</w:t>
      </w:r>
      <w:r w:rsidR="00F8583C" w:rsidRPr="008033FA">
        <w:rPr>
          <w:lang w:val="et-EE"/>
        </w:rPr>
        <w:t>7</w:t>
      </w:r>
      <w:r w:rsidR="00100C9E" w:rsidRPr="008033FA">
        <w:rPr>
          <w:lang w:val="et-EE"/>
        </w:rPr>
        <w:t>0</w:t>
      </w:r>
      <w:r w:rsidR="00075D04" w:rsidRPr="008033FA">
        <w:rPr>
          <w:lang w:val="et-EE"/>
        </w:rPr>
        <w:t xml:space="preserve"> </w:t>
      </w:r>
      <w:r w:rsidR="002238EA" w:rsidRPr="008033FA">
        <w:rPr>
          <w:lang w:val="et-EE"/>
        </w:rPr>
        <w:t>487</w:t>
      </w:r>
      <w:r w:rsidR="00075D04" w:rsidRPr="008033FA">
        <w:rPr>
          <w:lang w:val="et-EE"/>
        </w:rPr>
        <w:t xml:space="preserve"> </w:t>
      </w:r>
      <w:r w:rsidRPr="008033FA">
        <w:rPr>
          <w:lang w:val="et-EE"/>
        </w:rPr>
        <w:t>h</w:t>
      </w:r>
      <w:r w:rsidR="00C10CA0" w:rsidRPr="008033FA">
        <w:rPr>
          <w:lang w:val="et-EE"/>
        </w:rPr>
        <w:t>ektarit</w:t>
      </w:r>
      <w:r w:rsidRPr="008033FA">
        <w:rPr>
          <w:lang w:val="et-EE"/>
        </w:rPr>
        <w:t xml:space="preserve"> (31.12.</w:t>
      </w:r>
      <w:r w:rsidR="005D371C" w:rsidRPr="008033FA">
        <w:rPr>
          <w:lang w:val="et-EE"/>
        </w:rPr>
        <w:t>202</w:t>
      </w:r>
      <w:r w:rsidR="00FC12ED" w:rsidRPr="008033FA">
        <w:rPr>
          <w:lang w:val="et-EE"/>
        </w:rPr>
        <w:t>4</w:t>
      </w:r>
      <w:r w:rsidR="005D371C" w:rsidRPr="008033FA">
        <w:rPr>
          <w:lang w:val="et-EE"/>
        </w:rPr>
        <w:t xml:space="preserve"> </w:t>
      </w:r>
      <w:r w:rsidRPr="008033FA">
        <w:rPr>
          <w:lang w:val="et-EE"/>
        </w:rPr>
        <w:t xml:space="preserve">seisuga </w:t>
      </w:r>
      <w:r w:rsidR="00B734D7" w:rsidRPr="008033FA">
        <w:rPr>
          <w:lang w:val="et-EE"/>
        </w:rPr>
        <w:t>1 </w:t>
      </w:r>
      <w:r w:rsidR="005D371C" w:rsidRPr="008033FA">
        <w:rPr>
          <w:lang w:val="et-EE"/>
        </w:rPr>
        <w:t>0</w:t>
      </w:r>
      <w:r w:rsidR="00FC12ED" w:rsidRPr="008033FA">
        <w:rPr>
          <w:lang w:val="et-EE"/>
        </w:rPr>
        <w:t>60</w:t>
      </w:r>
      <w:r w:rsidR="005D371C" w:rsidRPr="008033FA">
        <w:rPr>
          <w:lang w:val="et-EE"/>
        </w:rPr>
        <w:t xml:space="preserve"> </w:t>
      </w:r>
      <w:r w:rsidR="00FC12ED" w:rsidRPr="008033FA">
        <w:rPr>
          <w:lang w:val="et-EE"/>
        </w:rPr>
        <w:t>807</w:t>
      </w:r>
      <w:r w:rsidR="005D371C" w:rsidRPr="008033FA">
        <w:rPr>
          <w:lang w:val="et-EE"/>
        </w:rPr>
        <w:t xml:space="preserve"> </w:t>
      </w:r>
      <w:r w:rsidRPr="008033FA">
        <w:rPr>
          <w:lang w:val="et-EE"/>
        </w:rPr>
        <w:t>h</w:t>
      </w:r>
      <w:r w:rsidR="00C10CA0" w:rsidRPr="008033FA">
        <w:rPr>
          <w:lang w:val="et-EE"/>
        </w:rPr>
        <w:t>ektarit</w:t>
      </w:r>
      <w:r w:rsidRPr="008033FA">
        <w:rPr>
          <w:lang w:val="et-EE"/>
        </w:rPr>
        <w:t>). Mittemajandatavad metsad</w:t>
      </w:r>
      <w:r w:rsidR="00FC2222" w:rsidRPr="008033FA">
        <w:rPr>
          <w:lang w:val="et-EE"/>
        </w:rPr>
        <w:t>, ehk range kaitse all olevad metsad</w:t>
      </w:r>
      <w:r w:rsidRPr="008033FA">
        <w:rPr>
          <w:lang w:val="et-EE"/>
        </w:rPr>
        <w:t xml:space="preserve"> (</w:t>
      </w:r>
      <w:r w:rsidR="005B6387" w:rsidRPr="008033FA">
        <w:rPr>
          <w:lang w:val="et-EE"/>
        </w:rPr>
        <w:t xml:space="preserve">sh </w:t>
      </w:r>
      <w:r w:rsidRPr="008033FA">
        <w:rPr>
          <w:lang w:val="et-EE"/>
        </w:rPr>
        <w:t xml:space="preserve">kaitsealade sihtkaitsevööndid, loodusreservaadid, </w:t>
      </w:r>
      <w:r w:rsidR="00FC2222" w:rsidRPr="008033FA">
        <w:rPr>
          <w:lang w:val="et-EE"/>
        </w:rPr>
        <w:t xml:space="preserve">liigi </w:t>
      </w:r>
      <w:r w:rsidRPr="008033FA">
        <w:rPr>
          <w:lang w:val="et-EE"/>
        </w:rPr>
        <w:t>püsielupaikade sihtkaitse</w:t>
      </w:r>
      <w:r w:rsidR="007E0555" w:rsidRPr="008033FA">
        <w:rPr>
          <w:lang w:val="et-EE"/>
        </w:rPr>
        <w:softHyphen/>
      </w:r>
      <w:r w:rsidRPr="008033FA">
        <w:rPr>
          <w:lang w:val="et-EE"/>
        </w:rPr>
        <w:t xml:space="preserve">vööndid, </w:t>
      </w:r>
      <w:proofErr w:type="spellStart"/>
      <w:r w:rsidRPr="008033FA">
        <w:rPr>
          <w:lang w:val="et-EE"/>
        </w:rPr>
        <w:t>vääriselupaigad</w:t>
      </w:r>
      <w:proofErr w:type="spellEnd"/>
      <w:r w:rsidRPr="008033FA">
        <w:rPr>
          <w:lang w:val="et-EE"/>
        </w:rPr>
        <w:t xml:space="preserve">) hõlmasid </w:t>
      </w:r>
      <w:r w:rsidR="00F56D3B" w:rsidRPr="008033FA">
        <w:rPr>
          <w:lang w:val="et-EE"/>
        </w:rPr>
        <w:t>3</w:t>
      </w:r>
      <w:r w:rsidR="00FF0267" w:rsidRPr="008033FA">
        <w:rPr>
          <w:lang w:val="et-EE"/>
        </w:rPr>
        <w:t>70</w:t>
      </w:r>
      <w:r w:rsidR="00F56D3B" w:rsidRPr="008033FA">
        <w:rPr>
          <w:lang w:val="et-EE"/>
        </w:rPr>
        <w:t xml:space="preserve"> </w:t>
      </w:r>
      <w:r w:rsidR="00FF0267" w:rsidRPr="008033FA">
        <w:rPr>
          <w:lang w:val="et-EE"/>
        </w:rPr>
        <w:t>892</w:t>
      </w:r>
      <w:r w:rsidR="00075D04" w:rsidRPr="008033FA">
        <w:rPr>
          <w:lang w:val="et-EE"/>
        </w:rPr>
        <w:t xml:space="preserve"> </w:t>
      </w:r>
      <w:r w:rsidRPr="008033FA">
        <w:rPr>
          <w:lang w:val="et-EE"/>
        </w:rPr>
        <w:t>ha (31.12.</w:t>
      </w:r>
      <w:r w:rsidR="00D02DBA" w:rsidRPr="008033FA">
        <w:rPr>
          <w:lang w:val="et-EE"/>
        </w:rPr>
        <w:t>202</w:t>
      </w:r>
      <w:r w:rsidR="00FC12ED" w:rsidRPr="008033FA">
        <w:rPr>
          <w:lang w:val="et-EE"/>
        </w:rPr>
        <w:t>4</w:t>
      </w:r>
      <w:r w:rsidR="00D02DBA" w:rsidRPr="008033FA">
        <w:rPr>
          <w:lang w:val="et-EE"/>
        </w:rPr>
        <w:t xml:space="preserve"> </w:t>
      </w:r>
      <w:r w:rsidRPr="008033FA">
        <w:rPr>
          <w:lang w:val="et-EE"/>
        </w:rPr>
        <w:t xml:space="preserve">seisuga </w:t>
      </w:r>
      <w:r w:rsidR="00193207" w:rsidRPr="008033FA">
        <w:rPr>
          <w:lang w:val="et-EE"/>
        </w:rPr>
        <w:t>3</w:t>
      </w:r>
      <w:r w:rsidR="00FC12ED" w:rsidRPr="008033FA">
        <w:rPr>
          <w:lang w:val="et-EE"/>
        </w:rPr>
        <w:t>52</w:t>
      </w:r>
      <w:r w:rsidR="00193207" w:rsidRPr="008033FA">
        <w:rPr>
          <w:lang w:val="et-EE"/>
        </w:rPr>
        <w:t xml:space="preserve"> </w:t>
      </w:r>
      <w:r w:rsidR="00FC12ED" w:rsidRPr="008033FA">
        <w:rPr>
          <w:lang w:val="et-EE"/>
        </w:rPr>
        <w:t>379</w:t>
      </w:r>
      <w:r w:rsidR="00D02DBA" w:rsidRPr="008033FA">
        <w:rPr>
          <w:lang w:val="et-EE"/>
        </w:rPr>
        <w:t xml:space="preserve"> </w:t>
      </w:r>
      <w:r w:rsidRPr="008033FA">
        <w:rPr>
          <w:lang w:val="et-EE"/>
        </w:rPr>
        <w:t>h</w:t>
      </w:r>
      <w:r w:rsidR="00C10CA0" w:rsidRPr="008033FA">
        <w:rPr>
          <w:lang w:val="et-EE"/>
        </w:rPr>
        <w:t>ektarit</w:t>
      </w:r>
      <w:r w:rsidRPr="008033FA">
        <w:rPr>
          <w:lang w:val="et-EE"/>
        </w:rPr>
        <w:t>)</w:t>
      </w:r>
      <w:r w:rsidR="007B5435" w:rsidRPr="008033FA">
        <w:rPr>
          <w:lang w:val="et-EE"/>
        </w:rPr>
        <w:t>. Ü</w:t>
      </w:r>
      <w:r w:rsidRPr="008033FA">
        <w:rPr>
          <w:lang w:val="et-EE"/>
        </w:rPr>
        <w:t>lejäänu</w:t>
      </w:r>
      <w:r w:rsidR="00DD3BD3" w:rsidRPr="008033FA">
        <w:rPr>
          <w:lang w:val="et-EE"/>
        </w:rPr>
        <w:t xml:space="preserve"> ehk 699</w:t>
      </w:r>
      <w:r w:rsidR="00AC78D8" w:rsidRPr="008033FA">
        <w:rPr>
          <w:lang w:val="et-EE"/>
        </w:rPr>
        <w:t> </w:t>
      </w:r>
      <w:r w:rsidR="00DD3BD3" w:rsidRPr="008033FA">
        <w:rPr>
          <w:lang w:val="et-EE"/>
        </w:rPr>
        <w:t>595</w:t>
      </w:r>
      <w:r w:rsidR="00AC78D8" w:rsidRPr="008033FA">
        <w:rPr>
          <w:lang w:val="et-EE"/>
        </w:rPr>
        <w:t xml:space="preserve"> ha </w:t>
      </w:r>
      <w:r w:rsidR="004944B8" w:rsidRPr="008033FA">
        <w:rPr>
          <w:lang w:val="et-EE"/>
        </w:rPr>
        <w:t>(</w:t>
      </w:r>
      <w:r w:rsidR="00CB78DA" w:rsidRPr="008033FA">
        <w:rPr>
          <w:lang w:val="et-EE"/>
        </w:rPr>
        <w:t xml:space="preserve">31.12.2024 seisuga </w:t>
      </w:r>
      <w:r w:rsidR="00824D93" w:rsidRPr="008033FA">
        <w:rPr>
          <w:lang w:val="et-EE"/>
        </w:rPr>
        <w:t>708</w:t>
      </w:r>
      <w:r w:rsidR="00622759" w:rsidRPr="008033FA">
        <w:rPr>
          <w:lang w:val="et-EE"/>
        </w:rPr>
        <w:t> </w:t>
      </w:r>
      <w:r w:rsidR="00824D93" w:rsidRPr="008033FA">
        <w:rPr>
          <w:lang w:val="et-EE"/>
        </w:rPr>
        <w:t>428</w:t>
      </w:r>
      <w:r w:rsidR="00622759" w:rsidRPr="008033FA">
        <w:rPr>
          <w:lang w:val="et-EE"/>
        </w:rPr>
        <w:t xml:space="preserve"> </w:t>
      </w:r>
      <w:r w:rsidR="004B4968" w:rsidRPr="008033FA">
        <w:rPr>
          <w:lang w:val="et-EE"/>
        </w:rPr>
        <w:t>hektarit)</w:t>
      </w:r>
      <w:r w:rsidRPr="008033FA">
        <w:rPr>
          <w:lang w:val="et-EE"/>
        </w:rPr>
        <w:t xml:space="preserve"> moodustasid majandatavad</w:t>
      </w:r>
      <w:r w:rsidR="00F52401" w:rsidRPr="008033FA">
        <w:rPr>
          <w:lang w:val="et-EE"/>
        </w:rPr>
        <w:t>, sh</w:t>
      </w:r>
      <w:r w:rsidR="00D77779" w:rsidRPr="008033FA">
        <w:rPr>
          <w:lang w:val="et-EE"/>
        </w:rPr>
        <w:t xml:space="preserve"> majanduspiirangutega </w:t>
      </w:r>
      <w:r w:rsidRPr="008033FA">
        <w:rPr>
          <w:lang w:val="et-EE"/>
        </w:rPr>
        <w:t xml:space="preserve">metsad. </w:t>
      </w:r>
    </w:p>
    <w:p w14:paraId="6852BD67" w14:textId="77777777" w:rsidR="007B5435" w:rsidRPr="008033FA" w:rsidRDefault="007B5435" w:rsidP="00216344">
      <w:pPr>
        <w:jc w:val="both"/>
        <w:rPr>
          <w:lang w:val="et-EE"/>
        </w:rPr>
      </w:pPr>
    </w:p>
    <w:p w14:paraId="17CDF72E" w14:textId="36B87AAA" w:rsidR="00216344" w:rsidRPr="008033FA" w:rsidRDefault="00216344" w:rsidP="00216344">
      <w:pPr>
        <w:jc w:val="both"/>
        <w:rPr>
          <w:lang w:val="et-EE"/>
        </w:rPr>
      </w:pPr>
      <w:r w:rsidRPr="008033FA">
        <w:rPr>
          <w:lang w:val="et-EE"/>
        </w:rPr>
        <w:t xml:space="preserve">Metsamaa pindala suurenemise põhjuseks oli riigi omandisse vormistatud </w:t>
      </w:r>
      <w:r w:rsidR="00B442F4" w:rsidRPr="008033FA">
        <w:rPr>
          <w:lang w:val="et-EE"/>
        </w:rPr>
        <w:t xml:space="preserve">ja RMK valdusesse antud </w:t>
      </w:r>
      <w:r w:rsidRPr="008033FA">
        <w:rPr>
          <w:lang w:val="et-EE"/>
        </w:rPr>
        <w:t>maadel läbi viidud met</w:t>
      </w:r>
      <w:r w:rsidR="005B6387" w:rsidRPr="008033FA">
        <w:rPr>
          <w:lang w:val="et-EE"/>
        </w:rPr>
        <w:t>sade inventeerimine</w:t>
      </w:r>
      <w:r w:rsidRPr="008033FA">
        <w:rPr>
          <w:lang w:val="et-EE"/>
        </w:rPr>
        <w:t xml:space="preserve"> </w:t>
      </w:r>
      <w:r w:rsidR="00FC2222" w:rsidRPr="008033FA">
        <w:rPr>
          <w:lang w:val="et-EE"/>
        </w:rPr>
        <w:t>(v</w:t>
      </w:r>
      <w:r w:rsidRPr="008033FA">
        <w:rPr>
          <w:lang w:val="et-EE"/>
        </w:rPr>
        <w:t>aata tabel</w:t>
      </w:r>
      <w:r w:rsidR="00C56F06" w:rsidRPr="008033FA">
        <w:rPr>
          <w:lang w:val="et-EE"/>
        </w:rPr>
        <w:t>id</w:t>
      </w:r>
      <w:r w:rsidRPr="008033FA">
        <w:rPr>
          <w:lang w:val="et-EE"/>
        </w:rPr>
        <w:t xml:space="preserve"> 8 ja 9</w:t>
      </w:r>
      <w:r w:rsidR="00FC2222" w:rsidRPr="008033FA">
        <w:rPr>
          <w:lang w:val="et-EE"/>
        </w:rPr>
        <w:t>)</w:t>
      </w:r>
      <w:r w:rsidRPr="008033FA">
        <w:rPr>
          <w:lang w:val="et-EE"/>
        </w:rPr>
        <w:t>.</w:t>
      </w:r>
    </w:p>
    <w:p w14:paraId="53904F70" w14:textId="5E468F1E" w:rsidR="00F92CAD" w:rsidRPr="008033FA" w:rsidRDefault="00F92CAD" w:rsidP="00F92CAD">
      <w:pPr>
        <w:jc w:val="both"/>
        <w:rPr>
          <w:lang w:val="et-EE"/>
        </w:rPr>
      </w:pPr>
      <w:r w:rsidRPr="008033FA">
        <w:rPr>
          <w:lang w:val="et-EE"/>
        </w:rPr>
        <w:t>Metsamaa pindala (ha) jagunemine peapuuliikide lõikes on toodud tabelis 1</w:t>
      </w:r>
      <w:r w:rsidR="00216344" w:rsidRPr="008033FA">
        <w:rPr>
          <w:lang w:val="et-EE"/>
        </w:rPr>
        <w:t xml:space="preserve"> ja 8</w:t>
      </w:r>
      <w:r w:rsidRPr="008033FA">
        <w:rPr>
          <w:lang w:val="et-EE"/>
        </w:rPr>
        <w:t>.</w:t>
      </w:r>
    </w:p>
    <w:p w14:paraId="62447093" w14:textId="77777777" w:rsidR="00350789" w:rsidRPr="008033FA" w:rsidRDefault="00350789" w:rsidP="00F92CAD">
      <w:pPr>
        <w:jc w:val="both"/>
        <w:rPr>
          <w:lang w:val="et-EE"/>
        </w:rPr>
      </w:pPr>
    </w:p>
    <w:p w14:paraId="769F9F06" w14:textId="0EB380C7" w:rsidR="006F3FFF" w:rsidRPr="008033FA" w:rsidRDefault="006F3FFF" w:rsidP="006F3FFF">
      <w:pPr>
        <w:jc w:val="both"/>
        <w:rPr>
          <w:lang w:val="et-EE"/>
        </w:rPr>
      </w:pPr>
      <w:r w:rsidRPr="008033FA">
        <w:rPr>
          <w:lang w:val="et-EE"/>
        </w:rPr>
        <w:t>Tabel 1 Metsamaa pindala peapuuliigi pindalade lõikes 31.12.202</w:t>
      </w:r>
      <w:r w:rsidR="00EA38F7" w:rsidRPr="008033FA">
        <w:rPr>
          <w:lang w:val="et-EE"/>
        </w:rPr>
        <w:t>5</w:t>
      </w:r>
      <w:r w:rsidRPr="008033FA">
        <w:rPr>
          <w:lang w:val="et-EE"/>
        </w:rPr>
        <w:t xml:space="preserve"> seisuga (hektar)</w:t>
      </w:r>
    </w:p>
    <w:tbl>
      <w:tblPr>
        <w:tblW w:w="7245" w:type="dxa"/>
        <w:tblInd w:w="55" w:type="dxa"/>
        <w:tblCellMar>
          <w:left w:w="70" w:type="dxa"/>
          <w:right w:w="70" w:type="dxa"/>
        </w:tblCellMar>
        <w:tblLook w:val="0000" w:firstRow="0" w:lastRow="0" w:firstColumn="0" w:lastColumn="0" w:noHBand="0" w:noVBand="0"/>
      </w:tblPr>
      <w:tblGrid>
        <w:gridCol w:w="1433"/>
        <w:gridCol w:w="1984"/>
        <w:gridCol w:w="1843"/>
        <w:gridCol w:w="1985"/>
      </w:tblGrid>
      <w:tr w:rsidR="007200F3" w:rsidRPr="008033FA" w14:paraId="63FBAA98" w14:textId="77777777" w:rsidTr="006F3FFF">
        <w:trPr>
          <w:trHeight w:val="344"/>
        </w:trPr>
        <w:tc>
          <w:tcPr>
            <w:tcW w:w="1433" w:type="dxa"/>
            <w:tcBorders>
              <w:top w:val="single" w:sz="4" w:space="0" w:color="auto"/>
              <w:left w:val="single" w:sz="4" w:space="0" w:color="auto"/>
              <w:bottom w:val="single" w:sz="4" w:space="0" w:color="auto"/>
              <w:right w:val="single" w:sz="4" w:space="0" w:color="auto"/>
            </w:tcBorders>
            <w:vAlign w:val="center"/>
          </w:tcPr>
          <w:p w14:paraId="64A4B166" w14:textId="77777777" w:rsidR="007200F3" w:rsidRPr="008033FA" w:rsidRDefault="007200F3" w:rsidP="00F92CAD">
            <w:pPr>
              <w:rPr>
                <w:b/>
                <w:bCs/>
                <w:sz w:val="20"/>
                <w:szCs w:val="20"/>
                <w:lang w:val="et-EE"/>
              </w:rPr>
            </w:pPr>
            <w:r w:rsidRPr="008033FA">
              <w:rPr>
                <w:b/>
                <w:bCs/>
                <w:sz w:val="20"/>
                <w:szCs w:val="20"/>
                <w:lang w:val="et-EE"/>
              </w:rPr>
              <w:t>Peapuuliik</w:t>
            </w:r>
          </w:p>
        </w:tc>
        <w:tc>
          <w:tcPr>
            <w:tcW w:w="1984" w:type="dxa"/>
            <w:tcBorders>
              <w:top w:val="single" w:sz="4" w:space="0" w:color="auto"/>
              <w:left w:val="nil"/>
              <w:bottom w:val="single" w:sz="4" w:space="0" w:color="auto"/>
              <w:right w:val="single" w:sz="4" w:space="0" w:color="auto"/>
            </w:tcBorders>
            <w:vAlign w:val="center"/>
          </w:tcPr>
          <w:p w14:paraId="1D367896" w14:textId="77777777" w:rsidR="007200F3" w:rsidRPr="008033FA" w:rsidRDefault="007200F3" w:rsidP="00F92CAD">
            <w:pPr>
              <w:jc w:val="center"/>
              <w:rPr>
                <w:b/>
                <w:sz w:val="20"/>
                <w:szCs w:val="20"/>
                <w:lang w:val="et-EE"/>
              </w:rPr>
            </w:pPr>
            <w:r w:rsidRPr="008033FA">
              <w:rPr>
                <w:b/>
                <w:sz w:val="20"/>
                <w:szCs w:val="20"/>
                <w:lang w:val="et-EE"/>
              </w:rPr>
              <w:t>Rangelt kaitstavad</w:t>
            </w:r>
          </w:p>
        </w:tc>
        <w:tc>
          <w:tcPr>
            <w:tcW w:w="1843" w:type="dxa"/>
            <w:tcBorders>
              <w:top w:val="single" w:sz="4" w:space="0" w:color="auto"/>
              <w:left w:val="nil"/>
              <w:bottom w:val="single" w:sz="4" w:space="0" w:color="auto"/>
              <w:right w:val="single" w:sz="4" w:space="0" w:color="auto"/>
            </w:tcBorders>
            <w:vAlign w:val="center"/>
          </w:tcPr>
          <w:p w14:paraId="4DBCE6DC" w14:textId="77777777" w:rsidR="007200F3" w:rsidRPr="008033FA" w:rsidRDefault="007200F3" w:rsidP="007200F3">
            <w:pPr>
              <w:jc w:val="center"/>
              <w:rPr>
                <w:b/>
                <w:sz w:val="20"/>
                <w:szCs w:val="20"/>
                <w:lang w:val="et-EE"/>
              </w:rPr>
            </w:pPr>
            <w:r w:rsidRPr="008033FA">
              <w:rPr>
                <w:b/>
                <w:sz w:val="20"/>
                <w:szCs w:val="20"/>
                <w:lang w:val="et-EE"/>
              </w:rPr>
              <w:t xml:space="preserve">Majandatavad </w:t>
            </w:r>
          </w:p>
        </w:tc>
        <w:tc>
          <w:tcPr>
            <w:tcW w:w="1985" w:type="dxa"/>
            <w:tcBorders>
              <w:top w:val="single" w:sz="4" w:space="0" w:color="auto"/>
              <w:left w:val="single" w:sz="4" w:space="0" w:color="auto"/>
              <w:bottom w:val="single" w:sz="4" w:space="0" w:color="auto"/>
              <w:right w:val="single" w:sz="4" w:space="0" w:color="auto"/>
            </w:tcBorders>
            <w:vAlign w:val="center"/>
          </w:tcPr>
          <w:p w14:paraId="62F173FD" w14:textId="77777777" w:rsidR="007200F3" w:rsidRPr="008033FA" w:rsidRDefault="007200F3" w:rsidP="00D15CCF">
            <w:pPr>
              <w:jc w:val="right"/>
              <w:rPr>
                <w:b/>
                <w:bCs/>
                <w:sz w:val="20"/>
                <w:szCs w:val="20"/>
                <w:lang w:val="et-EE"/>
              </w:rPr>
            </w:pPr>
            <w:r w:rsidRPr="008033FA">
              <w:rPr>
                <w:b/>
                <w:bCs/>
                <w:sz w:val="20"/>
                <w:szCs w:val="20"/>
                <w:lang w:val="et-EE"/>
              </w:rPr>
              <w:t>Kokku</w:t>
            </w:r>
          </w:p>
        </w:tc>
      </w:tr>
      <w:tr w:rsidR="008057DA" w:rsidRPr="008033FA" w14:paraId="67657BFD" w14:textId="77777777" w:rsidTr="00E30253">
        <w:trPr>
          <w:trHeight w:val="255"/>
        </w:trPr>
        <w:tc>
          <w:tcPr>
            <w:tcW w:w="1433" w:type="dxa"/>
            <w:tcBorders>
              <w:top w:val="nil"/>
              <w:left w:val="single" w:sz="4" w:space="0" w:color="auto"/>
              <w:bottom w:val="single" w:sz="4" w:space="0" w:color="auto"/>
              <w:right w:val="single" w:sz="4" w:space="0" w:color="auto"/>
            </w:tcBorders>
            <w:noWrap/>
            <w:vAlign w:val="bottom"/>
          </w:tcPr>
          <w:p w14:paraId="48CC6275" w14:textId="77777777" w:rsidR="008057DA" w:rsidRPr="008033FA" w:rsidRDefault="008057DA" w:rsidP="008057DA">
            <w:pPr>
              <w:rPr>
                <w:sz w:val="20"/>
                <w:szCs w:val="20"/>
                <w:lang w:val="et-EE"/>
              </w:rPr>
            </w:pPr>
            <w:r w:rsidRPr="008033FA">
              <w:rPr>
                <w:sz w:val="20"/>
                <w:szCs w:val="20"/>
                <w:lang w:val="et-EE"/>
              </w:rPr>
              <w:t>Mänd</w:t>
            </w:r>
          </w:p>
        </w:tc>
        <w:tc>
          <w:tcPr>
            <w:tcW w:w="1984" w:type="dxa"/>
            <w:tcBorders>
              <w:top w:val="nil"/>
              <w:left w:val="nil"/>
              <w:bottom w:val="single" w:sz="4" w:space="0" w:color="auto"/>
              <w:right w:val="single" w:sz="4" w:space="0" w:color="auto"/>
            </w:tcBorders>
            <w:noWrap/>
            <w:vAlign w:val="bottom"/>
          </w:tcPr>
          <w:p w14:paraId="63EA0927" w14:textId="2D19D0B8" w:rsidR="008057DA" w:rsidRPr="008033FA" w:rsidRDefault="008057DA" w:rsidP="008057DA">
            <w:pPr>
              <w:jc w:val="right"/>
              <w:rPr>
                <w:color w:val="000000"/>
                <w:sz w:val="20"/>
                <w:szCs w:val="20"/>
                <w:lang w:val="et-EE" w:eastAsia="et-EE"/>
              </w:rPr>
            </w:pPr>
            <w:r w:rsidRPr="008033FA">
              <w:rPr>
                <w:color w:val="000000"/>
                <w:sz w:val="20"/>
                <w:szCs w:val="20"/>
                <w:lang w:val="et-EE"/>
              </w:rPr>
              <w:t>183 240</w:t>
            </w:r>
          </w:p>
        </w:tc>
        <w:tc>
          <w:tcPr>
            <w:tcW w:w="1843" w:type="dxa"/>
            <w:tcBorders>
              <w:top w:val="nil"/>
              <w:left w:val="nil"/>
              <w:bottom w:val="single" w:sz="4" w:space="0" w:color="auto"/>
              <w:right w:val="single" w:sz="4" w:space="0" w:color="auto"/>
            </w:tcBorders>
            <w:noWrap/>
            <w:vAlign w:val="bottom"/>
          </w:tcPr>
          <w:p w14:paraId="246E1787" w14:textId="1F4B476A" w:rsidR="008057DA" w:rsidRPr="008033FA" w:rsidRDefault="008057DA" w:rsidP="008057DA">
            <w:pPr>
              <w:jc w:val="right"/>
              <w:rPr>
                <w:color w:val="000000"/>
                <w:sz w:val="20"/>
                <w:szCs w:val="20"/>
                <w:lang w:val="et-EE"/>
              </w:rPr>
            </w:pPr>
            <w:r w:rsidRPr="008033FA">
              <w:rPr>
                <w:color w:val="000000"/>
                <w:sz w:val="20"/>
                <w:szCs w:val="20"/>
                <w:lang w:val="et-EE"/>
              </w:rPr>
              <w:t>248 920</w:t>
            </w:r>
          </w:p>
        </w:tc>
        <w:tc>
          <w:tcPr>
            <w:tcW w:w="1985" w:type="dxa"/>
            <w:tcBorders>
              <w:top w:val="nil"/>
              <w:left w:val="nil"/>
              <w:bottom w:val="single" w:sz="4" w:space="0" w:color="auto"/>
              <w:right w:val="single" w:sz="4" w:space="0" w:color="auto"/>
            </w:tcBorders>
            <w:noWrap/>
            <w:vAlign w:val="bottom"/>
          </w:tcPr>
          <w:p w14:paraId="2E896146" w14:textId="539CB9AC" w:rsidR="008057DA" w:rsidRPr="008033FA" w:rsidRDefault="008057DA" w:rsidP="008057DA">
            <w:pPr>
              <w:jc w:val="right"/>
              <w:rPr>
                <w:color w:val="000000"/>
                <w:sz w:val="20"/>
                <w:szCs w:val="20"/>
                <w:lang w:val="et-EE"/>
              </w:rPr>
            </w:pPr>
            <w:r w:rsidRPr="008033FA">
              <w:rPr>
                <w:b/>
                <w:bCs/>
                <w:color w:val="000000"/>
                <w:sz w:val="20"/>
                <w:szCs w:val="20"/>
                <w:lang w:val="et-EE"/>
              </w:rPr>
              <w:t>432 161</w:t>
            </w:r>
          </w:p>
        </w:tc>
      </w:tr>
      <w:tr w:rsidR="008057DA" w:rsidRPr="008033FA" w14:paraId="59C23745" w14:textId="77777777" w:rsidTr="00E30253">
        <w:trPr>
          <w:trHeight w:val="255"/>
        </w:trPr>
        <w:tc>
          <w:tcPr>
            <w:tcW w:w="1433" w:type="dxa"/>
            <w:tcBorders>
              <w:top w:val="nil"/>
              <w:left w:val="single" w:sz="4" w:space="0" w:color="auto"/>
              <w:bottom w:val="single" w:sz="4" w:space="0" w:color="auto"/>
              <w:right w:val="single" w:sz="4" w:space="0" w:color="auto"/>
            </w:tcBorders>
            <w:noWrap/>
            <w:vAlign w:val="bottom"/>
          </w:tcPr>
          <w:p w14:paraId="3B5296A4" w14:textId="77777777" w:rsidR="008057DA" w:rsidRPr="008033FA" w:rsidRDefault="008057DA" w:rsidP="008057DA">
            <w:pPr>
              <w:rPr>
                <w:sz w:val="20"/>
                <w:szCs w:val="20"/>
                <w:lang w:val="et-EE"/>
              </w:rPr>
            </w:pPr>
            <w:r w:rsidRPr="008033FA">
              <w:rPr>
                <w:sz w:val="20"/>
                <w:szCs w:val="20"/>
                <w:lang w:val="et-EE"/>
              </w:rPr>
              <w:t>Kuusk</w:t>
            </w:r>
          </w:p>
        </w:tc>
        <w:tc>
          <w:tcPr>
            <w:tcW w:w="1984" w:type="dxa"/>
            <w:tcBorders>
              <w:top w:val="nil"/>
              <w:left w:val="nil"/>
              <w:bottom w:val="single" w:sz="4" w:space="0" w:color="auto"/>
              <w:right w:val="single" w:sz="4" w:space="0" w:color="auto"/>
            </w:tcBorders>
            <w:noWrap/>
            <w:vAlign w:val="bottom"/>
          </w:tcPr>
          <w:p w14:paraId="6A69E379" w14:textId="1621BBB7" w:rsidR="008057DA" w:rsidRPr="008033FA" w:rsidRDefault="008057DA" w:rsidP="008057DA">
            <w:pPr>
              <w:jc w:val="right"/>
              <w:rPr>
                <w:color w:val="000000"/>
                <w:sz w:val="20"/>
                <w:szCs w:val="20"/>
                <w:lang w:val="et-EE"/>
              </w:rPr>
            </w:pPr>
            <w:r w:rsidRPr="008033FA">
              <w:rPr>
                <w:color w:val="000000"/>
                <w:sz w:val="20"/>
                <w:szCs w:val="20"/>
                <w:lang w:val="et-EE"/>
              </w:rPr>
              <w:t>56 061</w:t>
            </w:r>
          </w:p>
        </w:tc>
        <w:tc>
          <w:tcPr>
            <w:tcW w:w="1843" w:type="dxa"/>
            <w:tcBorders>
              <w:top w:val="nil"/>
              <w:left w:val="nil"/>
              <w:bottom w:val="single" w:sz="4" w:space="0" w:color="auto"/>
              <w:right w:val="single" w:sz="4" w:space="0" w:color="auto"/>
            </w:tcBorders>
            <w:noWrap/>
            <w:vAlign w:val="bottom"/>
          </w:tcPr>
          <w:p w14:paraId="7B488740" w14:textId="3A5F7960" w:rsidR="008057DA" w:rsidRPr="008033FA" w:rsidRDefault="008057DA" w:rsidP="008057DA">
            <w:pPr>
              <w:jc w:val="right"/>
              <w:rPr>
                <w:color w:val="000000"/>
                <w:sz w:val="20"/>
                <w:szCs w:val="20"/>
                <w:lang w:val="et-EE"/>
              </w:rPr>
            </w:pPr>
            <w:r w:rsidRPr="008033FA">
              <w:rPr>
                <w:color w:val="000000"/>
                <w:sz w:val="20"/>
                <w:szCs w:val="20"/>
                <w:lang w:val="et-EE"/>
              </w:rPr>
              <w:t>171 646</w:t>
            </w:r>
          </w:p>
        </w:tc>
        <w:tc>
          <w:tcPr>
            <w:tcW w:w="1985" w:type="dxa"/>
            <w:tcBorders>
              <w:top w:val="nil"/>
              <w:left w:val="nil"/>
              <w:bottom w:val="single" w:sz="4" w:space="0" w:color="auto"/>
              <w:right w:val="single" w:sz="4" w:space="0" w:color="auto"/>
            </w:tcBorders>
            <w:noWrap/>
            <w:vAlign w:val="bottom"/>
          </w:tcPr>
          <w:p w14:paraId="28798A7A" w14:textId="14DBC6B4" w:rsidR="008057DA" w:rsidRPr="008033FA" w:rsidRDefault="008057DA" w:rsidP="008057DA">
            <w:pPr>
              <w:jc w:val="right"/>
              <w:rPr>
                <w:color w:val="000000"/>
                <w:sz w:val="20"/>
                <w:szCs w:val="20"/>
                <w:lang w:val="et-EE"/>
              </w:rPr>
            </w:pPr>
            <w:r w:rsidRPr="008033FA">
              <w:rPr>
                <w:b/>
                <w:bCs/>
                <w:color w:val="000000"/>
                <w:sz w:val="20"/>
                <w:szCs w:val="20"/>
                <w:lang w:val="et-EE"/>
              </w:rPr>
              <w:t>227 707</w:t>
            </w:r>
          </w:p>
        </w:tc>
      </w:tr>
      <w:tr w:rsidR="008057DA" w:rsidRPr="008033FA" w14:paraId="386C370E" w14:textId="77777777" w:rsidTr="00E30253">
        <w:trPr>
          <w:trHeight w:val="255"/>
        </w:trPr>
        <w:tc>
          <w:tcPr>
            <w:tcW w:w="1433" w:type="dxa"/>
            <w:tcBorders>
              <w:top w:val="nil"/>
              <w:left w:val="single" w:sz="4" w:space="0" w:color="auto"/>
              <w:bottom w:val="single" w:sz="4" w:space="0" w:color="auto"/>
              <w:right w:val="single" w:sz="4" w:space="0" w:color="auto"/>
            </w:tcBorders>
            <w:noWrap/>
            <w:vAlign w:val="bottom"/>
          </w:tcPr>
          <w:p w14:paraId="0ACF40D0" w14:textId="77777777" w:rsidR="008057DA" w:rsidRPr="008033FA" w:rsidRDefault="008057DA" w:rsidP="008057DA">
            <w:pPr>
              <w:rPr>
                <w:sz w:val="20"/>
                <w:szCs w:val="20"/>
                <w:lang w:val="et-EE"/>
              </w:rPr>
            </w:pPr>
            <w:r w:rsidRPr="008033FA">
              <w:rPr>
                <w:sz w:val="20"/>
                <w:szCs w:val="20"/>
                <w:lang w:val="et-EE"/>
              </w:rPr>
              <w:t>Kask</w:t>
            </w:r>
          </w:p>
        </w:tc>
        <w:tc>
          <w:tcPr>
            <w:tcW w:w="1984" w:type="dxa"/>
            <w:tcBorders>
              <w:top w:val="nil"/>
              <w:left w:val="nil"/>
              <w:bottom w:val="single" w:sz="4" w:space="0" w:color="auto"/>
              <w:right w:val="single" w:sz="4" w:space="0" w:color="auto"/>
            </w:tcBorders>
            <w:noWrap/>
            <w:vAlign w:val="bottom"/>
          </w:tcPr>
          <w:p w14:paraId="4BF630DF" w14:textId="371E50DB" w:rsidR="008057DA" w:rsidRPr="008033FA" w:rsidRDefault="008057DA" w:rsidP="008057DA">
            <w:pPr>
              <w:jc w:val="right"/>
              <w:rPr>
                <w:color w:val="000000"/>
                <w:sz w:val="20"/>
                <w:szCs w:val="20"/>
                <w:lang w:val="et-EE"/>
              </w:rPr>
            </w:pPr>
            <w:r w:rsidRPr="008033FA">
              <w:rPr>
                <w:color w:val="000000"/>
                <w:sz w:val="20"/>
                <w:szCs w:val="20"/>
                <w:lang w:val="et-EE"/>
              </w:rPr>
              <w:t>94 995</w:t>
            </w:r>
          </w:p>
        </w:tc>
        <w:tc>
          <w:tcPr>
            <w:tcW w:w="1843" w:type="dxa"/>
            <w:tcBorders>
              <w:top w:val="nil"/>
              <w:left w:val="nil"/>
              <w:bottom w:val="single" w:sz="4" w:space="0" w:color="auto"/>
              <w:right w:val="single" w:sz="4" w:space="0" w:color="auto"/>
            </w:tcBorders>
            <w:noWrap/>
            <w:vAlign w:val="bottom"/>
          </w:tcPr>
          <w:p w14:paraId="3EBDB587" w14:textId="1A65048E" w:rsidR="008057DA" w:rsidRPr="008033FA" w:rsidRDefault="008057DA" w:rsidP="008057DA">
            <w:pPr>
              <w:jc w:val="right"/>
              <w:rPr>
                <w:color w:val="000000"/>
                <w:sz w:val="20"/>
                <w:szCs w:val="20"/>
                <w:lang w:val="et-EE"/>
              </w:rPr>
            </w:pPr>
            <w:r w:rsidRPr="008033FA">
              <w:rPr>
                <w:color w:val="000000"/>
                <w:sz w:val="20"/>
                <w:szCs w:val="20"/>
                <w:lang w:val="et-EE"/>
              </w:rPr>
              <w:t>214 603</w:t>
            </w:r>
          </w:p>
        </w:tc>
        <w:tc>
          <w:tcPr>
            <w:tcW w:w="1985" w:type="dxa"/>
            <w:tcBorders>
              <w:top w:val="nil"/>
              <w:left w:val="nil"/>
              <w:bottom w:val="single" w:sz="4" w:space="0" w:color="auto"/>
              <w:right w:val="single" w:sz="4" w:space="0" w:color="auto"/>
            </w:tcBorders>
            <w:noWrap/>
            <w:vAlign w:val="bottom"/>
          </w:tcPr>
          <w:p w14:paraId="0EE9BFB5" w14:textId="4EE71CB4" w:rsidR="008057DA" w:rsidRPr="008033FA" w:rsidRDefault="008057DA" w:rsidP="008057DA">
            <w:pPr>
              <w:jc w:val="right"/>
              <w:rPr>
                <w:color w:val="000000"/>
                <w:sz w:val="20"/>
                <w:szCs w:val="20"/>
                <w:lang w:val="et-EE"/>
              </w:rPr>
            </w:pPr>
            <w:r w:rsidRPr="008033FA">
              <w:rPr>
                <w:b/>
                <w:bCs/>
                <w:color w:val="000000"/>
                <w:sz w:val="20"/>
                <w:szCs w:val="20"/>
                <w:lang w:val="et-EE"/>
              </w:rPr>
              <w:t>309 598</w:t>
            </w:r>
          </w:p>
        </w:tc>
      </w:tr>
      <w:tr w:rsidR="008057DA" w:rsidRPr="008033FA" w14:paraId="04DC5D9A" w14:textId="77777777" w:rsidTr="00E30253">
        <w:trPr>
          <w:trHeight w:val="255"/>
        </w:trPr>
        <w:tc>
          <w:tcPr>
            <w:tcW w:w="1433" w:type="dxa"/>
            <w:tcBorders>
              <w:top w:val="nil"/>
              <w:left w:val="single" w:sz="4" w:space="0" w:color="auto"/>
              <w:bottom w:val="single" w:sz="4" w:space="0" w:color="auto"/>
              <w:right w:val="single" w:sz="4" w:space="0" w:color="auto"/>
            </w:tcBorders>
            <w:noWrap/>
            <w:vAlign w:val="bottom"/>
          </w:tcPr>
          <w:p w14:paraId="2A88E5AF" w14:textId="77777777" w:rsidR="008057DA" w:rsidRPr="008033FA" w:rsidRDefault="008057DA" w:rsidP="008057DA">
            <w:pPr>
              <w:rPr>
                <w:sz w:val="20"/>
                <w:szCs w:val="20"/>
                <w:lang w:val="et-EE"/>
              </w:rPr>
            </w:pPr>
            <w:r w:rsidRPr="008033FA">
              <w:rPr>
                <w:sz w:val="20"/>
                <w:szCs w:val="20"/>
                <w:lang w:val="et-EE"/>
              </w:rPr>
              <w:t>Haab</w:t>
            </w:r>
          </w:p>
        </w:tc>
        <w:tc>
          <w:tcPr>
            <w:tcW w:w="1984" w:type="dxa"/>
            <w:tcBorders>
              <w:top w:val="nil"/>
              <w:left w:val="nil"/>
              <w:bottom w:val="single" w:sz="4" w:space="0" w:color="auto"/>
              <w:right w:val="single" w:sz="4" w:space="0" w:color="auto"/>
            </w:tcBorders>
            <w:noWrap/>
            <w:vAlign w:val="bottom"/>
          </w:tcPr>
          <w:p w14:paraId="60E03CFE" w14:textId="58C6CEB1" w:rsidR="008057DA" w:rsidRPr="008033FA" w:rsidRDefault="008057DA" w:rsidP="008057DA">
            <w:pPr>
              <w:jc w:val="right"/>
              <w:rPr>
                <w:color w:val="000000"/>
                <w:sz w:val="20"/>
                <w:szCs w:val="20"/>
                <w:lang w:val="et-EE"/>
              </w:rPr>
            </w:pPr>
            <w:r w:rsidRPr="008033FA">
              <w:rPr>
                <w:color w:val="000000"/>
                <w:sz w:val="20"/>
                <w:szCs w:val="20"/>
                <w:lang w:val="et-EE"/>
              </w:rPr>
              <w:t>17 537</w:t>
            </w:r>
          </w:p>
        </w:tc>
        <w:tc>
          <w:tcPr>
            <w:tcW w:w="1843" w:type="dxa"/>
            <w:tcBorders>
              <w:top w:val="nil"/>
              <w:left w:val="nil"/>
              <w:bottom w:val="single" w:sz="4" w:space="0" w:color="auto"/>
              <w:right w:val="single" w:sz="4" w:space="0" w:color="auto"/>
            </w:tcBorders>
            <w:noWrap/>
            <w:vAlign w:val="bottom"/>
          </w:tcPr>
          <w:p w14:paraId="1590D4FC" w14:textId="7D970BB2" w:rsidR="008057DA" w:rsidRPr="008033FA" w:rsidRDefault="008057DA" w:rsidP="008057DA">
            <w:pPr>
              <w:jc w:val="right"/>
              <w:rPr>
                <w:color w:val="000000"/>
                <w:sz w:val="20"/>
                <w:szCs w:val="20"/>
                <w:lang w:val="et-EE"/>
              </w:rPr>
            </w:pPr>
            <w:r w:rsidRPr="008033FA">
              <w:rPr>
                <w:color w:val="000000"/>
                <w:sz w:val="20"/>
                <w:szCs w:val="20"/>
                <w:lang w:val="et-EE"/>
              </w:rPr>
              <w:t>30 547</w:t>
            </w:r>
          </w:p>
        </w:tc>
        <w:tc>
          <w:tcPr>
            <w:tcW w:w="1985" w:type="dxa"/>
            <w:tcBorders>
              <w:top w:val="nil"/>
              <w:left w:val="nil"/>
              <w:bottom w:val="single" w:sz="4" w:space="0" w:color="auto"/>
              <w:right w:val="single" w:sz="4" w:space="0" w:color="auto"/>
            </w:tcBorders>
            <w:noWrap/>
            <w:vAlign w:val="bottom"/>
          </w:tcPr>
          <w:p w14:paraId="704792EC" w14:textId="2CC85893" w:rsidR="008057DA" w:rsidRPr="008033FA" w:rsidRDefault="008057DA" w:rsidP="008057DA">
            <w:pPr>
              <w:jc w:val="right"/>
              <w:rPr>
                <w:color w:val="000000"/>
                <w:sz w:val="20"/>
                <w:szCs w:val="20"/>
                <w:lang w:val="et-EE"/>
              </w:rPr>
            </w:pPr>
            <w:r w:rsidRPr="008033FA">
              <w:rPr>
                <w:b/>
                <w:bCs/>
                <w:color w:val="000000"/>
                <w:sz w:val="20"/>
                <w:szCs w:val="20"/>
                <w:lang w:val="et-EE"/>
              </w:rPr>
              <w:t>48 084</w:t>
            </w:r>
          </w:p>
        </w:tc>
      </w:tr>
      <w:tr w:rsidR="008057DA" w:rsidRPr="008033FA" w14:paraId="4E5D3479" w14:textId="77777777" w:rsidTr="00E30253">
        <w:trPr>
          <w:trHeight w:val="255"/>
        </w:trPr>
        <w:tc>
          <w:tcPr>
            <w:tcW w:w="1433" w:type="dxa"/>
            <w:tcBorders>
              <w:top w:val="nil"/>
              <w:left w:val="single" w:sz="4" w:space="0" w:color="auto"/>
              <w:bottom w:val="single" w:sz="4" w:space="0" w:color="auto"/>
              <w:right w:val="single" w:sz="4" w:space="0" w:color="auto"/>
            </w:tcBorders>
            <w:noWrap/>
            <w:vAlign w:val="bottom"/>
          </w:tcPr>
          <w:p w14:paraId="14FF85C9" w14:textId="77777777" w:rsidR="008057DA" w:rsidRPr="008033FA" w:rsidRDefault="008057DA" w:rsidP="008057DA">
            <w:pPr>
              <w:rPr>
                <w:sz w:val="20"/>
                <w:szCs w:val="20"/>
                <w:lang w:val="et-EE"/>
              </w:rPr>
            </w:pPr>
            <w:r w:rsidRPr="008033FA">
              <w:rPr>
                <w:sz w:val="20"/>
                <w:szCs w:val="20"/>
                <w:lang w:val="et-EE"/>
              </w:rPr>
              <w:t>Sanglepp</w:t>
            </w:r>
          </w:p>
        </w:tc>
        <w:tc>
          <w:tcPr>
            <w:tcW w:w="1984" w:type="dxa"/>
            <w:tcBorders>
              <w:top w:val="nil"/>
              <w:left w:val="nil"/>
              <w:bottom w:val="single" w:sz="4" w:space="0" w:color="auto"/>
              <w:right w:val="single" w:sz="4" w:space="0" w:color="auto"/>
            </w:tcBorders>
            <w:noWrap/>
            <w:vAlign w:val="bottom"/>
          </w:tcPr>
          <w:p w14:paraId="29BC2346" w14:textId="5AE939AC" w:rsidR="008057DA" w:rsidRPr="008033FA" w:rsidRDefault="008057DA" w:rsidP="008057DA">
            <w:pPr>
              <w:jc w:val="right"/>
              <w:rPr>
                <w:color w:val="000000"/>
                <w:sz w:val="20"/>
                <w:szCs w:val="20"/>
                <w:lang w:val="et-EE"/>
              </w:rPr>
            </w:pPr>
            <w:r w:rsidRPr="008033FA">
              <w:rPr>
                <w:color w:val="000000"/>
                <w:sz w:val="20"/>
                <w:szCs w:val="20"/>
                <w:lang w:val="et-EE"/>
              </w:rPr>
              <w:t>11 008</w:t>
            </w:r>
          </w:p>
        </w:tc>
        <w:tc>
          <w:tcPr>
            <w:tcW w:w="1843" w:type="dxa"/>
            <w:tcBorders>
              <w:top w:val="nil"/>
              <w:left w:val="nil"/>
              <w:bottom w:val="single" w:sz="4" w:space="0" w:color="auto"/>
              <w:right w:val="single" w:sz="4" w:space="0" w:color="auto"/>
            </w:tcBorders>
            <w:noWrap/>
            <w:vAlign w:val="bottom"/>
          </w:tcPr>
          <w:p w14:paraId="31A1F133" w14:textId="4E97DA58" w:rsidR="008057DA" w:rsidRPr="008033FA" w:rsidRDefault="008057DA" w:rsidP="008057DA">
            <w:pPr>
              <w:jc w:val="right"/>
              <w:rPr>
                <w:color w:val="000000"/>
                <w:sz w:val="20"/>
                <w:szCs w:val="20"/>
                <w:lang w:val="et-EE"/>
              </w:rPr>
            </w:pPr>
            <w:r w:rsidRPr="008033FA">
              <w:rPr>
                <w:color w:val="000000"/>
                <w:sz w:val="20"/>
                <w:szCs w:val="20"/>
                <w:lang w:val="et-EE"/>
              </w:rPr>
              <w:t>15 565</w:t>
            </w:r>
          </w:p>
        </w:tc>
        <w:tc>
          <w:tcPr>
            <w:tcW w:w="1985" w:type="dxa"/>
            <w:tcBorders>
              <w:top w:val="nil"/>
              <w:left w:val="nil"/>
              <w:bottom w:val="single" w:sz="4" w:space="0" w:color="auto"/>
              <w:right w:val="single" w:sz="4" w:space="0" w:color="auto"/>
            </w:tcBorders>
            <w:noWrap/>
            <w:vAlign w:val="bottom"/>
          </w:tcPr>
          <w:p w14:paraId="2CAEF0EB" w14:textId="4A3CCDB0" w:rsidR="008057DA" w:rsidRPr="008033FA" w:rsidRDefault="008057DA" w:rsidP="008057DA">
            <w:pPr>
              <w:jc w:val="right"/>
              <w:rPr>
                <w:color w:val="000000"/>
                <w:sz w:val="20"/>
                <w:szCs w:val="20"/>
                <w:lang w:val="et-EE"/>
              </w:rPr>
            </w:pPr>
            <w:r w:rsidRPr="008033FA">
              <w:rPr>
                <w:b/>
                <w:bCs/>
                <w:color w:val="000000"/>
                <w:sz w:val="20"/>
                <w:szCs w:val="20"/>
                <w:lang w:val="et-EE"/>
              </w:rPr>
              <w:t>26 573</w:t>
            </w:r>
          </w:p>
        </w:tc>
      </w:tr>
      <w:tr w:rsidR="008057DA" w:rsidRPr="008033FA" w14:paraId="5A608DE7" w14:textId="77777777" w:rsidTr="00E30253">
        <w:trPr>
          <w:trHeight w:val="255"/>
        </w:trPr>
        <w:tc>
          <w:tcPr>
            <w:tcW w:w="1433" w:type="dxa"/>
            <w:tcBorders>
              <w:top w:val="nil"/>
              <w:left w:val="single" w:sz="4" w:space="0" w:color="auto"/>
              <w:bottom w:val="single" w:sz="4" w:space="0" w:color="auto"/>
              <w:right w:val="single" w:sz="4" w:space="0" w:color="auto"/>
            </w:tcBorders>
            <w:noWrap/>
            <w:vAlign w:val="bottom"/>
          </w:tcPr>
          <w:p w14:paraId="68B2DC46" w14:textId="77777777" w:rsidR="008057DA" w:rsidRPr="008033FA" w:rsidRDefault="008057DA" w:rsidP="008057DA">
            <w:pPr>
              <w:rPr>
                <w:sz w:val="20"/>
                <w:szCs w:val="20"/>
                <w:lang w:val="et-EE"/>
              </w:rPr>
            </w:pPr>
            <w:r w:rsidRPr="008033FA">
              <w:rPr>
                <w:sz w:val="20"/>
                <w:szCs w:val="20"/>
                <w:lang w:val="et-EE"/>
              </w:rPr>
              <w:t>Hall-lepp</w:t>
            </w:r>
          </w:p>
        </w:tc>
        <w:tc>
          <w:tcPr>
            <w:tcW w:w="1984" w:type="dxa"/>
            <w:tcBorders>
              <w:top w:val="nil"/>
              <w:left w:val="nil"/>
              <w:bottom w:val="single" w:sz="4" w:space="0" w:color="auto"/>
              <w:right w:val="single" w:sz="4" w:space="0" w:color="auto"/>
            </w:tcBorders>
            <w:noWrap/>
            <w:vAlign w:val="bottom"/>
          </w:tcPr>
          <w:p w14:paraId="30B94CDC" w14:textId="6A63B48F" w:rsidR="008057DA" w:rsidRPr="008033FA" w:rsidRDefault="008057DA" w:rsidP="008057DA">
            <w:pPr>
              <w:jc w:val="right"/>
              <w:rPr>
                <w:color w:val="000000"/>
                <w:sz w:val="20"/>
                <w:szCs w:val="20"/>
                <w:lang w:val="et-EE"/>
              </w:rPr>
            </w:pPr>
            <w:r w:rsidRPr="008033FA">
              <w:rPr>
                <w:color w:val="000000" w:themeColor="text1"/>
                <w:sz w:val="20"/>
                <w:szCs w:val="20"/>
                <w:lang w:val="et-EE"/>
              </w:rPr>
              <w:t>4 443</w:t>
            </w:r>
          </w:p>
        </w:tc>
        <w:tc>
          <w:tcPr>
            <w:tcW w:w="1843" w:type="dxa"/>
            <w:tcBorders>
              <w:top w:val="nil"/>
              <w:left w:val="nil"/>
              <w:bottom w:val="single" w:sz="4" w:space="0" w:color="auto"/>
              <w:right w:val="single" w:sz="4" w:space="0" w:color="auto"/>
            </w:tcBorders>
            <w:noWrap/>
            <w:vAlign w:val="bottom"/>
          </w:tcPr>
          <w:p w14:paraId="4FC66F2F" w14:textId="00043726" w:rsidR="008057DA" w:rsidRPr="008033FA" w:rsidRDefault="008057DA" w:rsidP="008057DA">
            <w:pPr>
              <w:jc w:val="right"/>
              <w:rPr>
                <w:color w:val="000000"/>
                <w:sz w:val="20"/>
                <w:szCs w:val="20"/>
                <w:lang w:val="et-EE"/>
              </w:rPr>
            </w:pPr>
            <w:r w:rsidRPr="008033FA">
              <w:rPr>
                <w:color w:val="000000"/>
                <w:sz w:val="20"/>
                <w:szCs w:val="20"/>
                <w:lang w:val="et-EE"/>
              </w:rPr>
              <w:t>16 492</w:t>
            </w:r>
          </w:p>
        </w:tc>
        <w:tc>
          <w:tcPr>
            <w:tcW w:w="1985" w:type="dxa"/>
            <w:tcBorders>
              <w:top w:val="nil"/>
              <w:left w:val="nil"/>
              <w:bottom w:val="single" w:sz="4" w:space="0" w:color="auto"/>
              <w:right w:val="single" w:sz="4" w:space="0" w:color="auto"/>
            </w:tcBorders>
            <w:noWrap/>
            <w:vAlign w:val="bottom"/>
          </w:tcPr>
          <w:p w14:paraId="0AA4410F" w14:textId="567D4702" w:rsidR="008057DA" w:rsidRPr="008033FA" w:rsidRDefault="008057DA" w:rsidP="008057DA">
            <w:pPr>
              <w:jc w:val="right"/>
              <w:rPr>
                <w:color w:val="000000"/>
                <w:sz w:val="20"/>
                <w:szCs w:val="20"/>
                <w:lang w:val="et-EE"/>
              </w:rPr>
            </w:pPr>
            <w:r w:rsidRPr="008033FA">
              <w:rPr>
                <w:b/>
                <w:bCs/>
                <w:color w:val="000000"/>
                <w:sz w:val="20"/>
                <w:szCs w:val="20"/>
                <w:lang w:val="et-EE"/>
              </w:rPr>
              <w:t>20 935</w:t>
            </w:r>
          </w:p>
        </w:tc>
      </w:tr>
      <w:tr w:rsidR="008057DA" w:rsidRPr="008033FA" w14:paraId="4FC310E3" w14:textId="77777777" w:rsidTr="00E30253">
        <w:trPr>
          <w:trHeight w:val="255"/>
        </w:trPr>
        <w:tc>
          <w:tcPr>
            <w:tcW w:w="1433" w:type="dxa"/>
            <w:tcBorders>
              <w:top w:val="nil"/>
              <w:left w:val="single" w:sz="4" w:space="0" w:color="auto"/>
              <w:bottom w:val="single" w:sz="4" w:space="0" w:color="auto"/>
              <w:right w:val="single" w:sz="4" w:space="0" w:color="auto"/>
            </w:tcBorders>
            <w:noWrap/>
            <w:vAlign w:val="bottom"/>
          </w:tcPr>
          <w:p w14:paraId="4530AC43" w14:textId="77777777" w:rsidR="008057DA" w:rsidRPr="008033FA" w:rsidRDefault="008057DA" w:rsidP="008057DA">
            <w:pPr>
              <w:rPr>
                <w:sz w:val="20"/>
                <w:szCs w:val="20"/>
                <w:lang w:val="et-EE"/>
              </w:rPr>
            </w:pPr>
            <w:r w:rsidRPr="008033FA">
              <w:rPr>
                <w:sz w:val="20"/>
                <w:szCs w:val="20"/>
                <w:lang w:val="et-EE"/>
              </w:rPr>
              <w:t>Teised</w:t>
            </w:r>
          </w:p>
        </w:tc>
        <w:tc>
          <w:tcPr>
            <w:tcW w:w="1984" w:type="dxa"/>
            <w:tcBorders>
              <w:top w:val="nil"/>
              <w:left w:val="nil"/>
              <w:bottom w:val="single" w:sz="4" w:space="0" w:color="auto"/>
              <w:right w:val="single" w:sz="4" w:space="0" w:color="auto"/>
            </w:tcBorders>
            <w:noWrap/>
            <w:vAlign w:val="bottom"/>
          </w:tcPr>
          <w:p w14:paraId="774D5BE8" w14:textId="41A595BA" w:rsidR="008057DA" w:rsidRPr="008033FA" w:rsidRDefault="008057DA" w:rsidP="008057DA">
            <w:pPr>
              <w:jc w:val="right"/>
              <w:rPr>
                <w:color w:val="000000"/>
                <w:sz w:val="20"/>
                <w:szCs w:val="20"/>
                <w:lang w:val="et-EE" w:eastAsia="et-EE"/>
              </w:rPr>
            </w:pPr>
            <w:r w:rsidRPr="008033FA">
              <w:rPr>
                <w:color w:val="000000" w:themeColor="text1"/>
                <w:sz w:val="20"/>
                <w:szCs w:val="20"/>
                <w:lang w:val="et-EE"/>
              </w:rPr>
              <w:t>3 607</w:t>
            </w:r>
          </w:p>
        </w:tc>
        <w:tc>
          <w:tcPr>
            <w:tcW w:w="1843" w:type="dxa"/>
            <w:tcBorders>
              <w:top w:val="nil"/>
              <w:left w:val="nil"/>
              <w:bottom w:val="single" w:sz="4" w:space="0" w:color="auto"/>
              <w:right w:val="single" w:sz="4" w:space="0" w:color="auto"/>
            </w:tcBorders>
            <w:noWrap/>
            <w:vAlign w:val="bottom"/>
          </w:tcPr>
          <w:p w14:paraId="6DCBBDC0" w14:textId="7944011B" w:rsidR="008057DA" w:rsidRPr="008033FA" w:rsidRDefault="008057DA" w:rsidP="008057DA">
            <w:pPr>
              <w:jc w:val="right"/>
              <w:rPr>
                <w:color w:val="000000"/>
                <w:sz w:val="20"/>
                <w:szCs w:val="20"/>
                <w:lang w:val="et-EE"/>
              </w:rPr>
            </w:pPr>
            <w:r w:rsidRPr="008033FA">
              <w:rPr>
                <w:color w:val="000000" w:themeColor="text1"/>
                <w:sz w:val="20"/>
                <w:szCs w:val="20"/>
                <w:lang w:val="et-EE"/>
              </w:rPr>
              <w:t>1 822</w:t>
            </w:r>
          </w:p>
        </w:tc>
        <w:tc>
          <w:tcPr>
            <w:tcW w:w="1985" w:type="dxa"/>
            <w:tcBorders>
              <w:top w:val="nil"/>
              <w:left w:val="nil"/>
              <w:bottom w:val="single" w:sz="4" w:space="0" w:color="auto"/>
              <w:right w:val="single" w:sz="4" w:space="0" w:color="auto"/>
            </w:tcBorders>
            <w:noWrap/>
            <w:vAlign w:val="bottom"/>
          </w:tcPr>
          <w:p w14:paraId="3C3B734C" w14:textId="228465B3" w:rsidR="008057DA" w:rsidRPr="008033FA" w:rsidRDefault="008057DA" w:rsidP="008057DA">
            <w:pPr>
              <w:jc w:val="right"/>
              <w:rPr>
                <w:color w:val="000000"/>
                <w:sz w:val="20"/>
                <w:szCs w:val="20"/>
                <w:lang w:val="et-EE"/>
              </w:rPr>
            </w:pPr>
            <w:r w:rsidRPr="008033FA">
              <w:rPr>
                <w:b/>
                <w:color w:val="000000" w:themeColor="text1"/>
                <w:sz w:val="20"/>
                <w:szCs w:val="20"/>
                <w:lang w:val="et-EE"/>
              </w:rPr>
              <w:t>5 429</w:t>
            </w:r>
          </w:p>
        </w:tc>
      </w:tr>
      <w:tr w:rsidR="008057DA" w:rsidRPr="008033FA" w14:paraId="17A500F2" w14:textId="77777777" w:rsidTr="00E30253">
        <w:trPr>
          <w:trHeight w:val="255"/>
        </w:trPr>
        <w:tc>
          <w:tcPr>
            <w:tcW w:w="1433" w:type="dxa"/>
            <w:tcBorders>
              <w:top w:val="nil"/>
              <w:left w:val="single" w:sz="4" w:space="0" w:color="auto"/>
              <w:bottom w:val="single" w:sz="4" w:space="0" w:color="auto"/>
              <w:right w:val="single" w:sz="4" w:space="0" w:color="auto"/>
            </w:tcBorders>
            <w:noWrap/>
            <w:vAlign w:val="bottom"/>
          </w:tcPr>
          <w:p w14:paraId="096BABFC" w14:textId="77777777" w:rsidR="008057DA" w:rsidRPr="008033FA" w:rsidRDefault="008057DA" w:rsidP="008057DA">
            <w:pPr>
              <w:rPr>
                <w:b/>
                <w:bCs/>
                <w:sz w:val="20"/>
                <w:szCs w:val="20"/>
                <w:lang w:val="et-EE"/>
              </w:rPr>
            </w:pPr>
            <w:r w:rsidRPr="008033FA">
              <w:rPr>
                <w:b/>
                <w:bCs/>
                <w:sz w:val="20"/>
                <w:szCs w:val="20"/>
                <w:lang w:val="et-EE"/>
              </w:rPr>
              <w:t>Kokku</w:t>
            </w:r>
          </w:p>
        </w:tc>
        <w:tc>
          <w:tcPr>
            <w:tcW w:w="1984" w:type="dxa"/>
            <w:tcBorders>
              <w:top w:val="nil"/>
              <w:left w:val="nil"/>
              <w:bottom w:val="single" w:sz="4" w:space="0" w:color="auto"/>
              <w:right w:val="single" w:sz="4" w:space="0" w:color="auto"/>
            </w:tcBorders>
            <w:noWrap/>
            <w:vAlign w:val="bottom"/>
          </w:tcPr>
          <w:p w14:paraId="02B19C05" w14:textId="0E1A110B" w:rsidR="008057DA" w:rsidRPr="008033FA" w:rsidRDefault="008057DA" w:rsidP="008057DA">
            <w:pPr>
              <w:jc w:val="right"/>
              <w:rPr>
                <w:b/>
                <w:color w:val="000000"/>
                <w:sz w:val="20"/>
                <w:szCs w:val="20"/>
                <w:lang w:val="et-EE"/>
              </w:rPr>
            </w:pPr>
            <w:r w:rsidRPr="008033FA">
              <w:rPr>
                <w:b/>
                <w:bCs/>
                <w:color w:val="000000"/>
                <w:sz w:val="20"/>
                <w:szCs w:val="20"/>
                <w:lang w:val="et-EE"/>
              </w:rPr>
              <w:t>370 892</w:t>
            </w:r>
          </w:p>
        </w:tc>
        <w:tc>
          <w:tcPr>
            <w:tcW w:w="1843" w:type="dxa"/>
            <w:tcBorders>
              <w:top w:val="nil"/>
              <w:left w:val="nil"/>
              <w:bottom w:val="single" w:sz="4" w:space="0" w:color="auto"/>
              <w:right w:val="single" w:sz="4" w:space="0" w:color="auto"/>
            </w:tcBorders>
            <w:noWrap/>
            <w:vAlign w:val="bottom"/>
          </w:tcPr>
          <w:p w14:paraId="72BB2B81" w14:textId="0EDD9529" w:rsidR="008057DA" w:rsidRPr="008033FA" w:rsidRDefault="008057DA" w:rsidP="008057DA">
            <w:pPr>
              <w:jc w:val="right"/>
              <w:rPr>
                <w:b/>
                <w:color w:val="000000"/>
                <w:sz w:val="20"/>
                <w:szCs w:val="20"/>
                <w:lang w:val="et-EE"/>
              </w:rPr>
            </w:pPr>
            <w:r w:rsidRPr="008033FA">
              <w:rPr>
                <w:b/>
                <w:bCs/>
                <w:color w:val="000000"/>
                <w:sz w:val="20"/>
                <w:szCs w:val="20"/>
                <w:lang w:val="et-EE"/>
              </w:rPr>
              <w:t>699 595</w:t>
            </w:r>
          </w:p>
        </w:tc>
        <w:tc>
          <w:tcPr>
            <w:tcW w:w="1985" w:type="dxa"/>
            <w:tcBorders>
              <w:top w:val="nil"/>
              <w:left w:val="nil"/>
              <w:bottom w:val="single" w:sz="4" w:space="0" w:color="auto"/>
              <w:right w:val="single" w:sz="4" w:space="0" w:color="auto"/>
            </w:tcBorders>
            <w:noWrap/>
            <w:vAlign w:val="bottom"/>
          </w:tcPr>
          <w:p w14:paraId="1180DCD8" w14:textId="2C321559" w:rsidR="008057DA" w:rsidRPr="008033FA" w:rsidRDefault="008057DA" w:rsidP="008057DA">
            <w:pPr>
              <w:jc w:val="right"/>
              <w:rPr>
                <w:b/>
                <w:color w:val="000000"/>
                <w:sz w:val="20"/>
                <w:szCs w:val="20"/>
                <w:lang w:val="et-EE"/>
              </w:rPr>
            </w:pPr>
            <w:r w:rsidRPr="008033FA">
              <w:rPr>
                <w:b/>
                <w:bCs/>
                <w:color w:val="000000"/>
                <w:sz w:val="20"/>
                <w:szCs w:val="20"/>
                <w:lang w:val="et-EE"/>
              </w:rPr>
              <w:t>1 070 487</w:t>
            </w:r>
          </w:p>
        </w:tc>
      </w:tr>
    </w:tbl>
    <w:p w14:paraId="2532961D" w14:textId="77777777" w:rsidR="00F94FC5" w:rsidRPr="008033FA" w:rsidRDefault="00F94FC5" w:rsidP="00F92CAD">
      <w:pPr>
        <w:jc w:val="both"/>
        <w:rPr>
          <w:u w:val="single"/>
          <w:lang w:val="et-EE"/>
        </w:rPr>
      </w:pPr>
    </w:p>
    <w:p w14:paraId="3021F96A" w14:textId="78566376" w:rsidR="00F92CAD" w:rsidRPr="008033FA" w:rsidRDefault="00F92CAD" w:rsidP="00F92CAD">
      <w:pPr>
        <w:jc w:val="both"/>
        <w:rPr>
          <w:u w:val="single"/>
          <w:lang w:val="et-EE"/>
        </w:rPr>
      </w:pPr>
      <w:r w:rsidRPr="008033FA">
        <w:rPr>
          <w:u w:val="single"/>
          <w:lang w:val="et-EE"/>
        </w:rPr>
        <w:t>Raiemaht</w:t>
      </w:r>
    </w:p>
    <w:p w14:paraId="226A2583" w14:textId="77777777" w:rsidR="00F92CAD" w:rsidRPr="008033FA" w:rsidRDefault="00F92CAD" w:rsidP="00F92CAD">
      <w:pPr>
        <w:jc w:val="both"/>
        <w:rPr>
          <w:lang w:val="et-EE"/>
        </w:rPr>
      </w:pPr>
    </w:p>
    <w:p w14:paraId="4095A607" w14:textId="44699695" w:rsidR="007877F3" w:rsidRPr="008033FA" w:rsidRDefault="00F92CAD" w:rsidP="00F92CAD">
      <w:pPr>
        <w:jc w:val="both"/>
        <w:rPr>
          <w:u w:val="single"/>
          <w:lang w:val="et-EE"/>
        </w:rPr>
      </w:pPr>
      <w:r w:rsidRPr="008033FA">
        <w:rPr>
          <w:lang w:val="et-EE"/>
        </w:rPr>
        <w:t xml:space="preserve">Raiet planeeritakse </w:t>
      </w:r>
      <w:r w:rsidR="00CB6B91" w:rsidRPr="008033FA">
        <w:rPr>
          <w:lang w:val="et-EE"/>
        </w:rPr>
        <w:t xml:space="preserve">RMK </w:t>
      </w:r>
      <w:r w:rsidR="005C234B" w:rsidRPr="008033FA">
        <w:rPr>
          <w:lang w:val="et-EE"/>
        </w:rPr>
        <w:t xml:space="preserve">majandatavas </w:t>
      </w:r>
      <w:r w:rsidRPr="008033FA">
        <w:rPr>
          <w:lang w:val="et-EE"/>
        </w:rPr>
        <w:t xml:space="preserve">metsas selliselt, et puidu juurdekasvu suurendamiseks vajalikud metsakasvatustööd oleksid õigel ajal tehtud ning </w:t>
      </w:r>
      <w:r w:rsidR="00CB6B91" w:rsidRPr="008033FA">
        <w:rPr>
          <w:lang w:val="et-EE"/>
        </w:rPr>
        <w:t>raie</w:t>
      </w:r>
      <w:r w:rsidRPr="008033FA">
        <w:rPr>
          <w:lang w:val="et-EE"/>
        </w:rPr>
        <w:t xml:space="preserve">küpseks saanud </w:t>
      </w:r>
      <w:r w:rsidR="007B5140" w:rsidRPr="008033FA">
        <w:rPr>
          <w:lang w:val="et-EE"/>
        </w:rPr>
        <w:t>majandus</w:t>
      </w:r>
      <w:r w:rsidRPr="008033FA">
        <w:rPr>
          <w:lang w:val="et-EE"/>
        </w:rPr>
        <w:t xml:space="preserve">metsa raiutaks </w:t>
      </w:r>
      <w:r w:rsidR="00CB6B91" w:rsidRPr="008033FA">
        <w:rPr>
          <w:lang w:val="et-EE"/>
        </w:rPr>
        <w:t xml:space="preserve">uuendusraiega </w:t>
      </w:r>
      <w:r w:rsidR="00B65BC7" w:rsidRPr="008033FA">
        <w:rPr>
          <w:lang w:val="et-EE"/>
        </w:rPr>
        <w:t xml:space="preserve">pikas perspektiivis </w:t>
      </w:r>
      <w:r w:rsidRPr="008033FA">
        <w:rPr>
          <w:lang w:val="et-EE"/>
        </w:rPr>
        <w:t xml:space="preserve">võimalikult ühtlases mahus. Uuendusraiete arvestuse aluseks on arvestuslank, mis arvutatakse erinevate matemaatiliste valemite alusel. Viimased on </w:t>
      </w:r>
      <w:r w:rsidR="00F77DF7" w:rsidRPr="008033FA">
        <w:rPr>
          <w:lang w:val="et-EE"/>
        </w:rPr>
        <w:t>kehtestatud</w:t>
      </w:r>
      <w:r w:rsidRPr="008033FA">
        <w:rPr>
          <w:lang w:val="et-EE"/>
        </w:rPr>
        <w:t xml:space="preserve"> Metsaseaduse ning sellest tulenevate alama astme õigusaktidega. Tulemuseks on metsa vanuselist ja puuliigilist koosseisu arvestav võimalikult ühtlast kasutust lubav </w:t>
      </w:r>
      <w:r w:rsidR="00CB6B91" w:rsidRPr="008033FA">
        <w:rPr>
          <w:lang w:val="et-EE"/>
        </w:rPr>
        <w:t xml:space="preserve">uuendusraiega </w:t>
      </w:r>
      <w:r w:rsidRPr="008033FA">
        <w:rPr>
          <w:lang w:val="et-EE"/>
        </w:rPr>
        <w:t>raiutava metsa pindala, mis 10 aasta perspektiivis ei muutu</w:t>
      </w:r>
      <w:r w:rsidR="008D2599" w:rsidRPr="008033FA">
        <w:rPr>
          <w:lang w:val="et-EE"/>
        </w:rPr>
        <w:t>, kui jäävad kehtima tänased õigusaktides sätestatud õigused ja piirangud</w:t>
      </w:r>
      <w:r w:rsidRPr="008033FA">
        <w:rPr>
          <w:lang w:val="et-EE"/>
        </w:rPr>
        <w:t xml:space="preserve">. RMK </w:t>
      </w:r>
      <w:r w:rsidR="002F10E0" w:rsidRPr="008033FA">
        <w:rPr>
          <w:lang w:val="et-EE"/>
        </w:rPr>
        <w:t xml:space="preserve">nõukogu kinnitatud </w:t>
      </w:r>
      <w:r w:rsidRPr="008033FA">
        <w:rPr>
          <w:lang w:val="et-EE"/>
        </w:rPr>
        <w:t xml:space="preserve">arengukava </w:t>
      </w:r>
      <w:r w:rsidR="002F10E0" w:rsidRPr="008033FA">
        <w:rPr>
          <w:lang w:val="et-EE"/>
        </w:rPr>
        <w:t>202</w:t>
      </w:r>
      <w:r w:rsidR="0061092C" w:rsidRPr="008033FA">
        <w:rPr>
          <w:lang w:val="et-EE"/>
        </w:rPr>
        <w:t>4</w:t>
      </w:r>
      <w:r w:rsidR="002F10E0" w:rsidRPr="008033FA">
        <w:rPr>
          <w:lang w:val="et-EE"/>
        </w:rPr>
        <w:t>-202</w:t>
      </w:r>
      <w:r w:rsidR="0061092C" w:rsidRPr="008033FA">
        <w:rPr>
          <w:lang w:val="et-EE"/>
        </w:rPr>
        <w:t>8</w:t>
      </w:r>
      <w:r w:rsidR="002F10E0" w:rsidRPr="008033FA">
        <w:rPr>
          <w:lang w:val="et-EE"/>
        </w:rPr>
        <w:t xml:space="preserve"> </w:t>
      </w:r>
      <w:r w:rsidR="00720A5B" w:rsidRPr="008033FA">
        <w:rPr>
          <w:lang w:val="et-EE"/>
        </w:rPr>
        <w:t>on</w:t>
      </w:r>
      <w:r w:rsidRPr="008033FA">
        <w:rPr>
          <w:lang w:val="et-EE"/>
        </w:rPr>
        <w:t xml:space="preserve"> koostatud eelmainitud põhimõtetest lähtudes.</w:t>
      </w:r>
      <w:r w:rsidR="00273F6A" w:rsidRPr="008033FA">
        <w:rPr>
          <w:lang w:val="et-EE"/>
        </w:rPr>
        <w:t xml:space="preserve"> </w:t>
      </w:r>
      <w:r w:rsidR="007A23A7" w:rsidRPr="008033FA">
        <w:rPr>
          <w:lang w:val="et-EE"/>
        </w:rPr>
        <w:t>Raiemahtude osas vaata ka tabel 10.</w:t>
      </w:r>
    </w:p>
    <w:p w14:paraId="71AF938B" w14:textId="77777777" w:rsidR="008C6987" w:rsidRPr="008033FA" w:rsidRDefault="008C6987" w:rsidP="00F92CAD">
      <w:pPr>
        <w:jc w:val="both"/>
        <w:rPr>
          <w:u w:val="single"/>
          <w:lang w:val="et-EE"/>
        </w:rPr>
      </w:pPr>
    </w:p>
    <w:p w14:paraId="521D7A62" w14:textId="77777777" w:rsidR="00C01649" w:rsidRPr="008033FA" w:rsidRDefault="00C01649" w:rsidP="00F92CAD">
      <w:pPr>
        <w:jc w:val="both"/>
        <w:rPr>
          <w:u w:val="single"/>
          <w:lang w:val="et-EE"/>
        </w:rPr>
      </w:pPr>
    </w:p>
    <w:p w14:paraId="36FC3987" w14:textId="77777777" w:rsidR="00C01649" w:rsidRPr="008033FA" w:rsidRDefault="00C01649" w:rsidP="00F92CAD">
      <w:pPr>
        <w:jc w:val="both"/>
        <w:rPr>
          <w:u w:val="single"/>
          <w:lang w:val="et-EE"/>
        </w:rPr>
      </w:pPr>
    </w:p>
    <w:p w14:paraId="181B96F9" w14:textId="77777777" w:rsidR="00C01649" w:rsidRPr="008033FA" w:rsidRDefault="00C01649" w:rsidP="00F92CAD">
      <w:pPr>
        <w:jc w:val="both"/>
        <w:rPr>
          <w:u w:val="single"/>
          <w:lang w:val="et-EE"/>
        </w:rPr>
      </w:pPr>
    </w:p>
    <w:p w14:paraId="480F3A4D" w14:textId="53A911C5" w:rsidR="00F92CAD" w:rsidRPr="008033FA" w:rsidRDefault="00F92CAD" w:rsidP="00F92CAD">
      <w:pPr>
        <w:jc w:val="both"/>
        <w:rPr>
          <w:u w:val="single"/>
          <w:lang w:val="et-EE"/>
        </w:rPr>
      </w:pPr>
      <w:r w:rsidRPr="008033FA">
        <w:rPr>
          <w:u w:val="single"/>
          <w:lang w:val="et-EE"/>
        </w:rPr>
        <w:lastRenderedPageBreak/>
        <w:t>Müügimaht</w:t>
      </w:r>
    </w:p>
    <w:p w14:paraId="0B3C7B0F" w14:textId="77777777" w:rsidR="00F92CAD" w:rsidRPr="008033FA" w:rsidRDefault="00F92CAD" w:rsidP="00F92CAD">
      <w:pPr>
        <w:jc w:val="both"/>
        <w:rPr>
          <w:lang w:val="et-EE"/>
        </w:rPr>
      </w:pPr>
    </w:p>
    <w:p w14:paraId="2A49B52F" w14:textId="444A440F" w:rsidR="00216344" w:rsidRPr="008033FA" w:rsidRDefault="00216344" w:rsidP="00216344">
      <w:pPr>
        <w:jc w:val="both"/>
        <w:rPr>
          <w:color w:val="1F497D"/>
          <w:lang w:val="et-EE"/>
        </w:rPr>
      </w:pPr>
      <w:r w:rsidRPr="008033FA">
        <w:rPr>
          <w:lang w:val="et-EE"/>
        </w:rPr>
        <w:t>RMK puidumüügi mahuprognoos 31.12.</w:t>
      </w:r>
      <w:r w:rsidR="00E264EE" w:rsidRPr="008033FA">
        <w:rPr>
          <w:lang w:val="et-EE"/>
        </w:rPr>
        <w:t>202</w:t>
      </w:r>
      <w:r w:rsidR="008E6766" w:rsidRPr="008033FA">
        <w:rPr>
          <w:lang w:val="et-EE"/>
        </w:rPr>
        <w:t>5</w:t>
      </w:r>
      <w:r w:rsidR="00E264EE" w:rsidRPr="008033FA">
        <w:rPr>
          <w:lang w:val="et-EE"/>
        </w:rPr>
        <w:t xml:space="preserve"> </w:t>
      </w:r>
      <w:r w:rsidRPr="008033FA">
        <w:rPr>
          <w:lang w:val="et-EE"/>
        </w:rPr>
        <w:t xml:space="preserve">seisuga on koostatud võttes arvesse RMK arengukava </w:t>
      </w:r>
      <w:r w:rsidR="006F41CE" w:rsidRPr="008033FA">
        <w:rPr>
          <w:lang w:val="et-EE"/>
        </w:rPr>
        <w:t>2024</w:t>
      </w:r>
      <w:r w:rsidRPr="008033FA">
        <w:rPr>
          <w:lang w:val="et-EE"/>
        </w:rPr>
        <w:t>-</w:t>
      </w:r>
      <w:r w:rsidR="003D5CCE" w:rsidRPr="008033FA">
        <w:rPr>
          <w:lang w:val="et-EE"/>
        </w:rPr>
        <w:t xml:space="preserve">2028 </w:t>
      </w:r>
      <w:r w:rsidRPr="008033FA">
        <w:rPr>
          <w:lang w:val="et-EE"/>
        </w:rPr>
        <w:t xml:space="preserve">mahuprognoosi </w:t>
      </w:r>
      <w:r w:rsidR="00C56899" w:rsidRPr="008033FA">
        <w:rPr>
          <w:lang w:val="et-EE"/>
        </w:rPr>
        <w:t xml:space="preserve">ning kuigi </w:t>
      </w:r>
      <w:r w:rsidR="008D2599" w:rsidRPr="008033FA">
        <w:rPr>
          <w:lang w:val="et-EE"/>
        </w:rPr>
        <w:t>mahu</w:t>
      </w:r>
      <w:r w:rsidR="00C56899" w:rsidRPr="008033FA">
        <w:rPr>
          <w:lang w:val="et-EE"/>
        </w:rPr>
        <w:t xml:space="preserve">prognoos hõlmab 10 aastat, siis </w:t>
      </w:r>
      <w:r w:rsidR="0063628C" w:rsidRPr="008033FA">
        <w:rPr>
          <w:lang w:val="et-EE"/>
        </w:rPr>
        <w:t>müügi</w:t>
      </w:r>
      <w:r w:rsidR="00C56899" w:rsidRPr="008033FA">
        <w:rPr>
          <w:lang w:val="et-EE"/>
        </w:rPr>
        <w:t xml:space="preserve">mahud jäävad </w:t>
      </w:r>
      <w:r w:rsidR="433C4C45" w:rsidRPr="008033FA">
        <w:rPr>
          <w:lang w:val="et-EE"/>
        </w:rPr>
        <w:t>p</w:t>
      </w:r>
      <w:r w:rsidR="23D53272" w:rsidRPr="008033FA">
        <w:rPr>
          <w:lang w:val="et-EE"/>
        </w:rPr>
        <w:t>ärast</w:t>
      </w:r>
      <w:r w:rsidR="00C56899" w:rsidRPr="008033FA">
        <w:rPr>
          <w:lang w:val="et-EE"/>
        </w:rPr>
        <w:t xml:space="preserve"> arengukava perioodi prognoositava perioodi lõpuni </w:t>
      </w:r>
      <w:r w:rsidR="0049591C" w:rsidRPr="008033FA">
        <w:rPr>
          <w:lang w:val="et-EE"/>
        </w:rPr>
        <w:t xml:space="preserve">eeldatavalt </w:t>
      </w:r>
      <w:r w:rsidR="00C56899" w:rsidRPr="008033FA">
        <w:rPr>
          <w:lang w:val="et-EE"/>
        </w:rPr>
        <w:t>sa</w:t>
      </w:r>
      <w:r w:rsidR="0063628C" w:rsidRPr="008033FA">
        <w:rPr>
          <w:lang w:val="et-EE"/>
        </w:rPr>
        <w:t xml:space="preserve">rnasele </w:t>
      </w:r>
      <w:r w:rsidR="00C56899" w:rsidRPr="008033FA">
        <w:rPr>
          <w:lang w:val="et-EE"/>
        </w:rPr>
        <w:t>tasemele</w:t>
      </w:r>
      <w:r w:rsidRPr="008033FA">
        <w:rPr>
          <w:lang w:val="et-EE"/>
        </w:rPr>
        <w:t xml:space="preserve">. </w:t>
      </w:r>
      <w:r w:rsidR="00056DBB" w:rsidRPr="008033FA">
        <w:rPr>
          <w:lang w:val="et-EE"/>
        </w:rPr>
        <w:t xml:space="preserve">Kümne aasta keskmisena prognoositud aastase </w:t>
      </w:r>
      <w:r w:rsidRPr="008033FA">
        <w:rPr>
          <w:lang w:val="et-EE"/>
        </w:rPr>
        <w:t xml:space="preserve">puidumüügi </w:t>
      </w:r>
      <w:r w:rsidR="00056DBB" w:rsidRPr="008033FA">
        <w:rPr>
          <w:lang w:val="et-EE"/>
        </w:rPr>
        <w:t>maht</w:t>
      </w:r>
      <w:r w:rsidRPr="008033FA">
        <w:rPr>
          <w:lang w:val="et-EE"/>
        </w:rPr>
        <w:t xml:space="preserve"> on 31.12.</w:t>
      </w:r>
      <w:r w:rsidR="00E264EE" w:rsidRPr="008033FA">
        <w:rPr>
          <w:lang w:val="et-EE"/>
        </w:rPr>
        <w:t>202</w:t>
      </w:r>
      <w:r w:rsidR="008E6766" w:rsidRPr="008033FA">
        <w:rPr>
          <w:lang w:val="et-EE"/>
        </w:rPr>
        <w:t>5</w:t>
      </w:r>
      <w:r w:rsidR="00E264EE" w:rsidRPr="008033FA">
        <w:rPr>
          <w:lang w:val="et-EE"/>
        </w:rPr>
        <w:t xml:space="preserve"> </w:t>
      </w:r>
      <w:r w:rsidRPr="008033FA">
        <w:rPr>
          <w:lang w:val="et-EE"/>
        </w:rPr>
        <w:t xml:space="preserve">seisuga läbi viidud metsa väärtuse hindamises </w:t>
      </w:r>
      <w:r w:rsidR="00172CA1" w:rsidRPr="008033FA">
        <w:rPr>
          <w:lang w:val="et-EE"/>
        </w:rPr>
        <w:t>3,</w:t>
      </w:r>
      <w:r w:rsidR="001E0DEA" w:rsidRPr="008033FA">
        <w:rPr>
          <w:lang w:val="et-EE"/>
        </w:rPr>
        <w:t>2</w:t>
      </w:r>
      <w:r w:rsidRPr="008033FA">
        <w:rPr>
          <w:lang w:val="et-EE"/>
        </w:rPr>
        <w:t xml:space="preserve"> miljonit m³</w:t>
      </w:r>
      <w:r w:rsidR="00056DBB" w:rsidRPr="008033FA">
        <w:rPr>
          <w:lang w:val="et-EE"/>
        </w:rPr>
        <w:t xml:space="preserve"> (31.12.</w:t>
      </w:r>
      <w:r w:rsidR="00E264EE" w:rsidRPr="008033FA">
        <w:rPr>
          <w:lang w:val="et-EE"/>
        </w:rPr>
        <w:t>202</w:t>
      </w:r>
      <w:r w:rsidR="008E6766" w:rsidRPr="008033FA">
        <w:rPr>
          <w:lang w:val="et-EE"/>
        </w:rPr>
        <w:t>4</w:t>
      </w:r>
      <w:r w:rsidR="00E264EE" w:rsidRPr="008033FA">
        <w:rPr>
          <w:lang w:val="et-EE"/>
        </w:rPr>
        <w:t xml:space="preserve"> </w:t>
      </w:r>
      <w:r w:rsidR="00056DBB" w:rsidRPr="008033FA">
        <w:rPr>
          <w:lang w:val="et-EE"/>
        </w:rPr>
        <w:t>seisuga hindamises 3,</w:t>
      </w:r>
      <w:r w:rsidR="008E6766" w:rsidRPr="008033FA">
        <w:rPr>
          <w:lang w:val="et-EE"/>
        </w:rPr>
        <w:t>4</w:t>
      </w:r>
      <w:r w:rsidR="00E264EE" w:rsidRPr="008033FA">
        <w:rPr>
          <w:lang w:val="et-EE"/>
        </w:rPr>
        <w:t xml:space="preserve"> </w:t>
      </w:r>
      <w:r w:rsidR="00056DBB" w:rsidRPr="008033FA">
        <w:rPr>
          <w:lang w:val="et-EE"/>
        </w:rPr>
        <w:t>miljonit m</w:t>
      </w:r>
      <w:r w:rsidR="00056DBB" w:rsidRPr="008033FA">
        <w:rPr>
          <w:vertAlign w:val="superscript"/>
          <w:lang w:val="et-EE"/>
        </w:rPr>
        <w:t>3</w:t>
      </w:r>
      <w:r w:rsidR="00056DBB" w:rsidRPr="008033FA">
        <w:rPr>
          <w:lang w:val="et-EE"/>
        </w:rPr>
        <w:t>).</w:t>
      </w:r>
      <w:r w:rsidR="003247B9" w:rsidRPr="008033FA">
        <w:rPr>
          <w:lang w:val="et-EE"/>
        </w:rPr>
        <w:t xml:space="preserve"> </w:t>
      </w:r>
    </w:p>
    <w:p w14:paraId="68B89188" w14:textId="77777777" w:rsidR="001623F8" w:rsidRPr="008033FA" w:rsidRDefault="001623F8" w:rsidP="00216344">
      <w:pPr>
        <w:jc w:val="both"/>
        <w:rPr>
          <w:lang w:val="et-EE"/>
        </w:rPr>
      </w:pPr>
    </w:p>
    <w:p w14:paraId="0BB3F6DC" w14:textId="77777777" w:rsidR="00F92CAD" w:rsidRPr="008033FA" w:rsidRDefault="00F92CAD" w:rsidP="00F92CAD">
      <w:pPr>
        <w:jc w:val="both"/>
        <w:rPr>
          <w:u w:val="single"/>
          <w:lang w:val="et-EE"/>
        </w:rPr>
      </w:pPr>
      <w:r w:rsidRPr="008033FA">
        <w:rPr>
          <w:u w:val="single"/>
          <w:lang w:val="et-EE"/>
        </w:rPr>
        <w:t xml:space="preserve">Metsamajandamise tulud </w:t>
      </w:r>
      <w:r w:rsidRPr="008033FA">
        <w:rPr>
          <w:i/>
          <w:u w:val="single"/>
          <w:lang w:val="et-EE"/>
        </w:rPr>
        <w:t>(MT)</w:t>
      </w:r>
    </w:p>
    <w:p w14:paraId="12121158" w14:textId="77777777" w:rsidR="00F92CAD" w:rsidRPr="008033FA" w:rsidRDefault="00F92CAD" w:rsidP="00F92CAD">
      <w:pPr>
        <w:jc w:val="both"/>
        <w:rPr>
          <w:lang w:val="et-EE"/>
        </w:rPr>
      </w:pPr>
    </w:p>
    <w:p w14:paraId="0E9BD3DC" w14:textId="77777777" w:rsidR="007C1B3A" w:rsidRPr="008033FA" w:rsidRDefault="00021865" w:rsidP="00E840C0">
      <w:pPr>
        <w:jc w:val="both"/>
        <w:rPr>
          <w:lang w:val="et-EE"/>
        </w:rPr>
      </w:pPr>
      <w:r w:rsidRPr="008033FA">
        <w:rPr>
          <w:lang w:val="et-EE"/>
        </w:rPr>
        <w:t xml:space="preserve">Müügitulude hindamisel oli aluseks </w:t>
      </w:r>
      <w:r w:rsidR="00D01FB7" w:rsidRPr="008033FA">
        <w:rPr>
          <w:lang w:val="et-EE"/>
        </w:rPr>
        <w:t>puidu müügi</w:t>
      </w:r>
      <w:r w:rsidR="00ED13A7" w:rsidRPr="008033FA">
        <w:rPr>
          <w:lang w:val="et-EE"/>
        </w:rPr>
        <w:t>hindade</w:t>
      </w:r>
      <w:r w:rsidRPr="008033FA">
        <w:rPr>
          <w:lang w:val="et-EE"/>
        </w:rPr>
        <w:t xml:space="preserve"> prognoos. </w:t>
      </w:r>
      <w:r w:rsidR="00ED13A7" w:rsidRPr="008033FA">
        <w:rPr>
          <w:lang w:val="et-EE"/>
        </w:rPr>
        <w:t>P</w:t>
      </w:r>
      <w:r w:rsidR="00C31E5D" w:rsidRPr="008033FA">
        <w:rPr>
          <w:lang w:val="et-EE"/>
        </w:rPr>
        <w:t>rognoos</w:t>
      </w:r>
      <w:r w:rsidR="00231EDB" w:rsidRPr="008033FA">
        <w:rPr>
          <w:lang w:val="et-EE"/>
        </w:rPr>
        <w:t xml:space="preserve">i aluseks on viimase 10 aasta tegelikud puidumüügi ühikuhinnad. </w:t>
      </w:r>
      <w:r w:rsidR="0023607E" w:rsidRPr="008033FA">
        <w:rPr>
          <w:lang w:val="et-EE"/>
        </w:rPr>
        <w:t>10</w:t>
      </w:r>
      <w:r w:rsidR="0098249A" w:rsidRPr="008033FA">
        <w:rPr>
          <w:lang w:val="et-EE"/>
        </w:rPr>
        <w:t>-</w:t>
      </w:r>
      <w:r w:rsidR="0023607E" w:rsidRPr="008033FA">
        <w:rPr>
          <w:lang w:val="et-EE"/>
        </w:rPr>
        <w:t xml:space="preserve">aastane periood on valitud, et </w:t>
      </w:r>
      <w:r w:rsidR="00D648AD" w:rsidRPr="008033FA">
        <w:rPr>
          <w:lang w:val="et-EE"/>
        </w:rPr>
        <w:t xml:space="preserve">prognoos sisaldaks </w:t>
      </w:r>
      <w:r w:rsidR="001471DA" w:rsidRPr="008033FA">
        <w:rPr>
          <w:lang w:val="et-EE"/>
        </w:rPr>
        <w:t>nii kõrge</w:t>
      </w:r>
      <w:r w:rsidR="008250D7" w:rsidRPr="008033FA">
        <w:rPr>
          <w:lang w:val="et-EE"/>
        </w:rPr>
        <w:t>i</w:t>
      </w:r>
      <w:r w:rsidR="001471DA" w:rsidRPr="008033FA">
        <w:rPr>
          <w:lang w:val="et-EE"/>
        </w:rPr>
        <w:t>d kui ka madala</w:t>
      </w:r>
      <w:r w:rsidR="008250D7" w:rsidRPr="008033FA">
        <w:rPr>
          <w:lang w:val="et-EE"/>
        </w:rPr>
        <w:t>i</w:t>
      </w:r>
      <w:r w:rsidR="001471DA" w:rsidRPr="008033FA">
        <w:rPr>
          <w:lang w:val="et-EE"/>
        </w:rPr>
        <w:t>d turuhi</w:t>
      </w:r>
      <w:r w:rsidR="00D648AD" w:rsidRPr="008033FA">
        <w:rPr>
          <w:lang w:val="et-EE"/>
        </w:rPr>
        <w:t>ndu</w:t>
      </w:r>
      <w:r w:rsidR="001471DA" w:rsidRPr="008033FA">
        <w:rPr>
          <w:lang w:val="et-EE"/>
        </w:rPr>
        <w:t xml:space="preserve"> ja see</w:t>
      </w:r>
      <w:r w:rsidR="00D648AD" w:rsidRPr="008033FA">
        <w:rPr>
          <w:lang w:val="et-EE"/>
        </w:rPr>
        <w:t xml:space="preserve">läbi </w:t>
      </w:r>
      <w:r w:rsidR="001471DA" w:rsidRPr="008033FA">
        <w:rPr>
          <w:lang w:val="et-EE"/>
        </w:rPr>
        <w:t>o</w:t>
      </w:r>
      <w:r w:rsidR="00CC1D3D" w:rsidRPr="008033FA">
        <w:rPr>
          <w:lang w:val="et-EE"/>
        </w:rPr>
        <w:t>n ühikuhind objektiivsem</w:t>
      </w:r>
      <w:r w:rsidR="00D648AD" w:rsidRPr="008033FA">
        <w:rPr>
          <w:lang w:val="et-EE"/>
        </w:rPr>
        <w:t xml:space="preserve"> ja statistiliselt usaldusväärsem</w:t>
      </w:r>
      <w:r w:rsidR="00CC1D3D" w:rsidRPr="008033FA">
        <w:rPr>
          <w:lang w:val="et-EE"/>
        </w:rPr>
        <w:t>.</w:t>
      </w:r>
      <w:r w:rsidR="00CD4A86" w:rsidRPr="008033FA">
        <w:rPr>
          <w:lang w:val="et-EE"/>
        </w:rPr>
        <w:t xml:space="preserve"> </w:t>
      </w:r>
      <w:r w:rsidR="00117AAD" w:rsidRPr="008033FA">
        <w:rPr>
          <w:lang w:val="et-EE"/>
        </w:rPr>
        <w:t>31.12.20</w:t>
      </w:r>
      <w:r w:rsidR="00B66909" w:rsidRPr="008033FA">
        <w:rPr>
          <w:lang w:val="et-EE"/>
        </w:rPr>
        <w:t>2</w:t>
      </w:r>
      <w:r w:rsidR="005C0241" w:rsidRPr="008033FA">
        <w:rPr>
          <w:lang w:val="et-EE"/>
        </w:rPr>
        <w:t>5</w:t>
      </w:r>
      <w:r w:rsidR="00117AAD" w:rsidRPr="008033FA">
        <w:rPr>
          <w:lang w:val="et-EE"/>
        </w:rPr>
        <w:t xml:space="preserve"> seisuga metsa väärtuse hindamisel kasutatud 202</w:t>
      </w:r>
      <w:r w:rsidR="005C0241" w:rsidRPr="008033FA">
        <w:rPr>
          <w:lang w:val="et-EE"/>
        </w:rPr>
        <w:t>6</w:t>
      </w:r>
      <w:r w:rsidR="00117AAD" w:rsidRPr="008033FA">
        <w:rPr>
          <w:lang w:val="et-EE"/>
        </w:rPr>
        <w:t>-20</w:t>
      </w:r>
      <w:r w:rsidR="00B66909" w:rsidRPr="008033FA">
        <w:rPr>
          <w:lang w:val="et-EE"/>
        </w:rPr>
        <w:t>3</w:t>
      </w:r>
      <w:r w:rsidR="005C0241" w:rsidRPr="008033FA">
        <w:rPr>
          <w:lang w:val="et-EE"/>
        </w:rPr>
        <w:t>5</w:t>
      </w:r>
      <w:r w:rsidR="00117AAD" w:rsidRPr="008033FA">
        <w:rPr>
          <w:lang w:val="et-EE"/>
        </w:rPr>
        <w:t xml:space="preserve"> aasta prognoositud puidu müügihind on </w:t>
      </w:r>
      <w:r w:rsidR="00323D38" w:rsidRPr="008033FA">
        <w:rPr>
          <w:lang w:val="et-EE"/>
        </w:rPr>
        <w:t>74</w:t>
      </w:r>
      <w:r w:rsidR="00B76AC4" w:rsidRPr="008033FA">
        <w:rPr>
          <w:lang w:val="et-EE"/>
        </w:rPr>
        <w:t>,</w:t>
      </w:r>
      <w:r w:rsidR="00323D38" w:rsidRPr="008033FA">
        <w:rPr>
          <w:lang w:val="et-EE"/>
        </w:rPr>
        <w:t>8</w:t>
      </w:r>
      <w:r w:rsidR="00117AAD" w:rsidRPr="008033FA">
        <w:rPr>
          <w:lang w:val="et-EE"/>
        </w:rPr>
        <w:t xml:space="preserve"> eurot/m³ (31.12.</w:t>
      </w:r>
      <w:r w:rsidR="001867A2" w:rsidRPr="008033FA">
        <w:rPr>
          <w:lang w:val="et-EE"/>
        </w:rPr>
        <w:t>202</w:t>
      </w:r>
      <w:r w:rsidR="005C0241" w:rsidRPr="008033FA">
        <w:rPr>
          <w:lang w:val="et-EE"/>
        </w:rPr>
        <w:t>4</w:t>
      </w:r>
      <w:r w:rsidR="001867A2" w:rsidRPr="008033FA">
        <w:rPr>
          <w:lang w:val="et-EE"/>
        </w:rPr>
        <w:t xml:space="preserve"> </w:t>
      </w:r>
      <w:r w:rsidR="00117AAD" w:rsidRPr="008033FA">
        <w:rPr>
          <w:lang w:val="et-EE"/>
        </w:rPr>
        <w:t xml:space="preserve">seisuga oli </w:t>
      </w:r>
      <w:r w:rsidR="00B67D15" w:rsidRPr="008033FA">
        <w:rPr>
          <w:lang w:val="et-EE"/>
        </w:rPr>
        <w:t>5</w:t>
      </w:r>
      <w:r w:rsidR="005C0241" w:rsidRPr="008033FA">
        <w:rPr>
          <w:lang w:val="et-EE"/>
        </w:rPr>
        <w:t>7</w:t>
      </w:r>
      <w:r w:rsidR="00B67D15" w:rsidRPr="008033FA">
        <w:rPr>
          <w:lang w:val="et-EE"/>
        </w:rPr>
        <w:t>,</w:t>
      </w:r>
      <w:r w:rsidR="005C0241" w:rsidRPr="008033FA">
        <w:rPr>
          <w:lang w:val="et-EE"/>
        </w:rPr>
        <w:t>3</w:t>
      </w:r>
      <w:r w:rsidR="001867A2" w:rsidRPr="008033FA">
        <w:rPr>
          <w:lang w:val="et-EE"/>
        </w:rPr>
        <w:t xml:space="preserve"> </w:t>
      </w:r>
      <w:r w:rsidR="00117AAD" w:rsidRPr="008033FA">
        <w:rPr>
          <w:lang w:val="et-EE"/>
        </w:rPr>
        <w:t>eurot/m³).</w:t>
      </w:r>
      <w:r w:rsidR="0015015E" w:rsidRPr="008033FA">
        <w:rPr>
          <w:lang w:val="et-EE"/>
        </w:rPr>
        <w:t xml:space="preserve"> </w:t>
      </w:r>
      <w:r w:rsidR="005827A6" w:rsidRPr="008033FA">
        <w:rPr>
          <w:lang w:val="et-EE"/>
        </w:rPr>
        <w:t>20</w:t>
      </w:r>
      <w:r w:rsidR="00AC5BDC" w:rsidRPr="008033FA">
        <w:rPr>
          <w:lang w:val="et-EE"/>
        </w:rPr>
        <w:t>2</w:t>
      </w:r>
      <w:r w:rsidR="005C0241" w:rsidRPr="008033FA">
        <w:rPr>
          <w:lang w:val="et-EE"/>
        </w:rPr>
        <w:t>6</w:t>
      </w:r>
      <w:r w:rsidR="00480377" w:rsidRPr="008033FA">
        <w:rPr>
          <w:lang w:val="et-EE"/>
        </w:rPr>
        <w:t>.</w:t>
      </w:r>
      <w:r w:rsidR="005827A6" w:rsidRPr="008033FA">
        <w:rPr>
          <w:lang w:val="et-EE"/>
        </w:rPr>
        <w:t>-20</w:t>
      </w:r>
      <w:r w:rsidR="00682B87" w:rsidRPr="008033FA">
        <w:rPr>
          <w:lang w:val="et-EE"/>
        </w:rPr>
        <w:t>3</w:t>
      </w:r>
      <w:r w:rsidR="00B33CAF" w:rsidRPr="008033FA">
        <w:rPr>
          <w:lang w:val="et-EE"/>
        </w:rPr>
        <w:t>5</w:t>
      </w:r>
      <w:r w:rsidR="005827A6" w:rsidRPr="008033FA">
        <w:rPr>
          <w:lang w:val="et-EE"/>
        </w:rPr>
        <w:t xml:space="preserve">. aastaks prognoositud keskmine metsamajandamise tulu aastas on </w:t>
      </w:r>
      <w:r w:rsidR="002507EF" w:rsidRPr="008033FA">
        <w:rPr>
          <w:lang w:val="et-EE"/>
        </w:rPr>
        <w:t>23</w:t>
      </w:r>
      <w:r w:rsidR="00CD5D83" w:rsidRPr="008033FA">
        <w:rPr>
          <w:lang w:val="et-EE"/>
        </w:rPr>
        <w:t>8</w:t>
      </w:r>
      <w:r w:rsidR="003B0ACE" w:rsidRPr="008033FA">
        <w:rPr>
          <w:lang w:val="et-EE"/>
        </w:rPr>
        <w:t xml:space="preserve"> </w:t>
      </w:r>
      <w:r w:rsidR="00CD5D83" w:rsidRPr="008033FA">
        <w:rPr>
          <w:lang w:val="et-EE"/>
        </w:rPr>
        <w:t>972</w:t>
      </w:r>
      <w:r w:rsidR="00F55FB9" w:rsidRPr="008033FA">
        <w:rPr>
          <w:lang w:val="et-EE"/>
        </w:rPr>
        <w:t xml:space="preserve"> </w:t>
      </w:r>
      <w:r w:rsidR="009D486A" w:rsidRPr="008033FA">
        <w:rPr>
          <w:lang w:val="et-EE"/>
        </w:rPr>
        <w:t xml:space="preserve">tuhat </w:t>
      </w:r>
      <w:r w:rsidR="0049300C" w:rsidRPr="008033FA">
        <w:rPr>
          <w:lang w:val="et-EE"/>
        </w:rPr>
        <w:t>e</w:t>
      </w:r>
      <w:r w:rsidR="005827A6" w:rsidRPr="008033FA">
        <w:rPr>
          <w:lang w:val="et-EE"/>
        </w:rPr>
        <w:t>urot</w:t>
      </w:r>
      <w:r w:rsidR="00B0709B" w:rsidRPr="008033FA">
        <w:rPr>
          <w:lang w:val="et-EE"/>
        </w:rPr>
        <w:t xml:space="preserve"> (</w:t>
      </w:r>
      <w:r w:rsidR="005827A6" w:rsidRPr="008033FA">
        <w:rPr>
          <w:lang w:val="et-EE"/>
        </w:rPr>
        <w:t>20</w:t>
      </w:r>
      <w:r w:rsidR="00682B87" w:rsidRPr="008033FA">
        <w:rPr>
          <w:lang w:val="et-EE"/>
        </w:rPr>
        <w:t>2</w:t>
      </w:r>
      <w:r w:rsidR="00B33CAF" w:rsidRPr="008033FA">
        <w:rPr>
          <w:lang w:val="et-EE"/>
        </w:rPr>
        <w:t>5</w:t>
      </w:r>
      <w:r w:rsidR="00480377" w:rsidRPr="008033FA">
        <w:rPr>
          <w:lang w:val="et-EE"/>
        </w:rPr>
        <w:t>.</w:t>
      </w:r>
      <w:r w:rsidR="005827A6" w:rsidRPr="008033FA">
        <w:rPr>
          <w:lang w:val="et-EE"/>
        </w:rPr>
        <w:t>-20</w:t>
      </w:r>
      <w:r w:rsidR="00FF496F" w:rsidRPr="008033FA">
        <w:rPr>
          <w:lang w:val="et-EE"/>
        </w:rPr>
        <w:t>3</w:t>
      </w:r>
      <w:r w:rsidR="00B33CAF" w:rsidRPr="008033FA">
        <w:rPr>
          <w:lang w:val="et-EE"/>
        </w:rPr>
        <w:t>4</w:t>
      </w:r>
      <w:r w:rsidR="005827A6" w:rsidRPr="008033FA">
        <w:rPr>
          <w:lang w:val="et-EE"/>
        </w:rPr>
        <w:t xml:space="preserve">. aastaks </w:t>
      </w:r>
      <w:r w:rsidR="00166CCB" w:rsidRPr="008033FA">
        <w:rPr>
          <w:lang w:val="et-EE"/>
        </w:rPr>
        <w:t xml:space="preserve">195 </w:t>
      </w:r>
      <w:r w:rsidR="00B33CAF" w:rsidRPr="008033FA">
        <w:rPr>
          <w:lang w:val="et-EE"/>
        </w:rPr>
        <w:t>388</w:t>
      </w:r>
      <w:r w:rsidR="005827A6" w:rsidRPr="008033FA">
        <w:rPr>
          <w:lang w:val="et-EE"/>
        </w:rPr>
        <w:t xml:space="preserve"> tuhat eurot</w:t>
      </w:r>
      <w:r w:rsidR="00B0709B" w:rsidRPr="008033FA">
        <w:rPr>
          <w:lang w:val="et-EE"/>
        </w:rPr>
        <w:t>)</w:t>
      </w:r>
      <w:r w:rsidR="005827A6" w:rsidRPr="008033FA">
        <w:rPr>
          <w:lang w:val="et-EE"/>
        </w:rPr>
        <w:t>.</w:t>
      </w:r>
      <w:r w:rsidR="00A811E8" w:rsidRPr="008033FA">
        <w:rPr>
          <w:lang w:val="et-EE"/>
        </w:rPr>
        <w:t xml:space="preserve"> </w:t>
      </w:r>
    </w:p>
    <w:p w14:paraId="5A301204" w14:textId="7D8800BF" w:rsidR="00E840C0" w:rsidRPr="008033FA" w:rsidRDefault="00DF23F9" w:rsidP="00E840C0">
      <w:pPr>
        <w:jc w:val="both"/>
        <w:rPr>
          <w:lang w:val="et-EE"/>
        </w:rPr>
      </w:pPr>
      <w:r w:rsidRPr="008033FA">
        <w:rPr>
          <w:lang w:val="et-EE"/>
        </w:rPr>
        <w:t xml:space="preserve">Metsamajanduse </w:t>
      </w:r>
      <w:r w:rsidR="004E1904" w:rsidRPr="008033FA">
        <w:rPr>
          <w:lang w:val="et-EE"/>
        </w:rPr>
        <w:t>tulude hinda</w:t>
      </w:r>
      <w:r w:rsidR="00F63CF4" w:rsidRPr="008033FA">
        <w:rPr>
          <w:lang w:val="et-EE"/>
        </w:rPr>
        <w:t xml:space="preserve">miseks </w:t>
      </w:r>
      <w:r w:rsidR="004B37D4" w:rsidRPr="008033FA">
        <w:rPr>
          <w:lang w:val="et-EE"/>
        </w:rPr>
        <w:t xml:space="preserve">täpsustati </w:t>
      </w:r>
      <w:r w:rsidR="00FA567E" w:rsidRPr="008033FA">
        <w:rPr>
          <w:lang w:val="et-EE"/>
        </w:rPr>
        <w:t xml:space="preserve">käesoleva </w:t>
      </w:r>
      <w:r w:rsidR="00EE6EF0" w:rsidRPr="008033FA">
        <w:rPr>
          <w:lang w:val="et-EE"/>
        </w:rPr>
        <w:t xml:space="preserve">aruande </w:t>
      </w:r>
      <w:r w:rsidR="00DE5E31" w:rsidRPr="008033FA">
        <w:rPr>
          <w:lang w:val="et-EE"/>
        </w:rPr>
        <w:t xml:space="preserve">koostamisel </w:t>
      </w:r>
      <w:r w:rsidR="006951C4" w:rsidRPr="008033FA">
        <w:rPr>
          <w:lang w:val="et-EE"/>
        </w:rPr>
        <w:t>ajaloolis</w:t>
      </w:r>
      <w:r w:rsidR="00943BEE" w:rsidRPr="008033FA">
        <w:rPr>
          <w:lang w:val="et-EE"/>
        </w:rPr>
        <w:t>i referentshindasid</w:t>
      </w:r>
      <w:r w:rsidR="0010604A" w:rsidRPr="008033FA">
        <w:rPr>
          <w:lang w:val="et-EE"/>
        </w:rPr>
        <w:t xml:space="preserve">. </w:t>
      </w:r>
      <w:r w:rsidR="00E9372C" w:rsidRPr="008033FA">
        <w:rPr>
          <w:lang w:val="et-EE"/>
        </w:rPr>
        <w:t>A</w:t>
      </w:r>
      <w:r w:rsidR="002E1CD3" w:rsidRPr="008033FA">
        <w:rPr>
          <w:lang w:val="et-EE"/>
        </w:rPr>
        <w:t>jutise kõrgema inflatsiooni</w:t>
      </w:r>
      <w:r w:rsidR="00EB1EBF" w:rsidRPr="008033FA">
        <w:rPr>
          <w:lang w:val="et-EE"/>
        </w:rPr>
        <w:t xml:space="preserve"> tekitatud moonutus</w:t>
      </w:r>
      <w:r w:rsidR="00640DAB" w:rsidRPr="008033FA">
        <w:rPr>
          <w:lang w:val="et-EE"/>
        </w:rPr>
        <w:t xml:space="preserve">e vältimiseks </w:t>
      </w:r>
      <w:r w:rsidR="00C070C6" w:rsidRPr="008033FA">
        <w:rPr>
          <w:lang w:val="et-EE"/>
        </w:rPr>
        <w:t xml:space="preserve">korrigeeriti </w:t>
      </w:r>
      <w:r w:rsidR="00EB1EBF" w:rsidRPr="008033FA">
        <w:rPr>
          <w:lang w:val="et-EE"/>
        </w:rPr>
        <w:t xml:space="preserve">ajaloolised hinnad </w:t>
      </w:r>
      <w:r w:rsidR="00287C62" w:rsidRPr="008033FA">
        <w:rPr>
          <w:lang w:val="et-EE"/>
        </w:rPr>
        <w:t xml:space="preserve">tegeliku </w:t>
      </w:r>
      <w:r w:rsidR="004C6040" w:rsidRPr="008033FA">
        <w:rPr>
          <w:lang w:val="et-EE"/>
        </w:rPr>
        <w:t xml:space="preserve">ajaloolise </w:t>
      </w:r>
      <w:r w:rsidR="00EE162D" w:rsidRPr="008033FA">
        <w:rPr>
          <w:lang w:val="et-EE"/>
        </w:rPr>
        <w:t>inflatsioonimäära</w:t>
      </w:r>
      <w:r w:rsidR="0054734D" w:rsidRPr="008033FA">
        <w:rPr>
          <w:lang w:val="et-EE"/>
        </w:rPr>
        <w:t>g</w:t>
      </w:r>
      <w:r w:rsidR="001D527C" w:rsidRPr="008033FA">
        <w:rPr>
          <w:lang w:val="et-EE"/>
        </w:rPr>
        <w:t>a</w:t>
      </w:r>
      <w:r w:rsidR="00C925D1" w:rsidRPr="008033FA">
        <w:rPr>
          <w:lang w:val="et-EE"/>
        </w:rPr>
        <w:t xml:space="preserve">, mis tõi kaasa </w:t>
      </w:r>
      <w:r w:rsidR="00B740EB" w:rsidRPr="008033FA">
        <w:rPr>
          <w:lang w:val="et-EE"/>
        </w:rPr>
        <w:t xml:space="preserve">prognoositud </w:t>
      </w:r>
      <w:r w:rsidR="00234D34" w:rsidRPr="008033FA">
        <w:rPr>
          <w:lang w:val="et-EE"/>
        </w:rPr>
        <w:t xml:space="preserve">puidu müügihinna </w:t>
      </w:r>
      <w:r w:rsidR="00224663" w:rsidRPr="008033FA">
        <w:rPr>
          <w:lang w:val="et-EE"/>
        </w:rPr>
        <w:t>tõusu</w:t>
      </w:r>
      <w:r w:rsidR="005A5DA6" w:rsidRPr="008033FA">
        <w:rPr>
          <w:lang w:val="et-EE"/>
        </w:rPr>
        <w:t xml:space="preserve"> (vaata tabel 2</w:t>
      </w:r>
      <w:r w:rsidR="00987795" w:rsidRPr="008033FA">
        <w:rPr>
          <w:lang w:val="et-EE"/>
        </w:rPr>
        <w:t xml:space="preserve"> ja 3</w:t>
      </w:r>
      <w:r w:rsidR="00C439CE" w:rsidRPr="008033FA">
        <w:rPr>
          <w:lang w:val="et-EE"/>
        </w:rPr>
        <w:t>)</w:t>
      </w:r>
      <w:r w:rsidR="006D0488" w:rsidRPr="008033FA">
        <w:rPr>
          <w:lang w:val="et-EE"/>
        </w:rPr>
        <w:t>.</w:t>
      </w:r>
      <w:r w:rsidR="00350688" w:rsidRPr="008033FA">
        <w:rPr>
          <w:lang w:val="et-EE"/>
        </w:rPr>
        <w:t xml:space="preserve"> </w:t>
      </w:r>
    </w:p>
    <w:p w14:paraId="01301460" w14:textId="77777777" w:rsidR="0038708C" w:rsidRPr="008033FA" w:rsidRDefault="0038708C" w:rsidP="00F92CAD">
      <w:pPr>
        <w:jc w:val="both"/>
        <w:rPr>
          <w:sz w:val="18"/>
          <w:lang w:val="et-EE"/>
        </w:rPr>
      </w:pPr>
    </w:p>
    <w:p w14:paraId="2C8A5016" w14:textId="77777777" w:rsidR="00F92CAD" w:rsidRPr="008033FA" w:rsidRDefault="00F92CAD" w:rsidP="00F92CAD">
      <w:pPr>
        <w:jc w:val="both"/>
        <w:rPr>
          <w:u w:val="single"/>
          <w:lang w:val="et-EE"/>
        </w:rPr>
      </w:pPr>
      <w:r w:rsidRPr="008033FA">
        <w:rPr>
          <w:u w:val="single"/>
          <w:lang w:val="et-EE"/>
        </w:rPr>
        <w:t xml:space="preserve">Metsamajanduse kulud </w:t>
      </w:r>
      <w:r w:rsidRPr="008033FA">
        <w:rPr>
          <w:i/>
          <w:u w:val="single"/>
          <w:lang w:val="et-EE"/>
        </w:rPr>
        <w:t>(MK)</w:t>
      </w:r>
    </w:p>
    <w:p w14:paraId="512F3216" w14:textId="77777777" w:rsidR="00F92CAD" w:rsidRPr="008033FA" w:rsidRDefault="00F92CAD" w:rsidP="00F92CAD">
      <w:pPr>
        <w:jc w:val="both"/>
        <w:rPr>
          <w:bCs/>
          <w:lang w:val="et-EE"/>
        </w:rPr>
      </w:pPr>
    </w:p>
    <w:p w14:paraId="1AA15005" w14:textId="0F844997" w:rsidR="001107E2" w:rsidRPr="008033FA" w:rsidRDefault="005827A6" w:rsidP="00F92CAD">
      <w:pPr>
        <w:jc w:val="both"/>
        <w:rPr>
          <w:bCs/>
          <w:lang w:val="et-EE"/>
        </w:rPr>
      </w:pPr>
      <w:r w:rsidRPr="008033FA">
        <w:rPr>
          <w:bCs/>
          <w:lang w:val="et-EE"/>
        </w:rPr>
        <w:t>31.12.20</w:t>
      </w:r>
      <w:r w:rsidR="00A45B3A" w:rsidRPr="008033FA">
        <w:rPr>
          <w:bCs/>
          <w:lang w:val="et-EE"/>
        </w:rPr>
        <w:t>2</w:t>
      </w:r>
      <w:r w:rsidR="00813581" w:rsidRPr="008033FA">
        <w:rPr>
          <w:bCs/>
          <w:lang w:val="et-EE"/>
        </w:rPr>
        <w:t>5</w:t>
      </w:r>
      <w:r w:rsidRPr="008033FA">
        <w:rPr>
          <w:bCs/>
          <w:lang w:val="et-EE"/>
        </w:rPr>
        <w:t xml:space="preserve"> seisuga läbi viidud metsa väärtuse hindamisel kasutatud RMK tegevuskulude prognoos aastateks 20</w:t>
      </w:r>
      <w:r w:rsidR="001D6101" w:rsidRPr="008033FA">
        <w:rPr>
          <w:bCs/>
          <w:lang w:val="et-EE"/>
        </w:rPr>
        <w:t>2</w:t>
      </w:r>
      <w:r w:rsidR="00813581" w:rsidRPr="008033FA">
        <w:rPr>
          <w:bCs/>
          <w:lang w:val="et-EE"/>
        </w:rPr>
        <w:t>6</w:t>
      </w:r>
      <w:r w:rsidRPr="008033FA">
        <w:rPr>
          <w:bCs/>
          <w:lang w:val="et-EE"/>
        </w:rPr>
        <w:t>-20</w:t>
      </w:r>
      <w:r w:rsidR="00A45B3A" w:rsidRPr="008033FA">
        <w:rPr>
          <w:bCs/>
          <w:lang w:val="et-EE"/>
        </w:rPr>
        <w:t>3</w:t>
      </w:r>
      <w:r w:rsidR="00813581" w:rsidRPr="008033FA">
        <w:rPr>
          <w:bCs/>
          <w:lang w:val="et-EE"/>
        </w:rPr>
        <w:t>5</w:t>
      </w:r>
      <w:r w:rsidRPr="008033FA">
        <w:rPr>
          <w:bCs/>
          <w:lang w:val="et-EE"/>
        </w:rPr>
        <w:t xml:space="preserve"> on </w:t>
      </w:r>
      <w:r w:rsidR="00D57DBA" w:rsidRPr="008033FA">
        <w:rPr>
          <w:bCs/>
          <w:lang w:val="et-EE"/>
        </w:rPr>
        <w:t>tehtud</w:t>
      </w:r>
      <w:r w:rsidRPr="008033FA">
        <w:rPr>
          <w:bCs/>
          <w:lang w:val="et-EE"/>
        </w:rPr>
        <w:t xml:space="preserve"> </w:t>
      </w:r>
      <w:r w:rsidR="0015015E" w:rsidRPr="008033FA">
        <w:rPr>
          <w:bCs/>
          <w:lang w:val="et-EE"/>
        </w:rPr>
        <w:t>10 aasta tegelike kulude alusel</w:t>
      </w:r>
      <w:r w:rsidR="00CE67FE" w:rsidRPr="008033FA">
        <w:rPr>
          <w:lang w:val="et-EE"/>
        </w:rPr>
        <w:t>. 10</w:t>
      </w:r>
      <w:r w:rsidR="009A47E2" w:rsidRPr="008033FA">
        <w:rPr>
          <w:lang w:val="et-EE"/>
        </w:rPr>
        <w:t>-</w:t>
      </w:r>
      <w:r w:rsidR="00CE67FE" w:rsidRPr="008033FA">
        <w:rPr>
          <w:lang w:val="et-EE"/>
        </w:rPr>
        <w:t>aastane periood on valitud, et prognoos sisaldaks nii kõrge</w:t>
      </w:r>
      <w:r w:rsidR="0049141B" w:rsidRPr="008033FA">
        <w:rPr>
          <w:lang w:val="et-EE"/>
        </w:rPr>
        <w:t>i</w:t>
      </w:r>
      <w:r w:rsidR="00CE67FE" w:rsidRPr="008033FA">
        <w:rPr>
          <w:lang w:val="et-EE"/>
        </w:rPr>
        <w:t>d kui ka madala</w:t>
      </w:r>
      <w:r w:rsidR="0049141B" w:rsidRPr="008033FA">
        <w:rPr>
          <w:lang w:val="et-EE"/>
        </w:rPr>
        <w:t>i</w:t>
      </w:r>
      <w:r w:rsidR="00CE67FE" w:rsidRPr="008033FA">
        <w:rPr>
          <w:lang w:val="et-EE"/>
        </w:rPr>
        <w:t xml:space="preserve">d </w:t>
      </w:r>
      <w:r w:rsidR="00412EB8" w:rsidRPr="008033FA">
        <w:rPr>
          <w:lang w:val="et-EE"/>
        </w:rPr>
        <w:t xml:space="preserve">tööde </w:t>
      </w:r>
      <w:r w:rsidR="00CE67FE" w:rsidRPr="008033FA">
        <w:rPr>
          <w:lang w:val="et-EE"/>
        </w:rPr>
        <w:t xml:space="preserve">hindu ja seeläbi on </w:t>
      </w:r>
      <w:r w:rsidR="00412EB8" w:rsidRPr="008033FA">
        <w:rPr>
          <w:lang w:val="et-EE"/>
        </w:rPr>
        <w:t xml:space="preserve">kulu </w:t>
      </w:r>
      <w:r w:rsidR="00CE67FE" w:rsidRPr="008033FA">
        <w:rPr>
          <w:lang w:val="et-EE"/>
        </w:rPr>
        <w:t>objektiivsem ja statistiliselt usaldusväärsem.</w:t>
      </w:r>
      <w:r w:rsidR="00D57DBA" w:rsidRPr="008033FA">
        <w:rPr>
          <w:bCs/>
          <w:lang w:val="et-EE"/>
        </w:rPr>
        <w:t xml:space="preserve"> </w:t>
      </w:r>
      <w:r w:rsidRPr="008033FA">
        <w:rPr>
          <w:bCs/>
          <w:lang w:val="et-EE"/>
        </w:rPr>
        <w:t>20</w:t>
      </w:r>
      <w:r w:rsidR="001D6101" w:rsidRPr="008033FA">
        <w:rPr>
          <w:bCs/>
          <w:lang w:val="et-EE"/>
        </w:rPr>
        <w:t>2</w:t>
      </w:r>
      <w:r w:rsidR="00813581" w:rsidRPr="008033FA">
        <w:rPr>
          <w:bCs/>
          <w:lang w:val="et-EE"/>
        </w:rPr>
        <w:t>6</w:t>
      </w:r>
      <w:r w:rsidR="00E81FFD" w:rsidRPr="008033FA">
        <w:rPr>
          <w:bCs/>
          <w:lang w:val="et-EE"/>
        </w:rPr>
        <w:t>.</w:t>
      </w:r>
      <w:r w:rsidRPr="008033FA">
        <w:rPr>
          <w:bCs/>
          <w:lang w:val="et-EE"/>
        </w:rPr>
        <w:t>-20</w:t>
      </w:r>
      <w:r w:rsidR="00A45B3A" w:rsidRPr="008033FA">
        <w:rPr>
          <w:bCs/>
          <w:lang w:val="et-EE"/>
        </w:rPr>
        <w:t>3</w:t>
      </w:r>
      <w:r w:rsidR="00813581" w:rsidRPr="008033FA">
        <w:rPr>
          <w:bCs/>
          <w:lang w:val="et-EE"/>
        </w:rPr>
        <w:t>5</w:t>
      </w:r>
      <w:r w:rsidRPr="008033FA">
        <w:rPr>
          <w:bCs/>
          <w:lang w:val="et-EE"/>
        </w:rPr>
        <w:t xml:space="preserve">. aastaks prognoositav metsamajanduse </w:t>
      </w:r>
      <w:r w:rsidR="00E04B89" w:rsidRPr="008033FA">
        <w:rPr>
          <w:bCs/>
          <w:lang w:val="et-EE"/>
        </w:rPr>
        <w:t xml:space="preserve">keskmine </w:t>
      </w:r>
      <w:r w:rsidRPr="008033FA">
        <w:rPr>
          <w:bCs/>
          <w:lang w:val="et-EE"/>
        </w:rPr>
        <w:t>kulu aastas o</w:t>
      </w:r>
      <w:r w:rsidR="00CA7440" w:rsidRPr="008033FA">
        <w:rPr>
          <w:bCs/>
          <w:lang w:val="et-EE"/>
        </w:rPr>
        <w:t>n</w:t>
      </w:r>
      <w:r w:rsidRPr="008033FA">
        <w:rPr>
          <w:bCs/>
          <w:lang w:val="et-EE"/>
        </w:rPr>
        <w:t xml:space="preserve"> </w:t>
      </w:r>
      <w:r w:rsidR="001D3652" w:rsidRPr="008033FA">
        <w:rPr>
          <w:bCs/>
          <w:lang w:val="et-EE"/>
        </w:rPr>
        <w:t>132 905</w:t>
      </w:r>
      <w:r w:rsidR="00F55FB9" w:rsidRPr="008033FA">
        <w:rPr>
          <w:bCs/>
          <w:lang w:val="et-EE"/>
        </w:rPr>
        <w:t xml:space="preserve"> </w:t>
      </w:r>
      <w:r w:rsidRPr="008033FA">
        <w:rPr>
          <w:bCs/>
          <w:lang w:val="et-EE"/>
        </w:rPr>
        <w:t>tuhat eurot</w:t>
      </w:r>
      <w:r w:rsidR="00B0709B" w:rsidRPr="008033FA">
        <w:rPr>
          <w:bCs/>
          <w:lang w:val="et-EE"/>
        </w:rPr>
        <w:t xml:space="preserve"> (</w:t>
      </w:r>
      <w:r w:rsidRPr="008033FA">
        <w:rPr>
          <w:bCs/>
          <w:lang w:val="et-EE"/>
        </w:rPr>
        <w:t>20</w:t>
      </w:r>
      <w:r w:rsidR="00A45B3A" w:rsidRPr="008033FA">
        <w:rPr>
          <w:bCs/>
          <w:lang w:val="et-EE"/>
        </w:rPr>
        <w:t>2</w:t>
      </w:r>
      <w:r w:rsidR="00813581" w:rsidRPr="008033FA">
        <w:rPr>
          <w:bCs/>
          <w:lang w:val="et-EE"/>
        </w:rPr>
        <w:t>5</w:t>
      </w:r>
      <w:r w:rsidR="00E81FFD" w:rsidRPr="008033FA">
        <w:rPr>
          <w:bCs/>
          <w:lang w:val="et-EE"/>
        </w:rPr>
        <w:t>.</w:t>
      </w:r>
      <w:r w:rsidRPr="008033FA">
        <w:rPr>
          <w:bCs/>
          <w:lang w:val="et-EE"/>
        </w:rPr>
        <w:t>-20</w:t>
      </w:r>
      <w:r w:rsidR="00FF496F" w:rsidRPr="008033FA">
        <w:rPr>
          <w:bCs/>
          <w:lang w:val="et-EE"/>
        </w:rPr>
        <w:t>3</w:t>
      </w:r>
      <w:r w:rsidR="00813581" w:rsidRPr="008033FA">
        <w:rPr>
          <w:bCs/>
          <w:lang w:val="et-EE"/>
        </w:rPr>
        <w:t>4</w:t>
      </w:r>
      <w:r w:rsidRPr="008033FA">
        <w:rPr>
          <w:bCs/>
          <w:lang w:val="et-EE"/>
        </w:rPr>
        <w:t xml:space="preserve">. aastaks </w:t>
      </w:r>
      <w:r w:rsidR="00AE0B2C" w:rsidRPr="008033FA">
        <w:rPr>
          <w:bCs/>
          <w:lang w:val="et-EE"/>
        </w:rPr>
        <w:t>1</w:t>
      </w:r>
      <w:r w:rsidR="00813581" w:rsidRPr="008033FA">
        <w:rPr>
          <w:bCs/>
          <w:lang w:val="et-EE"/>
        </w:rPr>
        <w:t>0</w:t>
      </w:r>
      <w:r w:rsidR="00AE0B2C" w:rsidRPr="008033FA">
        <w:rPr>
          <w:bCs/>
          <w:lang w:val="et-EE"/>
        </w:rPr>
        <w:t>9 4</w:t>
      </w:r>
      <w:r w:rsidR="00813581" w:rsidRPr="008033FA">
        <w:rPr>
          <w:bCs/>
          <w:lang w:val="et-EE"/>
        </w:rPr>
        <w:t>58</w:t>
      </w:r>
      <w:r w:rsidRPr="008033FA">
        <w:rPr>
          <w:bCs/>
          <w:lang w:val="et-EE"/>
        </w:rPr>
        <w:t xml:space="preserve"> tuhat eurot</w:t>
      </w:r>
      <w:r w:rsidR="00B0709B" w:rsidRPr="008033FA">
        <w:rPr>
          <w:bCs/>
          <w:lang w:val="et-EE"/>
        </w:rPr>
        <w:t>)</w:t>
      </w:r>
      <w:r w:rsidRPr="008033FA">
        <w:rPr>
          <w:bCs/>
          <w:lang w:val="et-EE"/>
        </w:rPr>
        <w:t>.</w:t>
      </w:r>
    </w:p>
    <w:p w14:paraId="21FAE168" w14:textId="3FDF6947" w:rsidR="006671E9" w:rsidRPr="008033FA" w:rsidRDefault="006671E9" w:rsidP="00F92CAD">
      <w:pPr>
        <w:jc w:val="both"/>
        <w:rPr>
          <w:bCs/>
          <w:lang w:val="et-EE"/>
        </w:rPr>
      </w:pPr>
      <w:r w:rsidRPr="008033FA">
        <w:rPr>
          <w:bCs/>
          <w:lang w:val="et-EE"/>
        </w:rPr>
        <w:t xml:space="preserve">Metsamajanduse kulude hindamiseks täpsustati käesoleva aruande koostamisel </w:t>
      </w:r>
      <w:r w:rsidR="007C1B3A" w:rsidRPr="008033FA">
        <w:rPr>
          <w:lang w:val="et-EE"/>
        </w:rPr>
        <w:t xml:space="preserve">ajaloolisi referentshindasid. Ajutise kõrgema inflatsiooni tekitatud moonutuse vältimiseks korrigeeriti ajaloolised hinnad tegeliku ajaloolise inflatsioonimääraga, mis tõi kaasa prognoositud </w:t>
      </w:r>
      <w:r w:rsidR="009D6B84" w:rsidRPr="008033FA">
        <w:rPr>
          <w:lang w:val="et-EE"/>
        </w:rPr>
        <w:t>teg</w:t>
      </w:r>
      <w:r w:rsidR="00A61A0A" w:rsidRPr="008033FA">
        <w:rPr>
          <w:lang w:val="et-EE"/>
        </w:rPr>
        <w:t xml:space="preserve">evuskulude </w:t>
      </w:r>
      <w:r w:rsidR="007C1B3A" w:rsidRPr="008033FA">
        <w:rPr>
          <w:lang w:val="et-EE"/>
        </w:rPr>
        <w:t>hinna tõusu</w:t>
      </w:r>
      <w:r w:rsidR="001A269E" w:rsidRPr="008033FA">
        <w:rPr>
          <w:lang w:val="et-EE"/>
        </w:rPr>
        <w:t xml:space="preserve"> </w:t>
      </w:r>
      <w:r w:rsidR="00FB1CE8" w:rsidRPr="008033FA">
        <w:rPr>
          <w:lang w:val="et-EE"/>
        </w:rPr>
        <w:t>(vaata tabel 2</w:t>
      </w:r>
      <w:r w:rsidR="00987795" w:rsidRPr="008033FA">
        <w:rPr>
          <w:lang w:val="et-EE"/>
        </w:rPr>
        <w:t xml:space="preserve"> ja 3</w:t>
      </w:r>
      <w:r w:rsidR="00FB1CE8" w:rsidRPr="008033FA">
        <w:rPr>
          <w:lang w:val="et-EE"/>
        </w:rPr>
        <w:t>)</w:t>
      </w:r>
      <w:r w:rsidRPr="008033FA">
        <w:rPr>
          <w:bCs/>
          <w:lang w:val="et-EE"/>
        </w:rPr>
        <w:t>.</w:t>
      </w:r>
    </w:p>
    <w:p w14:paraId="39879FB1" w14:textId="77777777" w:rsidR="001107E2" w:rsidRPr="008033FA" w:rsidRDefault="001107E2" w:rsidP="00F92CAD">
      <w:pPr>
        <w:jc w:val="both"/>
        <w:rPr>
          <w:u w:val="single"/>
          <w:lang w:val="et-EE"/>
        </w:rPr>
      </w:pPr>
    </w:p>
    <w:p w14:paraId="230614E8" w14:textId="77777777" w:rsidR="00F92CAD" w:rsidRPr="008033FA" w:rsidRDefault="00F92CAD" w:rsidP="00F92CAD">
      <w:pPr>
        <w:jc w:val="both"/>
        <w:rPr>
          <w:lang w:val="et-EE"/>
        </w:rPr>
      </w:pPr>
      <w:r w:rsidRPr="008033FA">
        <w:rPr>
          <w:lang w:val="et-EE"/>
        </w:rPr>
        <w:t xml:space="preserve">Tabel 2 </w:t>
      </w:r>
      <w:r w:rsidR="002E7056" w:rsidRPr="008033FA">
        <w:rPr>
          <w:lang w:val="et-EE"/>
        </w:rPr>
        <w:t>M</w:t>
      </w:r>
      <w:r w:rsidR="005827A6" w:rsidRPr="008033FA">
        <w:rPr>
          <w:lang w:val="et-EE"/>
        </w:rPr>
        <w:t>etsa väärtuse hindamisel kasutatud sisendite võrdlus tegelike näitajatega</w:t>
      </w:r>
    </w:p>
    <w:tbl>
      <w:tblPr>
        <w:tblW w:w="842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422"/>
        <w:gridCol w:w="1235"/>
        <w:gridCol w:w="1239"/>
        <w:gridCol w:w="1240"/>
        <w:gridCol w:w="1285"/>
      </w:tblGrid>
      <w:tr w:rsidR="00535C1D" w:rsidRPr="008033FA" w14:paraId="04F051C0" w14:textId="77777777" w:rsidTr="00F81C3E">
        <w:trPr>
          <w:trHeight w:val="615"/>
        </w:trPr>
        <w:tc>
          <w:tcPr>
            <w:tcW w:w="3422" w:type="dxa"/>
            <w:noWrap/>
            <w:tcMar>
              <w:top w:w="0" w:type="dxa"/>
              <w:left w:w="70" w:type="dxa"/>
              <w:bottom w:w="0" w:type="dxa"/>
              <w:right w:w="70" w:type="dxa"/>
            </w:tcMar>
            <w:vAlign w:val="bottom"/>
          </w:tcPr>
          <w:p w14:paraId="3B5CC653" w14:textId="77777777" w:rsidR="00535C1D" w:rsidRPr="008033FA" w:rsidRDefault="00535C1D" w:rsidP="00535C1D">
            <w:pPr>
              <w:rPr>
                <w:sz w:val="20"/>
                <w:szCs w:val="20"/>
                <w:lang w:val="et-EE"/>
              </w:rPr>
            </w:pPr>
          </w:p>
        </w:tc>
        <w:tc>
          <w:tcPr>
            <w:tcW w:w="1235" w:type="dxa"/>
          </w:tcPr>
          <w:p w14:paraId="713120E9" w14:textId="77777777" w:rsidR="00535C1D" w:rsidRPr="008033FA" w:rsidRDefault="00535C1D" w:rsidP="00535C1D">
            <w:pPr>
              <w:jc w:val="center"/>
              <w:rPr>
                <w:b/>
                <w:bCs/>
                <w:sz w:val="20"/>
                <w:szCs w:val="20"/>
                <w:lang w:val="et-EE"/>
              </w:rPr>
            </w:pPr>
          </w:p>
          <w:p w14:paraId="04C884C8" w14:textId="77777777" w:rsidR="00535C1D" w:rsidRPr="008033FA" w:rsidRDefault="00535C1D" w:rsidP="00535C1D">
            <w:pPr>
              <w:jc w:val="center"/>
              <w:rPr>
                <w:b/>
                <w:bCs/>
                <w:sz w:val="20"/>
                <w:szCs w:val="20"/>
                <w:lang w:val="et-EE"/>
              </w:rPr>
            </w:pPr>
            <w:r w:rsidRPr="008033FA">
              <w:rPr>
                <w:b/>
                <w:bCs/>
                <w:sz w:val="20"/>
                <w:szCs w:val="20"/>
                <w:lang w:val="et-EE"/>
              </w:rPr>
              <w:t xml:space="preserve">Tegelik </w:t>
            </w:r>
          </w:p>
          <w:p w14:paraId="1B9AA322" w14:textId="293B92F3" w:rsidR="00535C1D" w:rsidRPr="008033FA" w:rsidRDefault="00535C1D" w:rsidP="00535C1D">
            <w:pPr>
              <w:jc w:val="center"/>
              <w:rPr>
                <w:b/>
                <w:bCs/>
                <w:sz w:val="20"/>
                <w:szCs w:val="20"/>
                <w:lang w:val="et-EE"/>
              </w:rPr>
            </w:pPr>
            <w:r w:rsidRPr="008033FA">
              <w:rPr>
                <w:b/>
                <w:bCs/>
                <w:sz w:val="20"/>
                <w:szCs w:val="20"/>
                <w:lang w:val="et-EE"/>
              </w:rPr>
              <w:t>202</w:t>
            </w:r>
            <w:r w:rsidR="00F302E2" w:rsidRPr="008033FA">
              <w:rPr>
                <w:b/>
                <w:bCs/>
                <w:sz w:val="20"/>
                <w:szCs w:val="20"/>
                <w:lang w:val="et-EE"/>
              </w:rPr>
              <w:t>5</w:t>
            </w:r>
          </w:p>
        </w:tc>
        <w:tc>
          <w:tcPr>
            <w:tcW w:w="1239" w:type="dxa"/>
          </w:tcPr>
          <w:p w14:paraId="167104DA" w14:textId="727A5CD6" w:rsidR="00535C1D" w:rsidRPr="008033FA" w:rsidRDefault="00535C1D" w:rsidP="00535C1D">
            <w:pPr>
              <w:jc w:val="center"/>
              <w:rPr>
                <w:b/>
                <w:bCs/>
                <w:sz w:val="20"/>
                <w:szCs w:val="20"/>
                <w:lang w:val="et-EE"/>
              </w:rPr>
            </w:pPr>
            <w:r w:rsidRPr="008033FA">
              <w:rPr>
                <w:b/>
                <w:bCs/>
                <w:sz w:val="20"/>
                <w:szCs w:val="20"/>
                <w:lang w:val="et-EE"/>
              </w:rPr>
              <w:t>Prognoositud keskmine 202</w:t>
            </w:r>
            <w:r w:rsidR="00F302E2" w:rsidRPr="008033FA">
              <w:rPr>
                <w:b/>
                <w:bCs/>
                <w:sz w:val="20"/>
                <w:szCs w:val="20"/>
                <w:lang w:val="et-EE"/>
              </w:rPr>
              <w:t>6</w:t>
            </w:r>
            <w:r w:rsidRPr="008033FA">
              <w:rPr>
                <w:b/>
                <w:bCs/>
                <w:sz w:val="20"/>
                <w:szCs w:val="20"/>
                <w:lang w:val="et-EE"/>
              </w:rPr>
              <w:t>-203</w:t>
            </w:r>
            <w:r w:rsidR="00F302E2" w:rsidRPr="008033FA">
              <w:rPr>
                <w:b/>
                <w:bCs/>
                <w:sz w:val="20"/>
                <w:szCs w:val="20"/>
                <w:lang w:val="et-EE"/>
              </w:rPr>
              <w:t>5</w:t>
            </w:r>
          </w:p>
        </w:tc>
        <w:tc>
          <w:tcPr>
            <w:tcW w:w="1240" w:type="dxa"/>
            <w:noWrap/>
            <w:tcMar>
              <w:top w:w="0" w:type="dxa"/>
              <w:left w:w="70" w:type="dxa"/>
              <w:bottom w:w="0" w:type="dxa"/>
              <w:right w:w="70" w:type="dxa"/>
            </w:tcMar>
          </w:tcPr>
          <w:p w14:paraId="08D3ED33" w14:textId="77777777" w:rsidR="00535C1D" w:rsidRPr="008033FA" w:rsidRDefault="00535C1D" w:rsidP="00535C1D">
            <w:pPr>
              <w:jc w:val="center"/>
              <w:rPr>
                <w:b/>
                <w:bCs/>
                <w:sz w:val="20"/>
                <w:szCs w:val="20"/>
                <w:lang w:val="et-EE"/>
              </w:rPr>
            </w:pPr>
          </w:p>
          <w:p w14:paraId="453F7460" w14:textId="77777777" w:rsidR="00535C1D" w:rsidRPr="008033FA" w:rsidRDefault="00535C1D" w:rsidP="00535C1D">
            <w:pPr>
              <w:jc w:val="center"/>
              <w:rPr>
                <w:b/>
                <w:bCs/>
                <w:sz w:val="20"/>
                <w:szCs w:val="20"/>
                <w:lang w:val="et-EE"/>
              </w:rPr>
            </w:pPr>
            <w:r w:rsidRPr="008033FA">
              <w:rPr>
                <w:b/>
                <w:bCs/>
                <w:sz w:val="20"/>
                <w:szCs w:val="20"/>
                <w:lang w:val="et-EE"/>
              </w:rPr>
              <w:t xml:space="preserve">Tegelik </w:t>
            </w:r>
          </w:p>
          <w:p w14:paraId="2E605F38" w14:textId="1EF04EC5" w:rsidR="00535C1D" w:rsidRPr="008033FA" w:rsidRDefault="00535C1D" w:rsidP="00535C1D">
            <w:pPr>
              <w:jc w:val="center"/>
              <w:rPr>
                <w:b/>
                <w:bCs/>
                <w:sz w:val="20"/>
                <w:szCs w:val="20"/>
                <w:lang w:val="et-EE"/>
              </w:rPr>
            </w:pPr>
            <w:r w:rsidRPr="008033FA">
              <w:rPr>
                <w:b/>
                <w:bCs/>
                <w:sz w:val="20"/>
                <w:szCs w:val="20"/>
                <w:lang w:val="et-EE"/>
              </w:rPr>
              <w:t>202</w:t>
            </w:r>
            <w:r w:rsidR="0011331F" w:rsidRPr="008033FA">
              <w:rPr>
                <w:b/>
                <w:bCs/>
                <w:sz w:val="20"/>
                <w:szCs w:val="20"/>
                <w:lang w:val="et-EE"/>
              </w:rPr>
              <w:t>4</w:t>
            </w:r>
          </w:p>
        </w:tc>
        <w:tc>
          <w:tcPr>
            <w:tcW w:w="1285" w:type="dxa"/>
            <w:tcMar>
              <w:top w:w="0" w:type="dxa"/>
              <w:left w:w="70" w:type="dxa"/>
              <w:bottom w:w="0" w:type="dxa"/>
              <w:right w:w="70" w:type="dxa"/>
            </w:tcMar>
          </w:tcPr>
          <w:p w14:paraId="4231A0BD" w14:textId="240E9189" w:rsidR="00535C1D" w:rsidRPr="008033FA" w:rsidRDefault="00535C1D" w:rsidP="00535C1D">
            <w:pPr>
              <w:jc w:val="center"/>
              <w:rPr>
                <w:b/>
                <w:bCs/>
                <w:sz w:val="20"/>
                <w:szCs w:val="20"/>
                <w:lang w:val="et-EE"/>
              </w:rPr>
            </w:pPr>
            <w:r w:rsidRPr="008033FA">
              <w:rPr>
                <w:b/>
                <w:bCs/>
                <w:sz w:val="20"/>
                <w:szCs w:val="20"/>
                <w:lang w:val="et-EE"/>
              </w:rPr>
              <w:t>Prognoositud keskmine 202</w:t>
            </w:r>
            <w:r w:rsidR="00F302E2" w:rsidRPr="008033FA">
              <w:rPr>
                <w:b/>
                <w:bCs/>
                <w:sz w:val="20"/>
                <w:szCs w:val="20"/>
                <w:lang w:val="et-EE"/>
              </w:rPr>
              <w:t>5</w:t>
            </w:r>
            <w:r w:rsidRPr="008033FA">
              <w:rPr>
                <w:b/>
                <w:bCs/>
                <w:sz w:val="20"/>
                <w:szCs w:val="20"/>
                <w:lang w:val="et-EE"/>
              </w:rPr>
              <w:t>-203</w:t>
            </w:r>
            <w:r w:rsidR="0011331F" w:rsidRPr="008033FA">
              <w:rPr>
                <w:b/>
                <w:bCs/>
                <w:sz w:val="20"/>
                <w:szCs w:val="20"/>
                <w:lang w:val="et-EE"/>
              </w:rPr>
              <w:t>4</w:t>
            </w:r>
          </w:p>
        </w:tc>
      </w:tr>
      <w:tr w:rsidR="00705D99" w:rsidRPr="008033FA" w14:paraId="4B9F0B8F" w14:textId="77777777" w:rsidTr="00F81C3E">
        <w:trPr>
          <w:trHeight w:val="255"/>
        </w:trPr>
        <w:tc>
          <w:tcPr>
            <w:tcW w:w="3422" w:type="dxa"/>
            <w:noWrap/>
            <w:tcMar>
              <w:top w:w="0" w:type="dxa"/>
              <w:left w:w="70" w:type="dxa"/>
              <w:bottom w:w="0" w:type="dxa"/>
              <w:right w:w="70" w:type="dxa"/>
            </w:tcMar>
            <w:vAlign w:val="bottom"/>
          </w:tcPr>
          <w:p w14:paraId="127CD31F" w14:textId="77777777" w:rsidR="00705D99" w:rsidRPr="008033FA" w:rsidRDefault="00705D99" w:rsidP="00705D99">
            <w:pPr>
              <w:rPr>
                <w:bCs/>
                <w:sz w:val="20"/>
                <w:szCs w:val="20"/>
                <w:lang w:val="et-EE"/>
              </w:rPr>
            </w:pPr>
            <w:r w:rsidRPr="008033FA">
              <w:rPr>
                <w:bCs/>
                <w:sz w:val="20"/>
                <w:szCs w:val="20"/>
                <w:lang w:val="et-EE"/>
              </w:rPr>
              <w:t>Keskmine metsamajandamise tulu metsamaterjali ühiku kohta, eurot/m</w:t>
            </w:r>
            <w:r w:rsidRPr="008033FA">
              <w:rPr>
                <w:bCs/>
                <w:sz w:val="20"/>
                <w:szCs w:val="20"/>
                <w:vertAlign w:val="superscript"/>
                <w:lang w:val="et-EE"/>
              </w:rPr>
              <w:t>3</w:t>
            </w:r>
          </w:p>
        </w:tc>
        <w:tc>
          <w:tcPr>
            <w:tcW w:w="1235" w:type="dxa"/>
            <w:vAlign w:val="center"/>
          </w:tcPr>
          <w:p w14:paraId="59BC11B8" w14:textId="4BBC65CF" w:rsidR="00705D99" w:rsidRPr="008033FA" w:rsidRDefault="00347069" w:rsidP="00705D99">
            <w:pPr>
              <w:jc w:val="right"/>
              <w:rPr>
                <w:color w:val="000000"/>
                <w:sz w:val="20"/>
                <w:szCs w:val="20"/>
                <w:lang w:val="et-EE" w:eastAsia="et-EE"/>
              </w:rPr>
            </w:pPr>
            <w:r w:rsidRPr="008033FA">
              <w:rPr>
                <w:color w:val="000000"/>
                <w:sz w:val="20"/>
                <w:szCs w:val="20"/>
                <w:lang w:val="et-EE" w:eastAsia="et-EE"/>
              </w:rPr>
              <w:t>74,53</w:t>
            </w:r>
          </w:p>
        </w:tc>
        <w:tc>
          <w:tcPr>
            <w:tcW w:w="1239" w:type="dxa"/>
            <w:vAlign w:val="center"/>
          </w:tcPr>
          <w:p w14:paraId="1F00A84C" w14:textId="0B94A9BB" w:rsidR="00705D99" w:rsidRPr="008033FA" w:rsidRDefault="00D955C7" w:rsidP="00705D99">
            <w:pPr>
              <w:jc w:val="right"/>
              <w:rPr>
                <w:color w:val="000000"/>
                <w:sz w:val="20"/>
                <w:szCs w:val="20"/>
                <w:lang w:val="et-EE"/>
              </w:rPr>
            </w:pPr>
            <w:r w:rsidRPr="008033FA">
              <w:rPr>
                <w:color w:val="000000"/>
                <w:sz w:val="20"/>
                <w:szCs w:val="20"/>
                <w:lang w:val="et-EE"/>
              </w:rPr>
              <w:t>74,80</w:t>
            </w:r>
          </w:p>
        </w:tc>
        <w:tc>
          <w:tcPr>
            <w:tcW w:w="1240" w:type="dxa"/>
            <w:noWrap/>
            <w:tcMar>
              <w:top w:w="0" w:type="dxa"/>
              <w:left w:w="70" w:type="dxa"/>
              <w:bottom w:w="0" w:type="dxa"/>
              <w:right w:w="70" w:type="dxa"/>
            </w:tcMar>
            <w:vAlign w:val="center"/>
          </w:tcPr>
          <w:p w14:paraId="77452706" w14:textId="37364383" w:rsidR="00705D99" w:rsidRPr="008033FA" w:rsidRDefault="00EE734F" w:rsidP="00705D99">
            <w:pPr>
              <w:jc w:val="right"/>
              <w:rPr>
                <w:color w:val="000000"/>
                <w:sz w:val="20"/>
                <w:szCs w:val="20"/>
                <w:lang w:val="et-EE" w:eastAsia="et-EE"/>
              </w:rPr>
            </w:pPr>
            <w:r w:rsidRPr="008033FA">
              <w:rPr>
                <w:color w:val="000000"/>
                <w:sz w:val="20"/>
                <w:szCs w:val="20"/>
                <w:lang w:val="et-EE"/>
              </w:rPr>
              <w:t>7</w:t>
            </w:r>
            <w:r w:rsidR="0011331F" w:rsidRPr="008033FA">
              <w:rPr>
                <w:color w:val="000000"/>
                <w:sz w:val="20"/>
                <w:szCs w:val="20"/>
                <w:lang w:val="et-EE"/>
              </w:rPr>
              <w:t>0</w:t>
            </w:r>
            <w:r w:rsidRPr="008033FA">
              <w:rPr>
                <w:color w:val="000000"/>
                <w:sz w:val="20"/>
                <w:szCs w:val="20"/>
                <w:lang w:val="et-EE"/>
              </w:rPr>
              <w:t>,</w:t>
            </w:r>
            <w:r w:rsidR="0011331F" w:rsidRPr="008033FA">
              <w:rPr>
                <w:color w:val="000000"/>
                <w:sz w:val="20"/>
                <w:szCs w:val="20"/>
                <w:lang w:val="et-EE"/>
              </w:rPr>
              <w:t>72</w:t>
            </w:r>
          </w:p>
        </w:tc>
        <w:tc>
          <w:tcPr>
            <w:tcW w:w="1285" w:type="dxa"/>
            <w:noWrap/>
            <w:tcMar>
              <w:top w:w="0" w:type="dxa"/>
              <w:left w:w="70" w:type="dxa"/>
              <w:bottom w:w="0" w:type="dxa"/>
              <w:right w:w="70" w:type="dxa"/>
            </w:tcMar>
            <w:vAlign w:val="center"/>
          </w:tcPr>
          <w:p w14:paraId="32F712F5" w14:textId="13006349" w:rsidR="00705D99" w:rsidRPr="008033FA" w:rsidRDefault="00EE734F" w:rsidP="00705D99">
            <w:pPr>
              <w:jc w:val="right"/>
              <w:rPr>
                <w:color w:val="000000"/>
                <w:sz w:val="20"/>
                <w:szCs w:val="20"/>
                <w:lang w:val="et-EE"/>
              </w:rPr>
            </w:pPr>
            <w:r w:rsidRPr="008033FA">
              <w:rPr>
                <w:color w:val="000000"/>
                <w:sz w:val="20"/>
                <w:szCs w:val="20"/>
                <w:lang w:val="et-EE"/>
              </w:rPr>
              <w:t>5</w:t>
            </w:r>
            <w:r w:rsidR="0011331F" w:rsidRPr="008033FA">
              <w:rPr>
                <w:color w:val="000000"/>
                <w:sz w:val="20"/>
                <w:szCs w:val="20"/>
                <w:lang w:val="et-EE"/>
              </w:rPr>
              <w:t>7</w:t>
            </w:r>
            <w:r w:rsidRPr="008033FA">
              <w:rPr>
                <w:color w:val="000000"/>
                <w:sz w:val="20"/>
                <w:szCs w:val="20"/>
                <w:lang w:val="et-EE"/>
              </w:rPr>
              <w:t>,</w:t>
            </w:r>
            <w:r w:rsidR="0011331F" w:rsidRPr="008033FA">
              <w:rPr>
                <w:color w:val="000000"/>
                <w:sz w:val="20"/>
                <w:szCs w:val="20"/>
                <w:lang w:val="et-EE"/>
              </w:rPr>
              <w:t>3</w:t>
            </w:r>
            <w:r w:rsidRPr="008033FA">
              <w:rPr>
                <w:color w:val="000000"/>
                <w:sz w:val="20"/>
                <w:szCs w:val="20"/>
                <w:lang w:val="et-EE"/>
              </w:rPr>
              <w:t>0</w:t>
            </w:r>
          </w:p>
        </w:tc>
      </w:tr>
      <w:tr w:rsidR="00705D99" w:rsidRPr="008033FA" w14:paraId="51DB07D4" w14:textId="77777777" w:rsidTr="00F81C3E">
        <w:trPr>
          <w:trHeight w:val="255"/>
        </w:trPr>
        <w:tc>
          <w:tcPr>
            <w:tcW w:w="3422" w:type="dxa"/>
            <w:noWrap/>
            <w:tcMar>
              <w:top w:w="0" w:type="dxa"/>
              <w:left w:w="70" w:type="dxa"/>
              <w:bottom w:w="0" w:type="dxa"/>
              <w:right w:w="70" w:type="dxa"/>
            </w:tcMar>
            <w:vAlign w:val="bottom"/>
          </w:tcPr>
          <w:p w14:paraId="2F8B3C86" w14:textId="77777777" w:rsidR="00705D99" w:rsidRPr="008033FA" w:rsidRDefault="00705D99" w:rsidP="00705D99">
            <w:pPr>
              <w:rPr>
                <w:bCs/>
                <w:sz w:val="20"/>
                <w:szCs w:val="20"/>
                <w:lang w:val="et-EE"/>
              </w:rPr>
            </w:pPr>
            <w:r w:rsidRPr="008033FA">
              <w:rPr>
                <w:bCs/>
                <w:sz w:val="20"/>
                <w:szCs w:val="20"/>
                <w:lang w:val="et-EE"/>
              </w:rPr>
              <w:t>Keskmine metsamajandamise kulu metsamaterjali ühiku kohta, eurot/m</w:t>
            </w:r>
            <w:r w:rsidRPr="008033FA">
              <w:rPr>
                <w:bCs/>
                <w:sz w:val="20"/>
                <w:szCs w:val="20"/>
                <w:vertAlign w:val="superscript"/>
                <w:lang w:val="et-EE"/>
              </w:rPr>
              <w:t>3</w:t>
            </w:r>
          </w:p>
        </w:tc>
        <w:tc>
          <w:tcPr>
            <w:tcW w:w="1235" w:type="dxa"/>
            <w:vAlign w:val="center"/>
          </w:tcPr>
          <w:p w14:paraId="0B9DB6C7" w14:textId="1C1EF2FA" w:rsidR="00705D99" w:rsidRPr="008033FA" w:rsidRDefault="002A10B8" w:rsidP="00705D99">
            <w:pPr>
              <w:jc w:val="right"/>
              <w:rPr>
                <w:color w:val="000000"/>
                <w:sz w:val="20"/>
                <w:szCs w:val="20"/>
                <w:lang w:val="et-EE"/>
              </w:rPr>
            </w:pPr>
            <w:r w:rsidRPr="008033FA">
              <w:rPr>
                <w:color w:val="000000"/>
                <w:sz w:val="20"/>
                <w:szCs w:val="20"/>
                <w:lang w:val="et-EE"/>
              </w:rPr>
              <w:t>40,43</w:t>
            </w:r>
          </w:p>
        </w:tc>
        <w:tc>
          <w:tcPr>
            <w:tcW w:w="1239" w:type="dxa"/>
            <w:vAlign w:val="center"/>
          </w:tcPr>
          <w:p w14:paraId="3C799875" w14:textId="099ABFEA" w:rsidR="00705D99" w:rsidRPr="008033FA" w:rsidRDefault="00D955C7" w:rsidP="00705D99">
            <w:pPr>
              <w:jc w:val="right"/>
              <w:rPr>
                <w:color w:val="000000"/>
                <w:sz w:val="20"/>
                <w:szCs w:val="20"/>
                <w:lang w:val="et-EE"/>
              </w:rPr>
            </w:pPr>
            <w:r w:rsidRPr="008033FA">
              <w:rPr>
                <w:color w:val="000000"/>
                <w:sz w:val="20"/>
                <w:szCs w:val="20"/>
                <w:lang w:val="et-EE"/>
              </w:rPr>
              <w:t>41,60</w:t>
            </w:r>
          </w:p>
        </w:tc>
        <w:tc>
          <w:tcPr>
            <w:tcW w:w="1240" w:type="dxa"/>
            <w:noWrap/>
            <w:tcMar>
              <w:top w:w="0" w:type="dxa"/>
              <w:left w:w="70" w:type="dxa"/>
              <w:bottom w:w="0" w:type="dxa"/>
              <w:right w:w="70" w:type="dxa"/>
            </w:tcMar>
            <w:vAlign w:val="center"/>
          </w:tcPr>
          <w:p w14:paraId="1FDA81C5" w14:textId="6F0C7917" w:rsidR="00705D99" w:rsidRPr="008033FA" w:rsidRDefault="00EE734F" w:rsidP="00705D99">
            <w:pPr>
              <w:jc w:val="right"/>
              <w:rPr>
                <w:color w:val="000000"/>
                <w:sz w:val="20"/>
                <w:szCs w:val="20"/>
                <w:lang w:val="et-EE"/>
              </w:rPr>
            </w:pPr>
            <w:r w:rsidRPr="008033FA">
              <w:rPr>
                <w:color w:val="000000"/>
                <w:sz w:val="20"/>
                <w:szCs w:val="20"/>
                <w:lang w:val="et-EE"/>
              </w:rPr>
              <w:t>4</w:t>
            </w:r>
            <w:r w:rsidR="0011331F" w:rsidRPr="008033FA">
              <w:rPr>
                <w:color w:val="000000"/>
                <w:sz w:val="20"/>
                <w:szCs w:val="20"/>
                <w:lang w:val="et-EE"/>
              </w:rPr>
              <w:t>0</w:t>
            </w:r>
            <w:r w:rsidRPr="008033FA">
              <w:rPr>
                <w:color w:val="000000"/>
                <w:sz w:val="20"/>
                <w:szCs w:val="20"/>
                <w:lang w:val="et-EE"/>
              </w:rPr>
              <w:t>,4</w:t>
            </w:r>
            <w:r w:rsidR="0011331F" w:rsidRPr="008033FA">
              <w:rPr>
                <w:color w:val="000000"/>
                <w:sz w:val="20"/>
                <w:szCs w:val="20"/>
                <w:lang w:val="et-EE"/>
              </w:rPr>
              <w:t>4</w:t>
            </w:r>
          </w:p>
        </w:tc>
        <w:tc>
          <w:tcPr>
            <w:tcW w:w="1285" w:type="dxa"/>
            <w:noWrap/>
            <w:tcMar>
              <w:top w:w="0" w:type="dxa"/>
              <w:left w:w="70" w:type="dxa"/>
              <w:bottom w:w="0" w:type="dxa"/>
              <w:right w:w="70" w:type="dxa"/>
            </w:tcMar>
            <w:vAlign w:val="center"/>
          </w:tcPr>
          <w:p w14:paraId="1CB11E10" w14:textId="0A11AFC4" w:rsidR="00705D99" w:rsidRPr="008033FA" w:rsidRDefault="00EE734F" w:rsidP="00705D99">
            <w:pPr>
              <w:jc w:val="right"/>
              <w:rPr>
                <w:color w:val="000000"/>
                <w:sz w:val="20"/>
                <w:szCs w:val="20"/>
                <w:lang w:val="et-EE"/>
              </w:rPr>
            </w:pPr>
            <w:r w:rsidRPr="008033FA">
              <w:rPr>
                <w:color w:val="000000"/>
                <w:sz w:val="20"/>
                <w:szCs w:val="20"/>
                <w:lang w:val="et-EE"/>
              </w:rPr>
              <w:t>3</w:t>
            </w:r>
            <w:r w:rsidR="0011331F" w:rsidRPr="008033FA">
              <w:rPr>
                <w:color w:val="000000"/>
                <w:sz w:val="20"/>
                <w:szCs w:val="20"/>
                <w:lang w:val="et-EE"/>
              </w:rPr>
              <w:t>2</w:t>
            </w:r>
            <w:r w:rsidRPr="008033FA">
              <w:rPr>
                <w:color w:val="000000"/>
                <w:sz w:val="20"/>
                <w:szCs w:val="20"/>
                <w:lang w:val="et-EE"/>
              </w:rPr>
              <w:t>,10</w:t>
            </w:r>
          </w:p>
        </w:tc>
      </w:tr>
    </w:tbl>
    <w:p w14:paraId="3158AEE1" w14:textId="1BC701A7" w:rsidR="00BB7343" w:rsidRPr="008033FA" w:rsidRDefault="00BB7343" w:rsidP="00F92CAD">
      <w:pPr>
        <w:jc w:val="both"/>
        <w:rPr>
          <w:bCs/>
          <w:lang w:val="et-EE"/>
        </w:rPr>
      </w:pPr>
    </w:p>
    <w:p w14:paraId="230AA881" w14:textId="77777777" w:rsidR="007F1F64" w:rsidRPr="008033FA" w:rsidRDefault="007F1F64" w:rsidP="00F92CAD">
      <w:pPr>
        <w:jc w:val="both"/>
        <w:rPr>
          <w:bCs/>
          <w:lang w:val="et-EE"/>
        </w:rPr>
      </w:pPr>
    </w:p>
    <w:p w14:paraId="1AEAFA14" w14:textId="77777777" w:rsidR="00C95B1C" w:rsidRPr="008033FA" w:rsidRDefault="00C95B1C" w:rsidP="00F92CAD">
      <w:pPr>
        <w:jc w:val="both"/>
        <w:rPr>
          <w:bCs/>
          <w:lang w:val="et-EE"/>
        </w:rPr>
      </w:pPr>
    </w:p>
    <w:p w14:paraId="67C679C7" w14:textId="77777777" w:rsidR="00C95B1C" w:rsidRPr="008033FA" w:rsidRDefault="00C95B1C" w:rsidP="00F92CAD">
      <w:pPr>
        <w:jc w:val="both"/>
        <w:rPr>
          <w:bCs/>
          <w:lang w:val="et-EE"/>
        </w:rPr>
      </w:pPr>
    </w:p>
    <w:p w14:paraId="1D7A2B05" w14:textId="77777777" w:rsidR="00C95B1C" w:rsidRPr="008033FA" w:rsidRDefault="00C95B1C" w:rsidP="00F92CAD">
      <w:pPr>
        <w:jc w:val="both"/>
        <w:rPr>
          <w:bCs/>
          <w:lang w:val="et-EE"/>
        </w:rPr>
      </w:pPr>
    </w:p>
    <w:p w14:paraId="5A8C4F59" w14:textId="77777777" w:rsidR="00C95B1C" w:rsidRPr="008033FA" w:rsidRDefault="00C95B1C" w:rsidP="00F92CAD">
      <w:pPr>
        <w:jc w:val="both"/>
        <w:rPr>
          <w:bCs/>
          <w:lang w:val="et-EE"/>
        </w:rPr>
      </w:pPr>
    </w:p>
    <w:p w14:paraId="766D5E11" w14:textId="77777777" w:rsidR="00C95B1C" w:rsidRPr="008033FA" w:rsidRDefault="00C95B1C" w:rsidP="00F92CAD">
      <w:pPr>
        <w:jc w:val="both"/>
        <w:rPr>
          <w:bCs/>
          <w:lang w:val="et-EE"/>
        </w:rPr>
      </w:pPr>
    </w:p>
    <w:p w14:paraId="19E24F98" w14:textId="77777777" w:rsidR="00C95B1C" w:rsidRPr="008033FA" w:rsidRDefault="00C95B1C" w:rsidP="00F92CAD">
      <w:pPr>
        <w:jc w:val="both"/>
        <w:rPr>
          <w:bCs/>
          <w:lang w:val="et-EE"/>
        </w:rPr>
      </w:pPr>
    </w:p>
    <w:p w14:paraId="3239C209" w14:textId="7361AB8B" w:rsidR="00BB7343" w:rsidRPr="008033FA" w:rsidRDefault="00BB7343" w:rsidP="00BB7343">
      <w:pPr>
        <w:jc w:val="both"/>
        <w:rPr>
          <w:bCs/>
          <w:lang w:val="et-EE"/>
        </w:rPr>
      </w:pPr>
      <w:r w:rsidRPr="008033FA">
        <w:rPr>
          <w:bCs/>
          <w:lang w:val="et-EE"/>
        </w:rPr>
        <w:lastRenderedPageBreak/>
        <w:t xml:space="preserve">Tabel 3 </w:t>
      </w:r>
      <w:r w:rsidR="00A442D4" w:rsidRPr="008033FA">
        <w:rPr>
          <w:bCs/>
          <w:lang w:val="et-EE"/>
        </w:rPr>
        <w:t>Metsa väärtuse hindamisel kasutatud sisendite võrdlus 31.12.</w:t>
      </w:r>
      <w:r w:rsidR="00F87625" w:rsidRPr="008033FA">
        <w:rPr>
          <w:bCs/>
          <w:lang w:val="et-EE"/>
        </w:rPr>
        <w:t>202</w:t>
      </w:r>
      <w:r w:rsidR="002C2806" w:rsidRPr="008033FA">
        <w:rPr>
          <w:bCs/>
          <w:lang w:val="et-EE"/>
        </w:rPr>
        <w:t>5</w:t>
      </w:r>
      <w:r w:rsidR="00A442D4" w:rsidRPr="008033FA">
        <w:rPr>
          <w:bCs/>
          <w:lang w:val="et-EE"/>
        </w:rPr>
        <w:t>. ja 31.12.</w:t>
      </w:r>
      <w:r w:rsidR="00F87625" w:rsidRPr="008033FA">
        <w:rPr>
          <w:bCs/>
          <w:lang w:val="et-EE"/>
        </w:rPr>
        <w:t>202</w:t>
      </w:r>
      <w:r w:rsidR="002C2806" w:rsidRPr="008033FA">
        <w:rPr>
          <w:bCs/>
          <w:lang w:val="et-EE"/>
        </w:rPr>
        <w:t>4</w:t>
      </w:r>
      <w:r w:rsidR="00F87625" w:rsidRPr="008033FA">
        <w:rPr>
          <w:bCs/>
          <w:lang w:val="et-EE"/>
        </w:rPr>
        <w:t xml:space="preserve"> </w:t>
      </w:r>
      <w:r w:rsidR="00A442D4" w:rsidRPr="008033FA">
        <w:rPr>
          <w:bCs/>
          <w:lang w:val="et-EE"/>
        </w:rPr>
        <w:t>seisuga</w:t>
      </w:r>
    </w:p>
    <w:tbl>
      <w:tblPr>
        <w:tblW w:w="6881" w:type="dxa"/>
        <w:tblInd w:w="60" w:type="dxa"/>
        <w:tblCellMar>
          <w:left w:w="70" w:type="dxa"/>
          <w:right w:w="70" w:type="dxa"/>
        </w:tblCellMar>
        <w:tblLook w:val="04A0" w:firstRow="1" w:lastRow="0" w:firstColumn="1" w:lastColumn="0" w:noHBand="0" w:noVBand="1"/>
      </w:tblPr>
      <w:tblGrid>
        <w:gridCol w:w="3040"/>
        <w:gridCol w:w="1160"/>
        <w:gridCol w:w="1320"/>
        <w:gridCol w:w="1361"/>
      </w:tblGrid>
      <w:tr w:rsidR="00BB7343" w:rsidRPr="008033FA" w14:paraId="06B97BFD" w14:textId="77777777" w:rsidTr="006565BF">
        <w:trPr>
          <w:trHeight w:val="525"/>
        </w:trPr>
        <w:tc>
          <w:tcPr>
            <w:tcW w:w="3040" w:type="dxa"/>
            <w:tcBorders>
              <w:top w:val="single" w:sz="4" w:space="0" w:color="auto"/>
              <w:left w:val="single" w:sz="4" w:space="0" w:color="auto"/>
              <w:bottom w:val="single" w:sz="4" w:space="0" w:color="auto"/>
              <w:right w:val="single" w:sz="4" w:space="0" w:color="auto"/>
            </w:tcBorders>
            <w:noWrap/>
            <w:vAlign w:val="center"/>
            <w:hideMark/>
          </w:tcPr>
          <w:p w14:paraId="6CD59401" w14:textId="77777777" w:rsidR="00BB7343" w:rsidRPr="008033FA" w:rsidRDefault="00BB7343" w:rsidP="00BB7343">
            <w:pPr>
              <w:rPr>
                <w:color w:val="000000"/>
                <w:sz w:val="20"/>
                <w:szCs w:val="20"/>
                <w:lang w:val="et-EE"/>
              </w:rPr>
            </w:pPr>
            <w:r w:rsidRPr="008033FA">
              <w:rPr>
                <w:color w:val="000000"/>
                <w:sz w:val="20"/>
                <w:szCs w:val="20"/>
                <w:lang w:val="et-EE"/>
              </w:rPr>
              <w:t> </w:t>
            </w:r>
          </w:p>
        </w:tc>
        <w:tc>
          <w:tcPr>
            <w:tcW w:w="1160" w:type="dxa"/>
            <w:tcBorders>
              <w:top w:val="single" w:sz="4" w:space="0" w:color="auto"/>
              <w:left w:val="single" w:sz="4" w:space="0" w:color="auto"/>
              <w:bottom w:val="single" w:sz="4" w:space="0" w:color="auto"/>
              <w:right w:val="single" w:sz="4" w:space="0" w:color="auto"/>
            </w:tcBorders>
            <w:vAlign w:val="center"/>
            <w:hideMark/>
          </w:tcPr>
          <w:p w14:paraId="589BE82B" w14:textId="3CA91F8B" w:rsidR="00BB7343" w:rsidRPr="008033FA" w:rsidRDefault="0014093C" w:rsidP="008C4D29">
            <w:pPr>
              <w:jc w:val="center"/>
              <w:rPr>
                <w:b/>
                <w:bCs/>
                <w:color w:val="000000"/>
                <w:sz w:val="20"/>
                <w:szCs w:val="20"/>
                <w:lang w:val="et-EE"/>
              </w:rPr>
            </w:pPr>
            <w:r w:rsidRPr="008033FA">
              <w:rPr>
                <w:b/>
                <w:bCs/>
                <w:color w:val="000000"/>
                <w:sz w:val="20"/>
                <w:szCs w:val="20"/>
                <w:lang w:val="et-EE"/>
              </w:rPr>
              <w:t xml:space="preserve">Prognoos </w:t>
            </w:r>
            <w:r w:rsidR="00E90567" w:rsidRPr="008033FA">
              <w:rPr>
                <w:b/>
                <w:bCs/>
                <w:color w:val="000000"/>
                <w:sz w:val="20"/>
                <w:szCs w:val="20"/>
                <w:lang w:val="et-EE"/>
              </w:rPr>
              <w:t>202</w:t>
            </w:r>
            <w:r w:rsidR="002C2806" w:rsidRPr="008033FA">
              <w:rPr>
                <w:b/>
                <w:bCs/>
                <w:color w:val="000000"/>
                <w:sz w:val="20"/>
                <w:szCs w:val="20"/>
                <w:lang w:val="et-EE"/>
              </w:rPr>
              <w:t>5</w:t>
            </w:r>
            <w:r w:rsidRPr="008033FA">
              <w:rPr>
                <w:b/>
                <w:bCs/>
                <w:color w:val="000000"/>
                <w:sz w:val="20"/>
                <w:szCs w:val="20"/>
                <w:lang w:val="et-EE"/>
              </w:rPr>
              <w:t>-</w:t>
            </w:r>
            <w:r w:rsidR="00E90567" w:rsidRPr="008033FA">
              <w:rPr>
                <w:b/>
                <w:bCs/>
                <w:color w:val="000000"/>
                <w:sz w:val="20"/>
                <w:szCs w:val="20"/>
                <w:lang w:val="et-EE"/>
              </w:rPr>
              <w:t>203</w:t>
            </w:r>
            <w:r w:rsidR="002C2806" w:rsidRPr="008033FA">
              <w:rPr>
                <w:b/>
                <w:bCs/>
                <w:color w:val="000000"/>
                <w:sz w:val="20"/>
                <w:szCs w:val="20"/>
                <w:lang w:val="et-EE"/>
              </w:rPr>
              <w:t>4</w:t>
            </w:r>
          </w:p>
        </w:tc>
        <w:tc>
          <w:tcPr>
            <w:tcW w:w="1320" w:type="dxa"/>
            <w:tcBorders>
              <w:top w:val="single" w:sz="4" w:space="0" w:color="auto"/>
              <w:left w:val="single" w:sz="4" w:space="0" w:color="auto"/>
              <w:bottom w:val="single" w:sz="4" w:space="0" w:color="auto"/>
              <w:right w:val="single" w:sz="4" w:space="0" w:color="auto"/>
            </w:tcBorders>
            <w:vAlign w:val="center"/>
            <w:hideMark/>
          </w:tcPr>
          <w:p w14:paraId="7026928F" w14:textId="2BBFDBEC" w:rsidR="00BB7343" w:rsidRPr="008033FA" w:rsidRDefault="00A442D4" w:rsidP="008C4D29">
            <w:pPr>
              <w:jc w:val="center"/>
              <w:rPr>
                <w:b/>
                <w:bCs/>
                <w:color w:val="000000"/>
                <w:sz w:val="20"/>
                <w:szCs w:val="20"/>
                <w:lang w:val="et-EE"/>
              </w:rPr>
            </w:pPr>
            <w:r w:rsidRPr="008033FA">
              <w:rPr>
                <w:b/>
                <w:bCs/>
                <w:color w:val="000000"/>
                <w:sz w:val="20"/>
                <w:szCs w:val="20"/>
                <w:lang w:val="et-EE"/>
              </w:rPr>
              <w:t>Prognoos</w:t>
            </w:r>
            <w:r w:rsidR="00BB7343" w:rsidRPr="008033FA">
              <w:rPr>
                <w:b/>
                <w:bCs/>
                <w:color w:val="000000"/>
                <w:sz w:val="20"/>
                <w:szCs w:val="20"/>
                <w:lang w:val="et-EE"/>
              </w:rPr>
              <w:t xml:space="preserve"> </w:t>
            </w:r>
            <w:r w:rsidR="00E90567" w:rsidRPr="008033FA">
              <w:rPr>
                <w:b/>
                <w:bCs/>
                <w:color w:val="000000"/>
                <w:sz w:val="20"/>
                <w:szCs w:val="20"/>
                <w:lang w:val="et-EE"/>
              </w:rPr>
              <w:t>202</w:t>
            </w:r>
            <w:r w:rsidR="002C2806" w:rsidRPr="008033FA">
              <w:rPr>
                <w:b/>
                <w:bCs/>
                <w:color w:val="000000"/>
                <w:sz w:val="20"/>
                <w:szCs w:val="20"/>
                <w:lang w:val="et-EE"/>
              </w:rPr>
              <w:t>6</w:t>
            </w:r>
            <w:r w:rsidR="0014093C" w:rsidRPr="008033FA">
              <w:rPr>
                <w:b/>
                <w:bCs/>
                <w:color w:val="000000"/>
                <w:sz w:val="20"/>
                <w:szCs w:val="20"/>
                <w:lang w:val="et-EE"/>
              </w:rPr>
              <w:t>-</w:t>
            </w:r>
            <w:r w:rsidR="00E90567" w:rsidRPr="008033FA">
              <w:rPr>
                <w:b/>
                <w:bCs/>
                <w:color w:val="000000"/>
                <w:sz w:val="20"/>
                <w:szCs w:val="20"/>
                <w:lang w:val="et-EE"/>
              </w:rPr>
              <w:t>203</w:t>
            </w:r>
            <w:r w:rsidR="002C2806" w:rsidRPr="008033FA">
              <w:rPr>
                <w:b/>
                <w:bCs/>
                <w:color w:val="000000"/>
                <w:sz w:val="20"/>
                <w:szCs w:val="20"/>
                <w:lang w:val="et-EE"/>
              </w:rPr>
              <w:t>5</w:t>
            </w:r>
          </w:p>
        </w:tc>
        <w:tc>
          <w:tcPr>
            <w:tcW w:w="1361" w:type="dxa"/>
            <w:tcBorders>
              <w:top w:val="single" w:sz="4" w:space="0" w:color="auto"/>
              <w:left w:val="single" w:sz="4" w:space="0" w:color="auto"/>
              <w:bottom w:val="single" w:sz="4" w:space="0" w:color="auto"/>
              <w:right w:val="single" w:sz="4" w:space="0" w:color="auto"/>
            </w:tcBorders>
            <w:vAlign w:val="center"/>
            <w:hideMark/>
          </w:tcPr>
          <w:p w14:paraId="12D16918" w14:textId="77777777" w:rsidR="00BB7343" w:rsidRPr="008033FA" w:rsidRDefault="00BB7343" w:rsidP="00BB7343">
            <w:pPr>
              <w:jc w:val="center"/>
              <w:rPr>
                <w:b/>
                <w:bCs/>
                <w:color w:val="000000"/>
                <w:sz w:val="20"/>
                <w:szCs w:val="20"/>
                <w:lang w:val="et-EE"/>
              </w:rPr>
            </w:pPr>
            <w:r w:rsidRPr="008033FA">
              <w:rPr>
                <w:b/>
                <w:bCs/>
                <w:color w:val="000000"/>
                <w:sz w:val="20"/>
                <w:szCs w:val="20"/>
                <w:lang w:val="et-EE"/>
              </w:rPr>
              <w:t>Muutus</w:t>
            </w:r>
          </w:p>
        </w:tc>
      </w:tr>
      <w:tr w:rsidR="00E90567" w:rsidRPr="008033FA" w14:paraId="21AC1AD3" w14:textId="77777777" w:rsidTr="006565BF">
        <w:trPr>
          <w:trHeight w:val="315"/>
        </w:trPr>
        <w:tc>
          <w:tcPr>
            <w:tcW w:w="3040" w:type="dxa"/>
            <w:tcBorders>
              <w:top w:val="single" w:sz="4" w:space="0" w:color="auto"/>
              <w:left w:val="single" w:sz="4" w:space="0" w:color="auto"/>
              <w:bottom w:val="single" w:sz="4" w:space="0" w:color="auto"/>
              <w:right w:val="single" w:sz="4" w:space="0" w:color="auto"/>
            </w:tcBorders>
            <w:noWrap/>
            <w:vAlign w:val="center"/>
            <w:hideMark/>
          </w:tcPr>
          <w:p w14:paraId="14D64A37" w14:textId="77777777" w:rsidR="00E90567" w:rsidRPr="008033FA" w:rsidRDefault="00E90567" w:rsidP="00E90567">
            <w:pPr>
              <w:rPr>
                <w:color w:val="000000"/>
                <w:sz w:val="20"/>
                <w:szCs w:val="20"/>
                <w:lang w:val="et-EE"/>
              </w:rPr>
            </w:pPr>
            <w:r w:rsidRPr="008033FA">
              <w:rPr>
                <w:bCs/>
                <w:sz w:val="20"/>
                <w:szCs w:val="20"/>
                <w:lang w:val="et-EE"/>
              </w:rPr>
              <w:t>Keskmine metsamajandamise tulu metsamaterjali ühiku kohta, eurot/m</w:t>
            </w:r>
            <w:r w:rsidRPr="008033FA">
              <w:rPr>
                <w:bCs/>
                <w:sz w:val="20"/>
                <w:szCs w:val="20"/>
                <w:vertAlign w:val="superscript"/>
                <w:lang w:val="et-EE"/>
              </w:rPr>
              <w:t>3</w:t>
            </w:r>
          </w:p>
        </w:tc>
        <w:tc>
          <w:tcPr>
            <w:tcW w:w="1160" w:type="dxa"/>
            <w:tcBorders>
              <w:top w:val="single" w:sz="4" w:space="0" w:color="auto"/>
              <w:left w:val="single" w:sz="4" w:space="0" w:color="auto"/>
              <w:bottom w:val="single" w:sz="4" w:space="0" w:color="auto"/>
              <w:right w:val="single" w:sz="4" w:space="0" w:color="auto"/>
            </w:tcBorders>
            <w:noWrap/>
            <w:vAlign w:val="center"/>
            <w:hideMark/>
          </w:tcPr>
          <w:p w14:paraId="7BE9E762" w14:textId="05D7148D" w:rsidR="00E90567" w:rsidRPr="008033FA" w:rsidRDefault="000127CB" w:rsidP="00E90567">
            <w:pPr>
              <w:jc w:val="right"/>
              <w:rPr>
                <w:color w:val="000000"/>
                <w:sz w:val="20"/>
                <w:szCs w:val="20"/>
                <w:lang w:val="et-EE"/>
              </w:rPr>
            </w:pPr>
            <w:r w:rsidRPr="008033FA">
              <w:rPr>
                <w:color w:val="000000"/>
                <w:sz w:val="20"/>
                <w:szCs w:val="20"/>
                <w:lang w:val="et-EE"/>
              </w:rPr>
              <w:t>5</w:t>
            </w:r>
            <w:r w:rsidR="002C2806" w:rsidRPr="008033FA">
              <w:rPr>
                <w:color w:val="000000"/>
                <w:sz w:val="20"/>
                <w:szCs w:val="20"/>
                <w:lang w:val="et-EE"/>
              </w:rPr>
              <w:t>7</w:t>
            </w:r>
            <w:r w:rsidRPr="008033FA">
              <w:rPr>
                <w:color w:val="000000"/>
                <w:sz w:val="20"/>
                <w:szCs w:val="20"/>
                <w:lang w:val="et-EE"/>
              </w:rPr>
              <w:t>,</w:t>
            </w:r>
            <w:r w:rsidR="002C2806" w:rsidRPr="008033FA">
              <w:rPr>
                <w:color w:val="000000"/>
                <w:sz w:val="20"/>
                <w:szCs w:val="20"/>
                <w:lang w:val="et-EE"/>
              </w:rPr>
              <w:t>3</w:t>
            </w:r>
            <w:r w:rsidRPr="008033FA">
              <w:rPr>
                <w:color w:val="000000"/>
                <w:sz w:val="20"/>
                <w:szCs w:val="20"/>
                <w:lang w:val="et-EE"/>
              </w:rPr>
              <w:t>0</w:t>
            </w:r>
          </w:p>
        </w:tc>
        <w:tc>
          <w:tcPr>
            <w:tcW w:w="1320" w:type="dxa"/>
            <w:tcBorders>
              <w:top w:val="single" w:sz="4" w:space="0" w:color="auto"/>
              <w:left w:val="single" w:sz="4" w:space="0" w:color="auto"/>
              <w:bottom w:val="single" w:sz="4" w:space="0" w:color="auto"/>
              <w:right w:val="single" w:sz="4" w:space="0" w:color="auto"/>
            </w:tcBorders>
            <w:noWrap/>
            <w:vAlign w:val="center"/>
            <w:hideMark/>
          </w:tcPr>
          <w:p w14:paraId="575E9EC6" w14:textId="3CDC00E6" w:rsidR="00E90567" w:rsidRPr="008033FA" w:rsidRDefault="002A10B8" w:rsidP="00E90567">
            <w:pPr>
              <w:jc w:val="right"/>
              <w:rPr>
                <w:color w:val="000000"/>
                <w:sz w:val="20"/>
                <w:szCs w:val="20"/>
                <w:lang w:val="et-EE"/>
              </w:rPr>
            </w:pPr>
            <w:r w:rsidRPr="008033FA">
              <w:rPr>
                <w:color w:val="000000"/>
                <w:sz w:val="20"/>
                <w:szCs w:val="20"/>
                <w:lang w:val="et-EE"/>
              </w:rPr>
              <w:t>74,80</w:t>
            </w:r>
          </w:p>
        </w:tc>
        <w:tc>
          <w:tcPr>
            <w:tcW w:w="1361" w:type="dxa"/>
            <w:tcBorders>
              <w:top w:val="single" w:sz="4" w:space="0" w:color="auto"/>
              <w:left w:val="single" w:sz="4" w:space="0" w:color="auto"/>
              <w:bottom w:val="single" w:sz="4" w:space="0" w:color="auto"/>
              <w:right w:val="single" w:sz="4" w:space="0" w:color="auto"/>
            </w:tcBorders>
            <w:noWrap/>
            <w:vAlign w:val="center"/>
            <w:hideMark/>
          </w:tcPr>
          <w:p w14:paraId="63FDFBA7" w14:textId="6406A185" w:rsidR="00E90567" w:rsidRPr="008033FA" w:rsidRDefault="004B0AC5" w:rsidP="005F51BF">
            <w:pPr>
              <w:jc w:val="right"/>
              <w:rPr>
                <w:color w:val="000000"/>
                <w:sz w:val="20"/>
                <w:szCs w:val="20"/>
                <w:lang w:val="et-EE"/>
              </w:rPr>
            </w:pPr>
            <w:r w:rsidRPr="008033FA">
              <w:rPr>
                <w:color w:val="000000"/>
                <w:sz w:val="20"/>
                <w:szCs w:val="20"/>
                <w:lang w:val="et-EE"/>
              </w:rPr>
              <w:t>17</w:t>
            </w:r>
            <w:r w:rsidR="002E7129" w:rsidRPr="008033FA">
              <w:rPr>
                <w:color w:val="000000"/>
                <w:sz w:val="20"/>
                <w:szCs w:val="20"/>
                <w:lang w:val="et-EE"/>
              </w:rPr>
              <w:t>,</w:t>
            </w:r>
            <w:r w:rsidRPr="008033FA">
              <w:rPr>
                <w:color w:val="000000"/>
                <w:sz w:val="20"/>
                <w:szCs w:val="20"/>
                <w:lang w:val="et-EE"/>
              </w:rPr>
              <w:t>5</w:t>
            </w:r>
            <w:r w:rsidR="00AC0B3A" w:rsidRPr="008033FA">
              <w:rPr>
                <w:color w:val="000000"/>
                <w:sz w:val="20"/>
                <w:szCs w:val="20"/>
                <w:lang w:val="et-EE"/>
              </w:rPr>
              <w:t>0</w:t>
            </w:r>
            <w:r w:rsidR="00E90567" w:rsidRPr="008033FA">
              <w:rPr>
                <w:color w:val="000000"/>
                <w:sz w:val="20"/>
                <w:szCs w:val="20"/>
                <w:lang w:val="et-EE"/>
              </w:rPr>
              <w:t xml:space="preserve"> €</w:t>
            </w:r>
          </w:p>
        </w:tc>
      </w:tr>
      <w:tr w:rsidR="00E90567" w:rsidRPr="008033FA" w14:paraId="25BA1F1A" w14:textId="77777777" w:rsidTr="006565BF">
        <w:trPr>
          <w:trHeight w:val="315"/>
        </w:trPr>
        <w:tc>
          <w:tcPr>
            <w:tcW w:w="3040" w:type="dxa"/>
            <w:tcBorders>
              <w:top w:val="single" w:sz="4" w:space="0" w:color="auto"/>
              <w:left w:val="single" w:sz="4" w:space="0" w:color="auto"/>
              <w:bottom w:val="single" w:sz="4" w:space="0" w:color="auto"/>
              <w:right w:val="single" w:sz="4" w:space="0" w:color="auto"/>
            </w:tcBorders>
            <w:noWrap/>
            <w:vAlign w:val="center"/>
            <w:hideMark/>
          </w:tcPr>
          <w:p w14:paraId="628DCC5E" w14:textId="77777777" w:rsidR="00E90567" w:rsidRPr="008033FA" w:rsidRDefault="00E90567" w:rsidP="00E90567">
            <w:pPr>
              <w:rPr>
                <w:color w:val="000000"/>
                <w:sz w:val="20"/>
                <w:szCs w:val="20"/>
                <w:lang w:val="et-EE"/>
              </w:rPr>
            </w:pPr>
            <w:r w:rsidRPr="008033FA">
              <w:rPr>
                <w:bCs/>
                <w:sz w:val="20"/>
                <w:szCs w:val="20"/>
                <w:lang w:val="et-EE"/>
              </w:rPr>
              <w:t>Keskmine metsamajandamise kulu metsamaterjali ühiku kohta, eurot/m</w:t>
            </w:r>
            <w:r w:rsidRPr="008033FA">
              <w:rPr>
                <w:bCs/>
                <w:sz w:val="20"/>
                <w:szCs w:val="20"/>
                <w:vertAlign w:val="superscript"/>
                <w:lang w:val="et-EE"/>
              </w:rPr>
              <w:t>3</w:t>
            </w:r>
          </w:p>
        </w:tc>
        <w:tc>
          <w:tcPr>
            <w:tcW w:w="1160" w:type="dxa"/>
            <w:tcBorders>
              <w:top w:val="single" w:sz="4" w:space="0" w:color="auto"/>
              <w:left w:val="single" w:sz="4" w:space="0" w:color="auto"/>
              <w:bottom w:val="single" w:sz="4" w:space="0" w:color="auto"/>
              <w:right w:val="single" w:sz="4" w:space="0" w:color="auto"/>
            </w:tcBorders>
            <w:noWrap/>
            <w:vAlign w:val="center"/>
            <w:hideMark/>
          </w:tcPr>
          <w:p w14:paraId="74E6296E" w14:textId="483BB4CF" w:rsidR="00E90567" w:rsidRPr="008033FA" w:rsidRDefault="000127CB" w:rsidP="00E90567">
            <w:pPr>
              <w:jc w:val="right"/>
              <w:rPr>
                <w:color w:val="000000"/>
                <w:sz w:val="20"/>
                <w:szCs w:val="20"/>
                <w:lang w:val="et-EE"/>
              </w:rPr>
            </w:pPr>
            <w:r w:rsidRPr="008033FA">
              <w:rPr>
                <w:color w:val="000000"/>
                <w:sz w:val="20"/>
                <w:szCs w:val="20"/>
                <w:lang w:val="et-EE"/>
              </w:rPr>
              <w:t>3</w:t>
            </w:r>
            <w:r w:rsidR="002C2806" w:rsidRPr="008033FA">
              <w:rPr>
                <w:color w:val="000000"/>
                <w:sz w:val="20"/>
                <w:szCs w:val="20"/>
                <w:lang w:val="et-EE"/>
              </w:rPr>
              <w:t>2</w:t>
            </w:r>
            <w:r w:rsidRPr="008033FA">
              <w:rPr>
                <w:color w:val="000000"/>
                <w:sz w:val="20"/>
                <w:szCs w:val="20"/>
                <w:lang w:val="et-EE"/>
              </w:rPr>
              <w:t>,10</w:t>
            </w:r>
          </w:p>
        </w:tc>
        <w:tc>
          <w:tcPr>
            <w:tcW w:w="1320" w:type="dxa"/>
            <w:tcBorders>
              <w:top w:val="single" w:sz="4" w:space="0" w:color="auto"/>
              <w:left w:val="single" w:sz="4" w:space="0" w:color="auto"/>
              <w:bottom w:val="single" w:sz="4" w:space="0" w:color="auto"/>
              <w:right w:val="single" w:sz="4" w:space="0" w:color="auto"/>
            </w:tcBorders>
            <w:noWrap/>
            <w:vAlign w:val="center"/>
            <w:hideMark/>
          </w:tcPr>
          <w:p w14:paraId="3CD067C2" w14:textId="7CAAD5AA" w:rsidR="00E90567" w:rsidRPr="008033FA" w:rsidRDefault="002A10B8" w:rsidP="00E90567">
            <w:pPr>
              <w:jc w:val="right"/>
              <w:rPr>
                <w:color w:val="000000"/>
                <w:sz w:val="20"/>
                <w:szCs w:val="20"/>
                <w:lang w:val="et-EE"/>
              </w:rPr>
            </w:pPr>
            <w:r w:rsidRPr="008033FA">
              <w:rPr>
                <w:color w:val="000000"/>
                <w:sz w:val="20"/>
                <w:szCs w:val="20"/>
                <w:lang w:val="et-EE"/>
              </w:rPr>
              <w:t>41,60</w:t>
            </w:r>
          </w:p>
        </w:tc>
        <w:tc>
          <w:tcPr>
            <w:tcW w:w="1361" w:type="dxa"/>
            <w:tcBorders>
              <w:top w:val="single" w:sz="4" w:space="0" w:color="auto"/>
              <w:left w:val="single" w:sz="4" w:space="0" w:color="auto"/>
              <w:bottom w:val="single" w:sz="4" w:space="0" w:color="auto"/>
              <w:right w:val="single" w:sz="4" w:space="0" w:color="auto"/>
            </w:tcBorders>
            <w:noWrap/>
            <w:vAlign w:val="center"/>
            <w:hideMark/>
          </w:tcPr>
          <w:p w14:paraId="22294EA0" w14:textId="545EDD87" w:rsidR="00E90567" w:rsidRPr="008033FA" w:rsidRDefault="004B0AC5" w:rsidP="00E90567">
            <w:pPr>
              <w:jc w:val="right"/>
              <w:rPr>
                <w:color w:val="000000"/>
                <w:sz w:val="20"/>
                <w:szCs w:val="20"/>
                <w:lang w:val="et-EE"/>
              </w:rPr>
            </w:pPr>
            <w:r w:rsidRPr="008033FA">
              <w:rPr>
                <w:color w:val="000000"/>
                <w:sz w:val="20"/>
                <w:szCs w:val="20"/>
                <w:lang w:val="et-EE"/>
              </w:rPr>
              <w:t>9</w:t>
            </w:r>
            <w:r w:rsidR="00186CE4" w:rsidRPr="008033FA">
              <w:rPr>
                <w:color w:val="000000"/>
                <w:sz w:val="20"/>
                <w:szCs w:val="20"/>
                <w:lang w:val="et-EE"/>
              </w:rPr>
              <w:t>,</w:t>
            </w:r>
            <w:r w:rsidRPr="008033FA">
              <w:rPr>
                <w:color w:val="000000"/>
                <w:sz w:val="20"/>
                <w:szCs w:val="20"/>
                <w:lang w:val="et-EE"/>
              </w:rPr>
              <w:t>5</w:t>
            </w:r>
            <w:r w:rsidR="004A1442" w:rsidRPr="008033FA">
              <w:rPr>
                <w:color w:val="000000"/>
                <w:sz w:val="20"/>
                <w:szCs w:val="20"/>
                <w:lang w:val="et-EE"/>
              </w:rPr>
              <w:t>0</w:t>
            </w:r>
            <w:r w:rsidR="00E90567" w:rsidRPr="008033FA">
              <w:rPr>
                <w:color w:val="000000"/>
                <w:sz w:val="20"/>
                <w:szCs w:val="20"/>
                <w:lang w:val="et-EE"/>
              </w:rPr>
              <w:t xml:space="preserve"> €</w:t>
            </w:r>
          </w:p>
        </w:tc>
      </w:tr>
      <w:tr w:rsidR="00E90567" w:rsidRPr="008033FA" w14:paraId="3C7C4D3D" w14:textId="77777777" w:rsidTr="006565BF">
        <w:trPr>
          <w:trHeight w:val="315"/>
        </w:trPr>
        <w:tc>
          <w:tcPr>
            <w:tcW w:w="3040" w:type="dxa"/>
            <w:tcBorders>
              <w:top w:val="single" w:sz="4" w:space="0" w:color="auto"/>
              <w:left w:val="single" w:sz="4" w:space="0" w:color="auto"/>
              <w:bottom w:val="single" w:sz="4" w:space="0" w:color="auto"/>
              <w:right w:val="single" w:sz="4" w:space="0" w:color="auto"/>
            </w:tcBorders>
            <w:noWrap/>
            <w:vAlign w:val="center"/>
            <w:hideMark/>
          </w:tcPr>
          <w:p w14:paraId="7047ED27" w14:textId="77777777" w:rsidR="00E90567" w:rsidRPr="008033FA" w:rsidRDefault="00E90567" w:rsidP="00E90567">
            <w:pPr>
              <w:rPr>
                <w:color w:val="000000"/>
                <w:sz w:val="20"/>
                <w:szCs w:val="20"/>
                <w:lang w:val="et-EE"/>
              </w:rPr>
            </w:pPr>
            <w:r w:rsidRPr="008033FA">
              <w:rPr>
                <w:bCs/>
                <w:color w:val="000000"/>
                <w:sz w:val="20"/>
                <w:szCs w:val="20"/>
                <w:lang w:val="et-EE"/>
              </w:rPr>
              <w:t>Diskontomäär</w:t>
            </w:r>
          </w:p>
        </w:tc>
        <w:tc>
          <w:tcPr>
            <w:tcW w:w="1160" w:type="dxa"/>
            <w:tcBorders>
              <w:top w:val="single" w:sz="4" w:space="0" w:color="auto"/>
              <w:left w:val="single" w:sz="4" w:space="0" w:color="auto"/>
              <w:bottom w:val="single" w:sz="4" w:space="0" w:color="auto"/>
              <w:right w:val="single" w:sz="4" w:space="0" w:color="auto"/>
            </w:tcBorders>
            <w:noWrap/>
            <w:vAlign w:val="center"/>
            <w:hideMark/>
          </w:tcPr>
          <w:p w14:paraId="1261E0AA" w14:textId="4F2A3803" w:rsidR="00E90567" w:rsidRPr="008033FA" w:rsidRDefault="002C2806" w:rsidP="00E90567">
            <w:pPr>
              <w:jc w:val="right"/>
              <w:rPr>
                <w:color w:val="000000"/>
                <w:sz w:val="20"/>
                <w:szCs w:val="20"/>
                <w:lang w:val="et-EE"/>
              </w:rPr>
            </w:pPr>
            <w:r w:rsidRPr="008033FA">
              <w:rPr>
                <w:color w:val="000000"/>
                <w:sz w:val="20"/>
                <w:szCs w:val="20"/>
                <w:lang w:val="et-EE"/>
              </w:rPr>
              <w:t>7</w:t>
            </w:r>
            <w:r w:rsidR="008701BF" w:rsidRPr="008033FA">
              <w:rPr>
                <w:color w:val="000000"/>
                <w:sz w:val="20"/>
                <w:szCs w:val="20"/>
                <w:lang w:val="et-EE"/>
              </w:rPr>
              <w:t>,</w:t>
            </w:r>
            <w:r w:rsidRPr="008033FA">
              <w:rPr>
                <w:color w:val="000000"/>
                <w:sz w:val="20"/>
                <w:szCs w:val="20"/>
                <w:lang w:val="et-EE"/>
              </w:rPr>
              <w:t>1</w:t>
            </w:r>
            <w:r w:rsidR="008701BF" w:rsidRPr="008033FA">
              <w:rPr>
                <w:color w:val="000000"/>
                <w:sz w:val="20"/>
                <w:szCs w:val="20"/>
                <w:lang w:val="et-EE"/>
              </w:rPr>
              <w:t>0</w:t>
            </w:r>
            <w:r w:rsidR="00E90567" w:rsidRPr="008033FA">
              <w:rPr>
                <w:color w:val="000000"/>
                <w:sz w:val="20"/>
                <w:szCs w:val="20"/>
                <w:lang w:val="et-EE"/>
              </w:rPr>
              <w:t>%</w:t>
            </w:r>
          </w:p>
        </w:tc>
        <w:tc>
          <w:tcPr>
            <w:tcW w:w="1320" w:type="dxa"/>
            <w:tcBorders>
              <w:top w:val="single" w:sz="4" w:space="0" w:color="auto"/>
              <w:left w:val="single" w:sz="4" w:space="0" w:color="auto"/>
              <w:bottom w:val="single" w:sz="4" w:space="0" w:color="auto"/>
              <w:right w:val="single" w:sz="4" w:space="0" w:color="auto"/>
            </w:tcBorders>
            <w:noWrap/>
            <w:vAlign w:val="center"/>
            <w:hideMark/>
          </w:tcPr>
          <w:p w14:paraId="4FF49806" w14:textId="019D496D" w:rsidR="00E90567" w:rsidRPr="008033FA" w:rsidRDefault="00DD640B" w:rsidP="00450176">
            <w:pPr>
              <w:jc w:val="right"/>
              <w:rPr>
                <w:color w:val="000000"/>
                <w:sz w:val="20"/>
                <w:szCs w:val="20"/>
                <w:lang w:val="et-EE"/>
              </w:rPr>
            </w:pPr>
            <w:r w:rsidRPr="008033FA">
              <w:rPr>
                <w:color w:val="000000"/>
                <w:sz w:val="20"/>
                <w:szCs w:val="20"/>
                <w:lang w:val="et-EE"/>
              </w:rPr>
              <w:t>7,</w:t>
            </w:r>
            <w:r w:rsidR="002A10B8" w:rsidRPr="008033FA">
              <w:rPr>
                <w:color w:val="000000"/>
                <w:sz w:val="20"/>
                <w:szCs w:val="20"/>
                <w:lang w:val="et-EE"/>
              </w:rPr>
              <w:t>49</w:t>
            </w:r>
            <w:r w:rsidR="00E90567" w:rsidRPr="008033FA">
              <w:rPr>
                <w:color w:val="000000"/>
                <w:sz w:val="20"/>
                <w:szCs w:val="20"/>
                <w:lang w:val="et-EE"/>
              </w:rPr>
              <w:t>%</w:t>
            </w:r>
          </w:p>
        </w:tc>
        <w:tc>
          <w:tcPr>
            <w:tcW w:w="1361" w:type="dxa"/>
            <w:tcBorders>
              <w:top w:val="single" w:sz="4" w:space="0" w:color="auto"/>
              <w:left w:val="single" w:sz="4" w:space="0" w:color="auto"/>
              <w:bottom w:val="single" w:sz="4" w:space="0" w:color="auto"/>
              <w:right w:val="single" w:sz="4" w:space="0" w:color="auto"/>
            </w:tcBorders>
            <w:noWrap/>
            <w:vAlign w:val="center"/>
            <w:hideMark/>
          </w:tcPr>
          <w:p w14:paraId="7578F5D8" w14:textId="43B5E7BC" w:rsidR="00E90567" w:rsidRPr="008033FA" w:rsidRDefault="0027133F" w:rsidP="008C4D29">
            <w:pPr>
              <w:jc w:val="right"/>
              <w:rPr>
                <w:color w:val="000000"/>
                <w:sz w:val="20"/>
                <w:szCs w:val="20"/>
                <w:lang w:val="et-EE"/>
              </w:rPr>
            </w:pPr>
            <w:r w:rsidRPr="008033FA">
              <w:rPr>
                <w:color w:val="000000"/>
                <w:sz w:val="20"/>
                <w:szCs w:val="20"/>
                <w:lang w:val="et-EE"/>
              </w:rPr>
              <w:t>0</w:t>
            </w:r>
            <w:r w:rsidR="00DD640B" w:rsidRPr="008033FA">
              <w:rPr>
                <w:color w:val="000000"/>
                <w:sz w:val="20"/>
                <w:szCs w:val="20"/>
                <w:lang w:val="et-EE"/>
              </w:rPr>
              <w:t>,</w:t>
            </w:r>
            <w:r w:rsidR="004B0AC5" w:rsidRPr="008033FA">
              <w:rPr>
                <w:color w:val="000000"/>
                <w:sz w:val="20"/>
                <w:szCs w:val="20"/>
                <w:lang w:val="et-EE"/>
              </w:rPr>
              <w:t>39</w:t>
            </w:r>
            <w:r w:rsidR="00E90567" w:rsidRPr="008033FA">
              <w:rPr>
                <w:color w:val="000000"/>
                <w:sz w:val="20"/>
                <w:szCs w:val="20"/>
                <w:lang w:val="et-EE"/>
              </w:rPr>
              <w:t>%</w:t>
            </w:r>
          </w:p>
        </w:tc>
      </w:tr>
      <w:tr w:rsidR="00E90567" w:rsidRPr="008033FA" w14:paraId="5A0A437E" w14:textId="77777777" w:rsidTr="006565BF">
        <w:trPr>
          <w:trHeight w:val="315"/>
        </w:trPr>
        <w:tc>
          <w:tcPr>
            <w:tcW w:w="3040" w:type="dxa"/>
            <w:tcBorders>
              <w:top w:val="single" w:sz="4" w:space="0" w:color="auto"/>
              <w:left w:val="single" w:sz="4" w:space="0" w:color="auto"/>
              <w:bottom w:val="single" w:sz="4" w:space="0" w:color="auto"/>
              <w:right w:val="single" w:sz="4" w:space="0" w:color="auto"/>
            </w:tcBorders>
            <w:noWrap/>
            <w:vAlign w:val="center"/>
            <w:hideMark/>
          </w:tcPr>
          <w:p w14:paraId="07ABFB0D" w14:textId="77777777" w:rsidR="00E90567" w:rsidRPr="008033FA" w:rsidRDefault="00E90567" w:rsidP="00E90567">
            <w:pPr>
              <w:rPr>
                <w:color w:val="000000"/>
                <w:sz w:val="20"/>
                <w:szCs w:val="20"/>
                <w:lang w:val="et-EE"/>
              </w:rPr>
            </w:pPr>
            <w:r w:rsidRPr="008033FA">
              <w:rPr>
                <w:bCs/>
                <w:color w:val="000000"/>
                <w:sz w:val="20"/>
                <w:szCs w:val="20"/>
                <w:lang w:val="et-EE"/>
              </w:rPr>
              <w:t>Inflatsiooni määr  metsandussektoris</w:t>
            </w:r>
          </w:p>
        </w:tc>
        <w:tc>
          <w:tcPr>
            <w:tcW w:w="1160" w:type="dxa"/>
            <w:tcBorders>
              <w:top w:val="single" w:sz="4" w:space="0" w:color="auto"/>
              <w:left w:val="single" w:sz="4" w:space="0" w:color="auto"/>
              <w:bottom w:val="single" w:sz="4" w:space="0" w:color="auto"/>
              <w:right w:val="single" w:sz="4" w:space="0" w:color="auto"/>
            </w:tcBorders>
            <w:noWrap/>
            <w:vAlign w:val="center"/>
            <w:hideMark/>
          </w:tcPr>
          <w:p w14:paraId="6BCAC5B0" w14:textId="610B16AA" w:rsidR="00E90567" w:rsidRPr="008033FA" w:rsidRDefault="00E90567" w:rsidP="00E90567">
            <w:pPr>
              <w:jc w:val="right"/>
              <w:rPr>
                <w:color w:val="000000"/>
                <w:sz w:val="20"/>
                <w:szCs w:val="20"/>
                <w:lang w:val="et-EE"/>
              </w:rPr>
            </w:pPr>
            <w:r w:rsidRPr="008033FA">
              <w:rPr>
                <w:color w:val="000000"/>
                <w:sz w:val="20"/>
                <w:szCs w:val="20"/>
                <w:lang w:val="et-EE"/>
              </w:rPr>
              <w:t>2,</w:t>
            </w:r>
            <w:r w:rsidR="002C2806" w:rsidRPr="008033FA">
              <w:rPr>
                <w:color w:val="000000"/>
                <w:sz w:val="20"/>
                <w:szCs w:val="20"/>
                <w:lang w:val="et-EE"/>
              </w:rPr>
              <w:t>70</w:t>
            </w:r>
            <w:r w:rsidRPr="008033FA">
              <w:rPr>
                <w:color w:val="000000"/>
                <w:sz w:val="20"/>
                <w:szCs w:val="20"/>
                <w:lang w:val="et-EE"/>
              </w:rPr>
              <w:t>%</w:t>
            </w:r>
          </w:p>
        </w:tc>
        <w:tc>
          <w:tcPr>
            <w:tcW w:w="1320" w:type="dxa"/>
            <w:tcBorders>
              <w:top w:val="single" w:sz="4" w:space="0" w:color="auto"/>
              <w:left w:val="single" w:sz="4" w:space="0" w:color="auto"/>
              <w:bottom w:val="single" w:sz="4" w:space="0" w:color="auto"/>
              <w:right w:val="single" w:sz="4" w:space="0" w:color="auto"/>
            </w:tcBorders>
            <w:noWrap/>
            <w:vAlign w:val="center"/>
            <w:hideMark/>
          </w:tcPr>
          <w:p w14:paraId="5D0ED1F8" w14:textId="0A36F7EC" w:rsidR="00E90567" w:rsidRPr="008033FA" w:rsidRDefault="004A1442" w:rsidP="00E90567">
            <w:pPr>
              <w:jc w:val="right"/>
              <w:rPr>
                <w:color w:val="000000"/>
                <w:sz w:val="20"/>
                <w:szCs w:val="20"/>
                <w:lang w:val="et-EE"/>
              </w:rPr>
            </w:pPr>
            <w:r w:rsidRPr="008033FA">
              <w:rPr>
                <w:color w:val="000000"/>
                <w:sz w:val="20"/>
                <w:szCs w:val="20"/>
                <w:lang w:val="et-EE"/>
              </w:rPr>
              <w:t>2,</w:t>
            </w:r>
            <w:r w:rsidR="008E7ADA" w:rsidRPr="008033FA">
              <w:rPr>
                <w:color w:val="000000"/>
                <w:sz w:val="20"/>
                <w:szCs w:val="20"/>
                <w:lang w:val="et-EE"/>
              </w:rPr>
              <w:t>55</w:t>
            </w:r>
            <w:r w:rsidR="00E90567" w:rsidRPr="008033FA">
              <w:rPr>
                <w:color w:val="000000"/>
                <w:sz w:val="20"/>
                <w:szCs w:val="20"/>
                <w:lang w:val="et-EE"/>
              </w:rPr>
              <w:t>%</w:t>
            </w:r>
          </w:p>
        </w:tc>
        <w:tc>
          <w:tcPr>
            <w:tcW w:w="1361" w:type="dxa"/>
            <w:tcBorders>
              <w:top w:val="single" w:sz="4" w:space="0" w:color="auto"/>
              <w:left w:val="single" w:sz="4" w:space="0" w:color="auto"/>
              <w:bottom w:val="single" w:sz="4" w:space="0" w:color="auto"/>
              <w:right w:val="single" w:sz="4" w:space="0" w:color="auto"/>
            </w:tcBorders>
            <w:noWrap/>
            <w:vAlign w:val="center"/>
            <w:hideMark/>
          </w:tcPr>
          <w:p w14:paraId="1C99F9A0" w14:textId="1177FB50" w:rsidR="00E90567" w:rsidRPr="008033FA" w:rsidRDefault="0027133F" w:rsidP="00E90567">
            <w:pPr>
              <w:jc w:val="right"/>
              <w:rPr>
                <w:color w:val="000000"/>
                <w:sz w:val="20"/>
                <w:szCs w:val="20"/>
                <w:lang w:val="et-EE"/>
              </w:rPr>
            </w:pPr>
            <w:r w:rsidRPr="008033FA">
              <w:rPr>
                <w:color w:val="000000"/>
                <w:sz w:val="20"/>
                <w:szCs w:val="20"/>
                <w:lang w:val="et-EE"/>
              </w:rPr>
              <w:t>-</w:t>
            </w:r>
            <w:r w:rsidR="005F51BF" w:rsidRPr="008033FA">
              <w:rPr>
                <w:color w:val="000000"/>
                <w:sz w:val="20"/>
                <w:szCs w:val="20"/>
                <w:lang w:val="et-EE"/>
              </w:rPr>
              <w:t>0,</w:t>
            </w:r>
            <w:r w:rsidR="00C74629" w:rsidRPr="008033FA">
              <w:rPr>
                <w:color w:val="000000"/>
                <w:sz w:val="20"/>
                <w:szCs w:val="20"/>
                <w:lang w:val="et-EE"/>
              </w:rPr>
              <w:t>15</w:t>
            </w:r>
            <w:r w:rsidR="00E90567" w:rsidRPr="008033FA">
              <w:rPr>
                <w:color w:val="000000"/>
                <w:sz w:val="20"/>
                <w:szCs w:val="20"/>
                <w:lang w:val="et-EE"/>
              </w:rPr>
              <w:t>%</w:t>
            </w:r>
          </w:p>
        </w:tc>
      </w:tr>
    </w:tbl>
    <w:p w14:paraId="56CC26D8" w14:textId="77777777" w:rsidR="00C44D80" w:rsidRPr="008033FA" w:rsidRDefault="00C44D80" w:rsidP="00F85B86">
      <w:pPr>
        <w:keepNext/>
        <w:jc w:val="both"/>
        <w:rPr>
          <w:bCs/>
          <w:lang w:val="et-EE"/>
        </w:rPr>
      </w:pPr>
    </w:p>
    <w:p w14:paraId="6833C19F" w14:textId="601133C2" w:rsidR="00BB7343" w:rsidRPr="008033FA" w:rsidRDefault="00BB7343" w:rsidP="00F85B86">
      <w:pPr>
        <w:keepNext/>
        <w:jc w:val="both"/>
        <w:rPr>
          <w:bCs/>
          <w:lang w:val="et-EE"/>
        </w:rPr>
      </w:pPr>
      <w:r w:rsidRPr="008033FA">
        <w:rPr>
          <w:bCs/>
          <w:lang w:val="et-EE"/>
        </w:rPr>
        <w:t xml:space="preserve">Tabel 4 </w:t>
      </w:r>
      <w:r w:rsidR="009513A5" w:rsidRPr="008033FA">
        <w:rPr>
          <w:bCs/>
          <w:lang w:val="et-EE"/>
        </w:rPr>
        <w:t>Metsa väärtuse arvutus 31.12.</w:t>
      </w:r>
      <w:r w:rsidR="00F10EC3" w:rsidRPr="008033FA">
        <w:rPr>
          <w:bCs/>
          <w:lang w:val="et-EE"/>
        </w:rPr>
        <w:t>202</w:t>
      </w:r>
      <w:r w:rsidR="00642A0C" w:rsidRPr="008033FA">
        <w:rPr>
          <w:bCs/>
          <w:lang w:val="et-EE"/>
        </w:rPr>
        <w:t>5</w:t>
      </w:r>
      <w:r w:rsidR="00F10EC3" w:rsidRPr="008033FA">
        <w:rPr>
          <w:bCs/>
          <w:lang w:val="et-EE"/>
        </w:rPr>
        <w:t xml:space="preserve"> </w:t>
      </w:r>
      <w:r w:rsidR="009513A5" w:rsidRPr="008033FA">
        <w:rPr>
          <w:bCs/>
          <w:lang w:val="et-EE"/>
        </w:rPr>
        <w:t>ja 31.12.</w:t>
      </w:r>
      <w:r w:rsidR="00F10EC3" w:rsidRPr="008033FA">
        <w:rPr>
          <w:bCs/>
          <w:lang w:val="et-EE"/>
        </w:rPr>
        <w:t>202</w:t>
      </w:r>
      <w:r w:rsidR="00642A0C" w:rsidRPr="008033FA">
        <w:rPr>
          <w:bCs/>
          <w:lang w:val="et-EE"/>
        </w:rPr>
        <w:t>4</w:t>
      </w:r>
      <w:r w:rsidR="00F10EC3" w:rsidRPr="008033FA">
        <w:rPr>
          <w:bCs/>
          <w:lang w:val="et-EE"/>
        </w:rPr>
        <w:t xml:space="preserve"> </w:t>
      </w:r>
      <w:r w:rsidR="009513A5" w:rsidRPr="008033FA">
        <w:rPr>
          <w:bCs/>
          <w:lang w:val="et-EE"/>
        </w:rPr>
        <w:t>seisuga</w:t>
      </w:r>
    </w:p>
    <w:tbl>
      <w:tblPr>
        <w:tblW w:w="9457" w:type="dxa"/>
        <w:tblLook w:val="04A0" w:firstRow="1" w:lastRow="0" w:firstColumn="1" w:lastColumn="0" w:noHBand="0" w:noVBand="1"/>
      </w:tblPr>
      <w:tblGrid>
        <w:gridCol w:w="466"/>
        <w:gridCol w:w="4178"/>
        <w:gridCol w:w="1204"/>
        <w:gridCol w:w="1296"/>
        <w:gridCol w:w="1296"/>
        <w:gridCol w:w="1017"/>
      </w:tblGrid>
      <w:tr w:rsidR="008121B3" w:rsidRPr="008033FA" w14:paraId="42825C0E" w14:textId="77777777" w:rsidTr="00D65762">
        <w:trPr>
          <w:trHeight w:val="340"/>
        </w:trPr>
        <w:tc>
          <w:tcPr>
            <w:tcW w:w="466" w:type="dxa"/>
            <w:noWrap/>
            <w:hideMark/>
          </w:tcPr>
          <w:p w14:paraId="2497D77E" w14:textId="77777777" w:rsidR="008121B3" w:rsidRPr="008033FA" w:rsidRDefault="008121B3" w:rsidP="00D65762">
            <w:pPr>
              <w:rPr>
                <w:sz w:val="20"/>
                <w:szCs w:val="20"/>
                <w:lang w:val="et-EE"/>
              </w:rPr>
            </w:pPr>
          </w:p>
        </w:tc>
        <w:tc>
          <w:tcPr>
            <w:tcW w:w="4178" w:type="dxa"/>
            <w:noWrap/>
            <w:hideMark/>
          </w:tcPr>
          <w:p w14:paraId="7032B15F" w14:textId="77777777" w:rsidR="008121B3" w:rsidRPr="008033FA" w:rsidRDefault="008121B3" w:rsidP="00D65762">
            <w:pPr>
              <w:rPr>
                <w:sz w:val="22"/>
                <w:szCs w:val="20"/>
                <w:lang w:val="et-EE"/>
              </w:rPr>
            </w:pPr>
          </w:p>
        </w:tc>
        <w:tc>
          <w:tcPr>
            <w:tcW w:w="1204" w:type="dxa"/>
            <w:noWrap/>
            <w:hideMark/>
          </w:tcPr>
          <w:p w14:paraId="63CB76FB" w14:textId="77777777" w:rsidR="008121B3" w:rsidRPr="008033FA" w:rsidRDefault="008121B3" w:rsidP="00D65762">
            <w:pPr>
              <w:rPr>
                <w:sz w:val="22"/>
                <w:szCs w:val="20"/>
                <w:lang w:val="et-EE"/>
              </w:rPr>
            </w:pPr>
          </w:p>
        </w:tc>
        <w:tc>
          <w:tcPr>
            <w:tcW w:w="1296" w:type="dxa"/>
            <w:noWrap/>
            <w:hideMark/>
          </w:tcPr>
          <w:p w14:paraId="0FA06390" w14:textId="54E9113C" w:rsidR="008121B3" w:rsidRPr="008033FA" w:rsidRDefault="008121B3" w:rsidP="00DB3E9A">
            <w:pPr>
              <w:jc w:val="center"/>
              <w:rPr>
                <w:b/>
                <w:bCs/>
                <w:color w:val="000000"/>
                <w:sz w:val="22"/>
                <w:lang w:val="et-EE"/>
              </w:rPr>
            </w:pPr>
            <w:r w:rsidRPr="008033FA">
              <w:rPr>
                <w:b/>
                <w:bCs/>
                <w:color w:val="000000"/>
                <w:sz w:val="22"/>
                <w:lang w:val="et-EE"/>
              </w:rPr>
              <w:t>31.12.20</w:t>
            </w:r>
            <w:r w:rsidR="00BC5789" w:rsidRPr="008033FA">
              <w:rPr>
                <w:b/>
                <w:bCs/>
                <w:color w:val="000000"/>
                <w:sz w:val="22"/>
                <w:lang w:val="et-EE"/>
              </w:rPr>
              <w:t>2</w:t>
            </w:r>
            <w:r w:rsidR="00642A0C" w:rsidRPr="008033FA">
              <w:rPr>
                <w:b/>
                <w:bCs/>
                <w:color w:val="000000"/>
                <w:sz w:val="22"/>
                <w:lang w:val="et-EE"/>
              </w:rPr>
              <w:t>5</w:t>
            </w:r>
          </w:p>
        </w:tc>
        <w:tc>
          <w:tcPr>
            <w:tcW w:w="1296" w:type="dxa"/>
            <w:noWrap/>
            <w:hideMark/>
          </w:tcPr>
          <w:p w14:paraId="17183FC4" w14:textId="150F366D" w:rsidR="008121B3" w:rsidRPr="008033FA" w:rsidRDefault="005A1E38" w:rsidP="00DB3E9A">
            <w:pPr>
              <w:jc w:val="center"/>
              <w:rPr>
                <w:b/>
                <w:bCs/>
                <w:color w:val="000000"/>
                <w:sz w:val="22"/>
                <w:lang w:val="et-EE"/>
              </w:rPr>
            </w:pPr>
            <w:r w:rsidRPr="008033FA">
              <w:rPr>
                <w:b/>
                <w:bCs/>
                <w:color w:val="000000"/>
                <w:sz w:val="22"/>
                <w:lang w:val="et-EE"/>
              </w:rPr>
              <w:t>31.12.</w:t>
            </w:r>
            <w:r w:rsidR="00F10EC3" w:rsidRPr="008033FA">
              <w:rPr>
                <w:b/>
                <w:bCs/>
                <w:color w:val="000000"/>
                <w:sz w:val="22"/>
                <w:lang w:val="et-EE"/>
              </w:rPr>
              <w:t>202</w:t>
            </w:r>
            <w:r w:rsidR="00642A0C" w:rsidRPr="008033FA">
              <w:rPr>
                <w:b/>
                <w:bCs/>
                <w:color w:val="000000"/>
                <w:sz w:val="22"/>
                <w:lang w:val="et-EE"/>
              </w:rPr>
              <w:t>4</w:t>
            </w:r>
          </w:p>
        </w:tc>
        <w:tc>
          <w:tcPr>
            <w:tcW w:w="1017" w:type="dxa"/>
            <w:noWrap/>
            <w:hideMark/>
          </w:tcPr>
          <w:p w14:paraId="1852FB60" w14:textId="77777777" w:rsidR="008121B3" w:rsidRPr="008033FA" w:rsidRDefault="008121B3" w:rsidP="00D65762">
            <w:pPr>
              <w:jc w:val="center"/>
              <w:rPr>
                <w:b/>
                <w:bCs/>
                <w:color w:val="000000"/>
                <w:sz w:val="22"/>
                <w:lang w:val="et-EE"/>
              </w:rPr>
            </w:pPr>
            <w:r w:rsidRPr="008033FA">
              <w:rPr>
                <w:b/>
                <w:bCs/>
                <w:color w:val="000000"/>
                <w:sz w:val="22"/>
                <w:lang w:val="et-EE"/>
              </w:rPr>
              <w:t>Muutus</w:t>
            </w:r>
          </w:p>
        </w:tc>
      </w:tr>
      <w:tr w:rsidR="005A1E38" w:rsidRPr="008033FA" w14:paraId="70972F5B" w14:textId="77777777" w:rsidTr="00D65762">
        <w:trPr>
          <w:trHeight w:val="340"/>
        </w:trPr>
        <w:tc>
          <w:tcPr>
            <w:tcW w:w="466" w:type="dxa"/>
            <w:noWrap/>
            <w:hideMark/>
          </w:tcPr>
          <w:p w14:paraId="1E12582F" w14:textId="77777777" w:rsidR="005A1E38" w:rsidRPr="008033FA" w:rsidRDefault="005A1E38" w:rsidP="005A1E38">
            <w:pPr>
              <w:rPr>
                <w:color w:val="000000"/>
                <w:sz w:val="18"/>
                <w:lang w:val="et-EE"/>
              </w:rPr>
            </w:pPr>
            <w:r w:rsidRPr="008033FA">
              <w:rPr>
                <w:color w:val="000000"/>
                <w:sz w:val="18"/>
                <w:lang w:val="et-EE"/>
              </w:rPr>
              <w:t>(1)</w:t>
            </w:r>
          </w:p>
        </w:tc>
        <w:tc>
          <w:tcPr>
            <w:tcW w:w="4178" w:type="dxa"/>
            <w:noWrap/>
            <w:hideMark/>
          </w:tcPr>
          <w:p w14:paraId="40CDC769" w14:textId="77777777" w:rsidR="005A1E38" w:rsidRPr="008033FA" w:rsidRDefault="005A1E38" w:rsidP="005A1E38">
            <w:pPr>
              <w:rPr>
                <w:color w:val="000000"/>
                <w:sz w:val="20"/>
                <w:lang w:val="et-EE"/>
              </w:rPr>
            </w:pPr>
            <w:r w:rsidRPr="008033FA">
              <w:rPr>
                <w:color w:val="000000"/>
                <w:sz w:val="20"/>
                <w:lang w:val="et-EE"/>
              </w:rPr>
              <w:t>Prognoositud aastane raiemaht, m</w:t>
            </w:r>
            <w:r w:rsidRPr="008033FA">
              <w:rPr>
                <w:color w:val="000000"/>
                <w:sz w:val="20"/>
                <w:vertAlign w:val="superscript"/>
                <w:lang w:val="et-EE"/>
              </w:rPr>
              <w:t>3</w:t>
            </w:r>
          </w:p>
        </w:tc>
        <w:tc>
          <w:tcPr>
            <w:tcW w:w="1204" w:type="dxa"/>
            <w:noWrap/>
            <w:hideMark/>
          </w:tcPr>
          <w:p w14:paraId="3167D3CC" w14:textId="77777777" w:rsidR="005A1E38" w:rsidRPr="008033FA" w:rsidRDefault="005A1E38" w:rsidP="005A1E38">
            <w:pPr>
              <w:rPr>
                <w:color w:val="000000"/>
                <w:sz w:val="20"/>
                <w:lang w:val="et-EE"/>
              </w:rPr>
            </w:pPr>
          </w:p>
        </w:tc>
        <w:tc>
          <w:tcPr>
            <w:tcW w:w="1296" w:type="dxa"/>
            <w:noWrap/>
            <w:hideMark/>
          </w:tcPr>
          <w:p w14:paraId="77350BFA" w14:textId="52D789F5" w:rsidR="005A1E38" w:rsidRPr="008033FA" w:rsidRDefault="005A1E38" w:rsidP="00201C04">
            <w:pPr>
              <w:jc w:val="right"/>
              <w:rPr>
                <w:color w:val="000000"/>
                <w:sz w:val="20"/>
                <w:lang w:val="et-EE"/>
              </w:rPr>
            </w:pPr>
            <w:r w:rsidRPr="008033FA">
              <w:rPr>
                <w:color w:val="000000"/>
                <w:sz w:val="20"/>
                <w:lang w:val="et-EE"/>
              </w:rPr>
              <w:t>3 </w:t>
            </w:r>
            <w:r w:rsidR="00920BEC" w:rsidRPr="008033FA">
              <w:rPr>
                <w:color w:val="000000"/>
                <w:sz w:val="20"/>
                <w:lang w:val="et-EE"/>
              </w:rPr>
              <w:t>1</w:t>
            </w:r>
            <w:r w:rsidR="0044223D" w:rsidRPr="008033FA">
              <w:rPr>
                <w:color w:val="000000"/>
                <w:sz w:val="20"/>
                <w:lang w:val="et-EE"/>
              </w:rPr>
              <w:t>9</w:t>
            </w:r>
            <w:r w:rsidR="00D04C70" w:rsidRPr="008033FA">
              <w:rPr>
                <w:color w:val="000000"/>
                <w:sz w:val="20"/>
                <w:lang w:val="et-EE"/>
              </w:rPr>
              <w:t>4</w:t>
            </w:r>
            <w:r w:rsidRPr="008033FA">
              <w:rPr>
                <w:color w:val="000000"/>
                <w:sz w:val="20"/>
                <w:lang w:val="et-EE"/>
              </w:rPr>
              <w:t xml:space="preserve"> </w:t>
            </w:r>
            <w:r w:rsidR="00D04C70" w:rsidRPr="008033FA">
              <w:rPr>
                <w:color w:val="000000"/>
                <w:sz w:val="20"/>
                <w:lang w:val="et-EE"/>
              </w:rPr>
              <w:t>819</w:t>
            </w:r>
          </w:p>
        </w:tc>
        <w:tc>
          <w:tcPr>
            <w:tcW w:w="1296" w:type="dxa"/>
            <w:noWrap/>
            <w:hideMark/>
          </w:tcPr>
          <w:p w14:paraId="491971FA" w14:textId="1582A28C" w:rsidR="005A1E38" w:rsidRPr="008033FA" w:rsidRDefault="00F10EC3" w:rsidP="00DB3E9A">
            <w:pPr>
              <w:jc w:val="right"/>
              <w:rPr>
                <w:color w:val="000000"/>
                <w:sz w:val="20"/>
                <w:lang w:val="et-EE"/>
              </w:rPr>
            </w:pPr>
            <w:r w:rsidRPr="008033FA">
              <w:rPr>
                <w:color w:val="000000"/>
                <w:sz w:val="20"/>
                <w:lang w:val="et-EE"/>
              </w:rPr>
              <w:t>3</w:t>
            </w:r>
            <w:r w:rsidR="008701BF" w:rsidRPr="008033FA">
              <w:rPr>
                <w:color w:val="000000"/>
                <w:sz w:val="20"/>
                <w:lang w:val="et-EE"/>
              </w:rPr>
              <w:t> </w:t>
            </w:r>
            <w:r w:rsidR="00642A0C" w:rsidRPr="008033FA">
              <w:rPr>
                <w:color w:val="000000"/>
                <w:sz w:val="20"/>
                <w:lang w:val="et-EE"/>
              </w:rPr>
              <w:t>409</w:t>
            </w:r>
            <w:r w:rsidR="008701BF" w:rsidRPr="008033FA">
              <w:rPr>
                <w:color w:val="000000"/>
                <w:sz w:val="20"/>
                <w:lang w:val="et-EE"/>
              </w:rPr>
              <w:t xml:space="preserve"> </w:t>
            </w:r>
            <w:r w:rsidR="00642A0C" w:rsidRPr="008033FA">
              <w:rPr>
                <w:color w:val="000000"/>
                <w:sz w:val="20"/>
                <w:lang w:val="et-EE"/>
              </w:rPr>
              <w:t>908</w:t>
            </w:r>
          </w:p>
        </w:tc>
        <w:tc>
          <w:tcPr>
            <w:tcW w:w="1017" w:type="dxa"/>
            <w:noWrap/>
            <w:hideMark/>
          </w:tcPr>
          <w:p w14:paraId="70365CE8" w14:textId="725C2391" w:rsidR="005A1E38" w:rsidRPr="008033FA" w:rsidRDefault="00C027F4" w:rsidP="00201C04">
            <w:pPr>
              <w:jc w:val="right"/>
              <w:rPr>
                <w:color w:val="000000"/>
                <w:sz w:val="20"/>
                <w:lang w:val="et-EE"/>
              </w:rPr>
            </w:pPr>
            <w:r w:rsidRPr="008033FA">
              <w:rPr>
                <w:color w:val="000000"/>
                <w:sz w:val="20"/>
                <w:lang w:val="et-EE"/>
              </w:rPr>
              <w:t>-</w:t>
            </w:r>
            <w:r w:rsidR="00E23921" w:rsidRPr="008033FA">
              <w:rPr>
                <w:color w:val="000000"/>
                <w:sz w:val="20"/>
                <w:lang w:val="et-EE"/>
              </w:rPr>
              <w:t>2</w:t>
            </w:r>
            <w:r w:rsidR="00D04C70" w:rsidRPr="008033FA">
              <w:rPr>
                <w:color w:val="000000"/>
                <w:sz w:val="20"/>
                <w:lang w:val="et-EE"/>
              </w:rPr>
              <w:t>15</w:t>
            </w:r>
            <w:r w:rsidR="00460300" w:rsidRPr="008033FA">
              <w:rPr>
                <w:color w:val="000000"/>
                <w:sz w:val="20"/>
                <w:lang w:val="et-EE"/>
              </w:rPr>
              <w:t xml:space="preserve"> </w:t>
            </w:r>
            <w:r w:rsidR="00E23921" w:rsidRPr="008033FA">
              <w:rPr>
                <w:color w:val="000000"/>
                <w:sz w:val="20"/>
                <w:lang w:val="et-EE"/>
              </w:rPr>
              <w:t>0</w:t>
            </w:r>
            <w:r w:rsidR="005A632A" w:rsidRPr="008033FA">
              <w:rPr>
                <w:color w:val="000000"/>
                <w:sz w:val="20"/>
                <w:lang w:val="et-EE"/>
              </w:rPr>
              <w:t>89</w:t>
            </w:r>
          </w:p>
        </w:tc>
      </w:tr>
      <w:tr w:rsidR="005A1E38" w:rsidRPr="008033FA" w14:paraId="44B5B436" w14:textId="77777777" w:rsidTr="00D65762">
        <w:trPr>
          <w:trHeight w:val="340"/>
        </w:trPr>
        <w:tc>
          <w:tcPr>
            <w:tcW w:w="466" w:type="dxa"/>
            <w:noWrap/>
            <w:hideMark/>
          </w:tcPr>
          <w:p w14:paraId="7300B8A8" w14:textId="77777777" w:rsidR="005A1E38" w:rsidRPr="008033FA" w:rsidRDefault="005A1E38" w:rsidP="005A1E38">
            <w:pPr>
              <w:rPr>
                <w:color w:val="000000"/>
                <w:sz w:val="18"/>
                <w:lang w:val="et-EE"/>
              </w:rPr>
            </w:pPr>
            <w:r w:rsidRPr="008033FA">
              <w:rPr>
                <w:color w:val="000000"/>
                <w:sz w:val="18"/>
                <w:lang w:val="et-EE"/>
              </w:rPr>
              <w:t>(2)</w:t>
            </w:r>
          </w:p>
        </w:tc>
        <w:tc>
          <w:tcPr>
            <w:tcW w:w="4178" w:type="dxa"/>
            <w:noWrap/>
            <w:hideMark/>
          </w:tcPr>
          <w:p w14:paraId="7DB8F5F2" w14:textId="77777777" w:rsidR="005A1E38" w:rsidRPr="008033FA" w:rsidRDefault="005A1E38" w:rsidP="005A1E38">
            <w:pPr>
              <w:rPr>
                <w:color w:val="000000"/>
                <w:sz w:val="20"/>
                <w:lang w:val="et-EE"/>
              </w:rPr>
            </w:pPr>
            <w:r w:rsidRPr="008033FA">
              <w:rPr>
                <w:color w:val="000000"/>
                <w:sz w:val="20"/>
                <w:lang w:val="et-EE"/>
              </w:rPr>
              <w:t>Keskmine tulu kuupmeetri kohta, eurot/m</w:t>
            </w:r>
            <w:r w:rsidRPr="008033FA">
              <w:rPr>
                <w:color w:val="000000"/>
                <w:sz w:val="20"/>
                <w:vertAlign w:val="superscript"/>
                <w:lang w:val="et-EE"/>
              </w:rPr>
              <w:t>3</w:t>
            </w:r>
          </w:p>
        </w:tc>
        <w:tc>
          <w:tcPr>
            <w:tcW w:w="1204" w:type="dxa"/>
            <w:noWrap/>
            <w:hideMark/>
          </w:tcPr>
          <w:p w14:paraId="3BC03AED" w14:textId="77777777" w:rsidR="005A1E38" w:rsidRPr="008033FA" w:rsidRDefault="005A1E38" w:rsidP="005A1E38">
            <w:pPr>
              <w:rPr>
                <w:color w:val="000000"/>
                <w:sz w:val="20"/>
                <w:lang w:val="et-EE"/>
              </w:rPr>
            </w:pPr>
          </w:p>
        </w:tc>
        <w:tc>
          <w:tcPr>
            <w:tcW w:w="1296" w:type="dxa"/>
            <w:noWrap/>
            <w:hideMark/>
          </w:tcPr>
          <w:p w14:paraId="58A1733B" w14:textId="5B89EF44" w:rsidR="005A1E38" w:rsidRPr="008033FA" w:rsidRDefault="007F103B" w:rsidP="005A1E38">
            <w:pPr>
              <w:jc w:val="right"/>
              <w:rPr>
                <w:color w:val="000000"/>
                <w:sz w:val="20"/>
                <w:lang w:val="et-EE"/>
              </w:rPr>
            </w:pPr>
            <w:r w:rsidRPr="008033FA">
              <w:rPr>
                <w:color w:val="000000"/>
                <w:sz w:val="20"/>
                <w:lang w:val="et-EE"/>
              </w:rPr>
              <w:t>74</w:t>
            </w:r>
            <w:r w:rsidR="008701BF" w:rsidRPr="008033FA">
              <w:rPr>
                <w:color w:val="000000"/>
                <w:sz w:val="20"/>
                <w:lang w:val="et-EE"/>
              </w:rPr>
              <w:t>,</w:t>
            </w:r>
            <w:r w:rsidRPr="008033FA">
              <w:rPr>
                <w:color w:val="000000"/>
                <w:sz w:val="20"/>
                <w:lang w:val="et-EE"/>
              </w:rPr>
              <w:t>8</w:t>
            </w:r>
            <w:r w:rsidR="00C027F4" w:rsidRPr="008033FA">
              <w:rPr>
                <w:color w:val="000000"/>
                <w:sz w:val="20"/>
                <w:lang w:val="et-EE"/>
              </w:rPr>
              <w:t>0</w:t>
            </w:r>
          </w:p>
        </w:tc>
        <w:tc>
          <w:tcPr>
            <w:tcW w:w="1296" w:type="dxa"/>
            <w:noWrap/>
            <w:hideMark/>
          </w:tcPr>
          <w:p w14:paraId="44CE962B" w14:textId="22B812DE" w:rsidR="005A1E38" w:rsidRPr="008033FA" w:rsidRDefault="008701BF" w:rsidP="000A0916">
            <w:pPr>
              <w:jc w:val="right"/>
              <w:rPr>
                <w:color w:val="000000"/>
                <w:sz w:val="20"/>
                <w:lang w:val="et-EE"/>
              </w:rPr>
            </w:pPr>
            <w:r w:rsidRPr="008033FA">
              <w:rPr>
                <w:color w:val="000000"/>
                <w:sz w:val="20"/>
                <w:lang w:val="et-EE"/>
              </w:rPr>
              <w:t>5</w:t>
            </w:r>
            <w:r w:rsidR="00642A0C" w:rsidRPr="008033FA">
              <w:rPr>
                <w:color w:val="000000"/>
                <w:sz w:val="20"/>
                <w:lang w:val="et-EE"/>
              </w:rPr>
              <w:t>7</w:t>
            </w:r>
            <w:r w:rsidRPr="008033FA">
              <w:rPr>
                <w:color w:val="000000"/>
                <w:sz w:val="20"/>
                <w:lang w:val="et-EE"/>
              </w:rPr>
              <w:t>,</w:t>
            </w:r>
            <w:r w:rsidR="00642A0C" w:rsidRPr="008033FA">
              <w:rPr>
                <w:color w:val="000000"/>
                <w:sz w:val="20"/>
                <w:lang w:val="et-EE"/>
              </w:rPr>
              <w:t>3</w:t>
            </w:r>
            <w:r w:rsidR="00C027F4" w:rsidRPr="008033FA">
              <w:rPr>
                <w:color w:val="000000"/>
                <w:sz w:val="20"/>
                <w:lang w:val="et-EE"/>
              </w:rPr>
              <w:t>0</w:t>
            </w:r>
          </w:p>
        </w:tc>
        <w:tc>
          <w:tcPr>
            <w:tcW w:w="1017" w:type="dxa"/>
            <w:noWrap/>
            <w:hideMark/>
          </w:tcPr>
          <w:p w14:paraId="4463D380" w14:textId="09708E38" w:rsidR="005A1E38" w:rsidRPr="008033FA" w:rsidRDefault="00E23921" w:rsidP="005A1E38">
            <w:pPr>
              <w:jc w:val="right"/>
              <w:rPr>
                <w:color w:val="000000"/>
                <w:sz w:val="20"/>
                <w:lang w:val="et-EE"/>
              </w:rPr>
            </w:pPr>
            <w:r w:rsidRPr="008033FA">
              <w:rPr>
                <w:color w:val="000000"/>
                <w:sz w:val="20"/>
                <w:lang w:val="et-EE"/>
              </w:rPr>
              <w:t>17</w:t>
            </w:r>
            <w:r w:rsidR="00201C04" w:rsidRPr="008033FA">
              <w:rPr>
                <w:color w:val="000000"/>
                <w:sz w:val="20"/>
                <w:lang w:val="et-EE"/>
              </w:rPr>
              <w:t>,</w:t>
            </w:r>
            <w:r w:rsidRPr="008033FA">
              <w:rPr>
                <w:color w:val="000000"/>
                <w:sz w:val="20"/>
                <w:lang w:val="et-EE"/>
              </w:rPr>
              <w:t>5</w:t>
            </w:r>
            <w:r w:rsidR="00C027F4" w:rsidRPr="008033FA">
              <w:rPr>
                <w:color w:val="000000"/>
                <w:sz w:val="20"/>
                <w:lang w:val="et-EE"/>
              </w:rPr>
              <w:t>0</w:t>
            </w:r>
          </w:p>
        </w:tc>
      </w:tr>
      <w:tr w:rsidR="005A1E38" w:rsidRPr="008033FA" w14:paraId="3ABAA0BF" w14:textId="77777777" w:rsidTr="00D65762">
        <w:trPr>
          <w:trHeight w:val="340"/>
        </w:trPr>
        <w:tc>
          <w:tcPr>
            <w:tcW w:w="466" w:type="dxa"/>
            <w:noWrap/>
            <w:hideMark/>
          </w:tcPr>
          <w:p w14:paraId="09CF45E0" w14:textId="77777777" w:rsidR="005A1E38" w:rsidRPr="008033FA" w:rsidRDefault="005A1E38" w:rsidP="005A1E38">
            <w:pPr>
              <w:rPr>
                <w:color w:val="000000"/>
                <w:sz w:val="18"/>
                <w:lang w:val="et-EE"/>
              </w:rPr>
            </w:pPr>
            <w:r w:rsidRPr="008033FA">
              <w:rPr>
                <w:color w:val="000000"/>
                <w:sz w:val="18"/>
                <w:lang w:val="et-EE"/>
              </w:rPr>
              <w:t>(3)</w:t>
            </w:r>
          </w:p>
        </w:tc>
        <w:tc>
          <w:tcPr>
            <w:tcW w:w="4178" w:type="dxa"/>
            <w:noWrap/>
            <w:hideMark/>
          </w:tcPr>
          <w:p w14:paraId="6FB85613" w14:textId="77777777" w:rsidR="005A1E38" w:rsidRPr="008033FA" w:rsidRDefault="005A1E38" w:rsidP="005A1E38">
            <w:pPr>
              <w:rPr>
                <w:b/>
                <w:bCs/>
                <w:color w:val="000000"/>
                <w:sz w:val="20"/>
                <w:lang w:val="et-EE"/>
              </w:rPr>
            </w:pPr>
            <w:r w:rsidRPr="008033FA">
              <w:rPr>
                <w:b/>
                <w:bCs/>
                <w:color w:val="000000"/>
                <w:sz w:val="20"/>
                <w:lang w:val="et-EE"/>
              </w:rPr>
              <w:t>Metsamajandamise tulud, tuhat eurot</w:t>
            </w:r>
          </w:p>
        </w:tc>
        <w:tc>
          <w:tcPr>
            <w:tcW w:w="1204" w:type="dxa"/>
            <w:noWrap/>
            <w:hideMark/>
          </w:tcPr>
          <w:p w14:paraId="0DCAFD7C" w14:textId="77777777" w:rsidR="005A1E38" w:rsidRPr="008033FA" w:rsidRDefault="005A1E38" w:rsidP="005A1E38">
            <w:pPr>
              <w:jc w:val="center"/>
              <w:rPr>
                <w:b/>
                <w:bCs/>
                <w:color w:val="000000"/>
                <w:sz w:val="20"/>
                <w:lang w:val="et-EE"/>
              </w:rPr>
            </w:pPr>
            <w:r w:rsidRPr="008033FA">
              <w:rPr>
                <w:b/>
                <w:bCs/>
                <w:color w:val="000000"/>
                <w:sz w:val="20"/>
                <w:lang w:val="et-EE"/>
              </w:rPr>
              <w:t>(1) × (2)</w:t>
            </w:r>
          </w:p>
        </w:tc>
        <w:tc>
          <w:tcPr>
            <w:tcW w:w="1296" w:type="dxa"/>
            <w:noWrap/>
            <w:hideMark/>
          </w:tcPr>
          <w:p w14:paraId="3F6B24C9" w14:textId="4DAF6480" w:rsidR="005A1E38" w:rsidRPr="008033FA" w:rsidRDefault="000F6D45" w:rsidP="00DB3E9A">
            <w:pPr>
              <w:jc w:val="right"/>
              <w:rPr>
                <w:b/>
                <w:bCs/>
                <w:color w:val="000000"/>
                <w:sz w:val="20"/>
                <w:lang w:val="et-EE"/>
              </w:rPr>
            </w:pPr>
            <w:r w:rsidRPr="008033FA">
              <w:rPr>
                <w:b/>
                <w:bCs/>
                <w:color w:val="000000"/>
                <w:sz w:val="20"/>
                <w:lang w:val="et-EE"/>
              </w:rPr>
              <w:t>23</w:t>
            </w:r>
            <w:r w:rsidR="00402AB3" w:rsidRPr="008033FA">
              <w:rPr>
                <w:b/>
                <w:bCs/>
                <w:color w:val="000000"/>
                <w:sz w:val="20"/>
                <w:lang w:val="et-EE"/>
              </w:rPr>
              <w:t>8</w:t>
            </w:r>
            <w:r w:rsidR="003B0ACE" w:rsidRPr="008033FA">
              <w:rPr>
                <w:b/>
                <w:bCs/>
                <w:color w:val="000000"/>
                <w:sz w:val="20"/>
                <w:lang w:val="et-EE"/>
              </w:rPr>
              <w:t xml:space="preserve"> </w:t>
            </w:r>
            <w:r w:rsidR="00402AB3" w:rsidRPr="008033FA">
              <w:rPr>
                <w:b/>
                <w:bCs/>
                <w:color w:val="000000"/>
                <w:sz w:val="20"/>
                <w:lang w:val="et-EE"/>
              </w:rPr>
              <w:t>972</w:t>
            </w:r>
          </w:p>
        </w:tc>
        <w:tc>
          <w:tcPr>
            <w:tcW w:w="1296" w:type="dxa"/>
            <w:noWrap/>
            <w:hideMark/>
          </w:tcPr>
          <w:p w14:paraId="0C6F0957" w14:textId="20722850" w:rsidR="005A1E38" w:rsidRPr="008033FA" w:rsidRDefault="00AD65B5" w:rsidP="000A0916">
            <w:pPr>
              <w:jc w:val="right"/>
              <w:rPr>
                <w:b/>
                <w:bCs/>
                <w:color w:val="000000"/>
                <w:sz w:val="20"/>
                <w:lang w:val="et-EE"/>
              </w:rPr>
            </w:pPr>
            <w:r w:rsidRPr="008033FA">
              <w:rPr>
                <w:b/>
                <w:bCs/>
                <w:color w:val="000000"/>
                <w:sz w:val="20"/>
                <w:lang w:val="et-EE"/>
              </w:rPr>
              <w:t xml:space="preserve">195 </w:t>
            </w:r>
            <w:r w:rsidR="00642A0C" w:rsidRPr="008033FA">
              <w:rPr>
                <w:b/>
                <w:bCs/>
                <w:color w:val="000000"/>
                <w:sz w:val="20"/>
                <w:lang w:val="et-EE"/>
              </w:rPr>
              <w:t>388</w:t>
            </w:r>
          </w:p>
        </w:tc>
        <w:tc>
          <w:tcPr>
            <w:tcW w:w="1017" w:type="dxa"/>
            <w:noWrap/>
            <w:hideMark/>
          </w:tcPr>
          <w:p w14:paraId="1AC60BAD" w14:textId="7579BF2C" w:rsidR="005A1E38" w:rsidRPr="008033FA" w:rsidRDefault="00E41361" w:rsidP="005A1E38">
            <w:pPr>
              <w:jc w:val="right"/>
              <w:rPr>
                <w:b/>
                <w:bCs/>
                <w:color w:val="000000"/>
                <w:sz w:val="20"/>
                <w:lang w:val="et-EE"/>
              </w:rPr>
            </w:pPr>
            <w:r w:rsidRPr="008033FA">
              <w:rPr>
                <w:b/>
                <w:bCs/>
                <w:color w:val="000000"/>
                <w:sz w:val="20"/>
                <w:lang w:val="et-EE"/>
              </w:rPr>
              <w:t>4</w:t>
            </w:r>
            <w:r w:rsidR="00C87F01" w:rsidRPr="008033FA">
              <w:rPr>
                <w:b/>
                <w:bCs/>
                <w:color w:val="000000"/>
                <w:sz w:val="20"/>
                <w:lang w:val="et-EE"/>
              </w:rPr>
              <w:t>3</w:t>
            </w:r>
            <w:r w:rsidRPr="008033FA">
              <w:rPr>
                <w:b/>
                <w:bCs/>
                <w:color w:val="000000"/>
                <w:sz w:val="20"/>
                <w:lang w:val="et-EE"/>
              </w:rPr>
              <w:t xml:space="preserve"> </w:t>
            </w:r>
            <w:r w:rsidR="00C87F01" w:rsidRPr="008033FA">
              <w:rPr>
                <w:b/>
                <w:bCs/>
                <w:color w:val="000000"/>
                <w:sz w:val="20"/>
                <w:lang w:val="et-EE"/>
              </w:rPr>
              <w:t>584</w:t>
            </w:r>
          </w:p>
        </w:tc>
      </w:tr>
      <w:tr w:rsidR="005A1E38" w:rsidRPr="008033FA" w14:paraId="4913C8BF" w14:textId="77777777" w:rsidTr="00D65762">
        <w:trPr>
          <w:trHeight w:val="340"/>
        </w:trPr>
        <w:tc>
          <w:tcPr>
            <w:tcW w:w="466" w:type="dxa"/>
            <w:noWrap/>
            <w:hideMark/>
          </w:tcPr>
          <w:p w14:paraId="24B5A25E" w14:textId="77777777" w:rsidR="005A1E38" w:rsidRPr="008033FA" w:rsidRDefault="005A1E38" w:rsidP="005A1E38">
            <w:pPr>
              <w:rPr>
                <w:color w:val="000000"/>
                <w:sz w:val="18"/>
                <w:lang w:val="et-EE"/>
              </w:rPr>
            </w:pPr>
            <w:r w:rsidRPr="008033FA">
              <w:rPr>
                <w:color w:val="000000"/>
                <w:sz w:val="18"/>
                <w:lang w:val="et-EE"/>
              </w:rPr>
              <w:t>(4)</w:t>
            </w:r>
          </w:p>
        </w:tc>
        <w:tc>
          <w:tcPr>
            <w:tcW w:w="4178" w:type="dxa"/>
            <w:noWrap/>
            <w:hideMark/>
          </w:tcPr>
          <w:p w14:paraId="6722C7F6" w14:textId="77777777" w:rsidR="005A1E38" w:rsidRPr="008033FA" w:rsidRDefault="005A1E38" w:rsidP="005A1E38">
            <w:pPr>
              <w:rPr>
                <w:color w:val="000000"/>
                <w:sz w:val="20"/>
                <w:lang w:val="et-EE"/>
              </w:rPr>
            </w:pPr>
            <w:r w:rsidRPr="008033FA">
              <w:rPr>
                <w:color w:val="000000"/>
                <w:sz w:val="20"/>
                <w:lang w:val="et-EE"/>
              </w:rPr>
              <w:t>Keskmine kulu kuupmeetri kohta, eurot/m</w:t>
            </w:r>
            <w:r w:rsidRPr="008033FA">
              <w:rPr>
                <w:color w:val="000000"/>
                <w:sz w:val="20"/>
                <w:vertAlign w:val="superscript"/>
                <w:lang w:val="et-EE"/>
              </w:rPr>
              <w:t>3</w:t>
            </w:r>
          </w:p>
        </w:tc>
        <w:tc>
          <w:tcPr>
            <w:tcW w:w="1204" w:type="dxa"/>
            <w:noWrap/>
            <w:hideMark/>
          </w:tcPr>
          <w:p w14:paraId="3C5E2413" w14:textId="77777777" w:rsidR="005A1E38" w:rsidRPr="008033FA" w:rsidRDefault="005A1E38" w:rsidP="005A1E38">
            <w:pPr>
              <w:rPr>
                <w:color w:val="000000"/>
                <w:sz w:val="20"/>
                <w:lang w:val="et-EE"/>
              </w:rPr>
            </w:pPr>
          </w:p>
        </w:tc>
        <w:tc>
          <w:tcPr>
            <w:tcW w:w="1296" w:type="dxa"/>
            <w:noWrap/>
            <w:hideMark/>
          </w:tcPr>
          <w:p w14:paraId="029AC279" w14:textId="0D5242FD" w:rsidR="005A1E38" w:rsidRPr="008033FA" w:rsidRDefault="000F6D45" w:rsidP="00D36D78">
            <w:pPr>
              <w:jc w:val="right"/>
              <w:rPr>
                <w:color w:val="000000"/>
                <w:sz w:val="20"/>
                <w:lang w:val="et-EE"/>
              </w:rPr>
            </w:pPr>
            <w:r w:rsidRPr="008033FA">
              <w:rPr>
                <w:color w:val="000000"/>
                <w:sz w:val="20"/>
                <w:lang w:val="et-EE"/>
              </w:rPr>
              <w:t>41</w:t>
            </w:r>
            <w:r w:rsidR="00255655" w:rsidRPr="008033FA">
              <w:rPr>
                <w:color w:val="000000"/>
                <w:sz w:val="20"/>
                <w:lang w:val="et-EE"/>
              </w:rPr>
              <w:t>,</w:t>
            </w:r>
            <w:r w:rsidRPr="008033FA">
              <w:rPr>
                <w:color w:val="000000"/>
                <w:sz w:val="20"/>
                <w:lang w:val="et-EE"/>
              </w:rPr>
              <w:t>6</w:t>
            </w:r>
            <w:r w:rsidR="00255655" w:rsidRPr="008033FA">
              <w:rPr>
                <w:color w:val="000000"/>
                <w:sz w:val="20"/>
                <w:lang w:val="et-EE"/>
              </w:rPr>
              <w:t>0</w:t>
            </w:r>
          </w:p>
        </w:tc>
        <w:tc>
          <w:tcPr>
            <w:tcW w:w="1296" w:type="dxa"/>
            <w:noWrap/>
            <w:hideMark/>
          </w:tcPr>
          <w:p w14:paraId="06236012" w14:textId="36267A85" w:rsidR="005A1E38" w:rsidRPr="008033FA" w:rsidRDefault="00AD65B5" w:rsidP="000A0916">
            <w:pPr>
              <w:jc w:val="right"/>
              <w:rPr>
                <w:color w:val="000000"/>
                <w:sz w:val="20"/>
                <w:lang w:val="et-EE"/>
              </w:rPr>
            </w:pPr>
            <w:r w:rsidRPr="008033FA">
              <w:rPr>
                <w:color w:val="000000"/>
                <w:sz w:val="20"/>
                <w:lang w:val="et-EE"/>
              </w:rPr>
              <w:t>3</w:t>
            </w:r>
            <w:r w:rsidR="00642A0C" w:rsidRPr="008033FA">
              <w:rPr>
                <w:color w:val="000000"/>
                <w:sz w:val="20"/>
                <w:lang w:val="et-EE"/>
              </w:rPr>
              <w:t>2</w:t>
            </w:r>
            <w:r w:rsidRPr="008033FA">
              <w:rPr>
                <w:color w:val="000000"/>
                <w:sz w:val="20"/>
                <w:lang w:val="et-EE"/>
              </w:rPr>
              <w:t>,10</w:t>
            </w:r>
          </w:p>
        </w:tc>
        <w:tc>
          <w:tcPr>
            <w:tcW w:w="1017" w:type="dxa"/>
            <w:noWrap/>
            <w:hideMark/>
          </w:tcPr>
          <w:p w14:paraId="16294A4A" w14:textId="444BB27D" w:rsidR="005A1E38" w:rsidRPr="008033FA" w:rsidRDefault="00A67AB9" w:rsidP="00D36D78">
            <w:pPr>
              <w:jc w:val="right"/>
              <w:rPr>
                <w:color w:val="000000"/>
                <w:sz w:val="20"/>
                <w:lang w:val="et-EE"/>
              </w:rPr>
            </w:pPr>
            <w:r w:rsidRPr="008033FA">
              <w:rPr>
                <w:color w:val="000000"/>
                <w:sz w:val="20"/>
                <w:lang w:val="et-EE"/>
              </w:rPr>
              <w:t>9</w:t>
            </w:r>
            <w:r w:rsidR="00C027F4" w:rsidRPr="008033FA">
              <w:rPr>
                <w:color w:val="000000"/>
                <w:sz w:val="20"/>
                <w:lang w:val="et-EE"/>
              </w:rPr>
              <w:t>,</w:t>
            </w:r>
            <w:r w:rsidRPr="008033FA">
              <w:rPr>
                <w:color w:val="000000"/>
                <w:sz w:val="20"/>
                <w:lang w:val="et-EE"/>
              </w:rPr>
              <w:t>5</w:t>
            </w:r>
            <w:r w:rsidR="00C027F4" w:rsidRPr="008033FA">
              <w:rPr>
                <w:color w:val="000000"/>
                <w:sz w:val="20"/>
                <w:lang w:val="et-EE"/>
              </w:rPr>
              <w:t>0</w:t>
            </w:r>
          </w:p>
        </w:tc>
      </w:tr>
      <w:tr w:rsidR="005A1E38" w:rsidRPr="008033FA" w14:paraId="26C037C3" w14:textId="77777777" w:rsidTr="00D65762">
        <w:trPr>
          <w:trHeight w:val="340"/>
        </w:trPr>
        <w:tc>
          <w:tcPr>
            <w:tcW w:w="466" w:type="dxa"/>
            <w:noWrap/>
            <w:hideMark/>
          </w:tcPr>
          <w:p w14:paraId="17092A1C" w14:textId="77777777" w:rsidR="005A1E38" w:rsidRPr="008033FA" w:rsidRDefault="005A1E38" w:rsidP="005A1E38">
            <w:pPr>
              <w:rPr>
                <w:color w:val="000000"/>
                <w:sz w:val="18"/>
                <w:lang w:val="et-EE"/>
              </w:rPr>
            </w:pPr>
            <w:r w:rsidRPr="008033FA">
              <w:rPr>
                <w:color w:val="000000"/>
                <w:sz w:val="18"/>
                <w:lang w:val="et-EE"/>
              </w:rPr>
              <w:t>(5)</w:t>
            </w:r>
          </w:p>
        </w:tc>
        <w:tc>
          <w:tcPr>
            <w:tcW w:w="4178" w:type="dxa"/>
            <w:noWrap/>
            <w:hideMark/>
          </w:tcPr>
          <w:p w14:paraId="55A12061" w14:textId="77777777" w:rsidR="005A1E38" w:rsidRPr="008033FA" w:rsidRDefault="005A1E38" w:rsidP="005A1E38">
            <w:pPr>
              <w:rPr>
                <w:b/>
                <w:bCs/>
                <w:color w:val="000000"/>
                <w:sz w:val="20"/>
                <w:lang w:val="et-EE"/>
              </w:rPr>
            </w:pPr>
            <w:r w:rsidRPr="008033FA">
              <w:rPr>
                <w:b/>
                <w:bCs/>
                <w:color w:val="000000"/>
                <w:sz w:val="20"/>
                <w:lang w:val="et-EE"/>
              </w:rPr>
              <w:t>Metsamajandamise kulud, tuhat eurot</w:t>
            </w:r>
          </w:p>
        </w:tc>
        <w:tc>
          <w:tcPr>
            <w:tcW w:w="1204" w:type="dxa"/>
            <w:noWrap/>
            <w:hideMark/>
          </w:tcPr>
          <w:p w14:paraId="21640986" w14:textId="77777777" w:rsidR="005A1E38" w:rsidRPr="008033FA" w:rsidRDefault="005A1E38" w:rsidP="005A1E38">
            <w:pPr>
              <w:jc w:val="center"/>
              <w:rPr>
                <w:b/>
                <w:bCs/>
                <w:color w:val="000000"/>
                <w:sz w:val="20"/>
                <w:lang w:val="et-EE"/>
              </w:rPr>
            </w:pPr>
            <w:r w:rsidRPr="008033FA">
              <w:rPr>
                <w:b/>
                <w:bCs/>
                <w:color w:val="000000"/>
                <w:sz w:val="20"/>
                <w:lang w:val="et-EE"/>
              </w:rPr>
              <w:t>(1) × (4)</w:t>
            </w:r>
          </w:p>
        </w:tc>
        <w:tc>
          <w:tcPr>
            <w:tcW w:w="1296" w:type="dxa"/>
            <w:noWrap/>
            <w:hideMark/>
          </w:tcPr>
          <w:p w14:paraId="15CE1CD1" w14:textId="31F93540" w:rsidR="005A1E38" w:rsidRPr="008033FA" w:rsidRDefault="003B0ACE" w:rsidP="00460300">
            <w:pPr>
              <w:jc w:val="right"/>
              <w:rPr>
                <w:b/>
                <w:bCs/>
                <w:color w:val="000000"/>
                <w:sz w:val="20"/>
                <w:lang w:val="et-EE"/>
              </w:rPr>
            </w:pPr>
            <w:r w:rsidRPr="008033FA">
              <w:rPr>
                <w:b/>
                <w:bCs/>
                <w:color w:val="000000"/>
                <w:sz w:val="20"/>
                <w:lang w:val="et-EE"/>
              </w:rPr>
              <w:t>1</w:t>
            </w:r>
            <w:r w:rsidR="00475BCB" w:rsidRPr="008033FA">
              <w:rPr>
                <w:b/>
                <w:bCs/>
                <w:color w:val="000000"/>
                <w:sz w:val="20"/>
                <w:lang w:val="et-EE"/>
              </w:rPr>
              <w:t>3</w:t>
            </w:r>
            <w:r w:rsidR="00C87F01" w:rsidRPr="008033FA">
              <w:rPr>
                <w:b/>
                <w:bCs/>
                <w:color w:val="000000"/>
                <w:sz w:val="20"/>
                <w:lang w:val="et-EE"/>
              </w:rPr>
              <w:t>2</w:t>
            </w:r>
            <w:r w:rsidRPr="008033FA">
              <w:rPr>
                <w:b/>
                <w:bCs/>
                <w:color w:val="000000"/>
                <w:sz w:val="20"/>
                <w:lang w:val="et-EE"/>
              </w:rPr>
              <w:t xml:space="preserve"> </w:t>
            </w:r>
            <w:r w:rsidR="00EB3389" w:rsidRPr="008033FA">
              <w:rPr>
                <w:b/>
                <w:bCs/>
                <w:color w:val="000000"/>
                <w:sz w:val="20"/>
                <w:lang w:val="et-EE"/>
              </w:rPr>
              <w:t>905</w:t>
            </w:r>
          </w:p>
        </w:tc>
        <w:tc>
          <w:tcPr>
            <w:tcW w:w="1296" w:type="dxa"/>
            <w:noWrap/>
            <w:hideMark/>
          </w:tcPr>
          <w:p w14:paraId="1F344E2D" w14:textId="49A65485" w:rsidR="005A1E38" w:rsidRPr="008033FA" w:rsidRDefault="008701BF" w:rsidP="00DB3E9A">
            <w:pPr>
              <w:jc w:val="right"/>
              <w:rPr>
                <w:b/>
                <w:bCs/>
                <w:color w:val="000000"/>
                <w:sz w:val="20"/>
                <w:lang w:val="et-EE"/>
              </w:rPr>
            </w:pPr>
            <w:r w:rsidRPr="008033FA">
              <w:rPr>
                <w:b/>
                <w:bCs/>
                <w:color w:val="000000"/>
                <w:sz w:val="20"/>
                <w:lang w:val="et-EE"/>
              </w:rPr>
              <w:t>1</w:t>
            </w:r>
            <w:r w:rsidR="00642A0C" w:rsidRPr="008033FA">
              <w:rPr>
                <w:b/>
                <w:bCs/>
                <w:color w:val="000000"/>
                <w:sz w:val="20"/>
                <w:lang w:val="et-EE"/>
              </w:rPr>
              <w:t>0</w:t>
            </w:r>
            <w:r w:rsidRPr="008033FA">
              <w:rPr>
                <w:b/>
                <w:bCs/>
                <w:color w:val="000000"/>
                <w:sz w:val="20"/>
                <w:lang w:val="et-EE"/>
              </w:rPr>
              <w:t>9 4</w:t>
            </w:r>
            <w:r w:rsidR="00642A0C" w:rsidRPr="008033FA">
              <w:rPr>
                <w:b/>
                <w:bCs/>
                <w:color w:val="000000"/>
                <w:sz w:val="20"/>
                <w:lang w:val="et-EE"/>
              </w:rPr>
              <w:t>58</w:t>
            </w:r>
          </w:p>
        </w:tc>
        <w:tc>
          <w:tcPr>
            <w:tcW w:w="1017" w:type="dxa"/>
            <w:noWrap/>
            <w:hideMark/>
          </w:tcPr>
          <w:p w14:paraId="34A7DC6E" w14:textId="613BB29A" w:rsidR="005A1E38" w:rsidRPr="008033FA" w:rsidRDefault="002D0F35" w:rsidP="00201C04">
            <w:pPr>
              <w:jc w:val="center"/>
              <w:rPr>
                <w:b/>
                <w:bCs/>
                <w:color w:val="000000"/>
                <w:sz w:val="20"/>
                <w:lang w:val="et-EE"/>
              </w:rPr>
            </w:pPr>
            <w:r w:rsidRPr="008033FA">
              <w:rPr>
                <w:b/>
                <w:bCs/>
                <w:color w:val="000000"/>
                <w:sz w:val="20"/>
                <w:lang w:val="et-EE"/>
              </w:rPr>
              <w:t xml:space="preserve"> </w:t>
            </w:r>
            <w:r w:rsidR="003B0ACE" w:rsidRPr="008033FA">
              <w:rPr>
                <w:b/>
                <w:bCs/>
                <w:color w:val="000000"/>
                <w:sz w:val="20"/>
                <w:lang w:val="et-EE"/>
              </w:rPr>
              <w:t xml:space="preserve">  </w:t>
            </w:r>
            <w:r w:rsidRPr="008033FA">
              <w:rPr>
                <w:b/>
                <w:bCs/>
                <w:color w:val="000000"/>
                <w:sz w:val="20"/>
                <w:lang w:val="et-EE"/>
              </w:rPr>
              <w:t>2</w:t>
            </w:r>
            <w:r w:rsidR="00C45330" w:rsidRPr="008033FA">
              <w:rPr>
                <w:b/>
                <w:bCs/>
                <w:color w:val="000000"/>
                <w:sz w:val="20"/>
                <w:lang w:val="et-EE"/>
              </w:rPr>
              <w:t>3</w:t>
            </w:r>
            <w:r w:rsidRPr="008033FA">
              <w:rPr>
                <w:b/>
                <w:bCs/>
                <w:color w:val="000000"/>
                <w:sz w:val="20"/>
                <w:lang w:val="et-EE"/>
              </w:rPr>
              <w:t xml:space="preserve"> </w:t>
            </w:r>
            <w:r w:rsidR="00C45330" w:rsidRPr="008033FA">
              <w:rPr>
                <w:b/>
                <w:bCs/>
                <w:color w:val="000000"/>
                <w:sz w:val="20"/>
                <w:lang w:val="et-EE"/>
              </w:rPr>
              <w:t>447</w:t>
            </w:r>
          </w:p>
        </w:tc>
      </w:tr>
      <w:tr w:rsidR="005A1E38" w:rsidRPr="008033FA" w14:paraId="4D4F5287" w14:textId="77777777" w:rsidTr="00D65762">
        <w:trPr>
          <w:trHeight w:val="340"/>
        </w:trPr>
        <w:tc>
          <w:tcPr>
            <w:tcW w:w="466" w:type="dxa"/>
            <w:noWrap/>
            <w:hideMark/>
          </w:tcPr>
          <w:p w14:paraId="3727F87A" w14:textId="77777777" w:rsidR="005A1E38" w:rsidRPr="008033FA" w:rsidRDefault="005A1E38" w:rsidP="005A1E38">
            <w:pPr>
              <w:rPr>
                <w:color w:val="000000"/>
                <w:sz w:val="18"/>
                <w:lang w:val="et-EE"/>
              </w:rPr>
            </w:pPr>
            <w:r w:rsidRPr="008033FA">
              <w:rPr>
                <w:color w:val="000000"/>
                <w:sz w:val="18"/>
                <w:lang w:val="et-EE"/>
              </w:rPr>
              <w:t>(6)</w:t>
            </w:r>
          </w:p>
        </w:tc>
        <w:tc>
          <w:tcPr>
            <w:tcW w:w="4178" w:type="dxa"/>
            <w:noWrap/>
            <w:hideMark/>
          </w:tcPr>
          <w:p w14:paraId="1374227C" w14:textId="77777777" w:rsidR="005A1E38" w:rsidRPr="008033FA" w:rsidRDefault="005A1E38" w:rsidP="005A1E38">
            <w:pPr>
              <w:rPr>
                <w:color w:val="000000"/>
                <w:sz w:val="20"/>
                <w:lang w:val="et-EE"/>
              </w:rPr>
            </w:pPr>
            <w:r w:rsidRPr="008033FA">
              <w:rPr>
                <w:color w:val="000000"/>
                <w:sz w:val="20"/>
                <w:lang w:val="et-EE"/>
              </w:rPr>
              <w:t>Diskontomäär</w:t>
            </w:r>
          </w:p>
        </w:tc>
        <w:tc>
          <w:tcPr>
            <w:tcW w:w="1204" w:type="dxa"/>
            <w:noWrap/>
            <w:hideMark/>
          </w:tcPr>
          <w:p w14:paraId="695BB16E" w14:textId="77777777" w:rsidR="005A1E38" w:rsidRPr="008033FA" w:rsidRDefault="005A1E38" w:rsidP="005A1E38">
            <w:pPr>
              <w:rPr>
                <w:color w:val="000000"/>
                <w:sz w:val="20"/>
                <w:lang w:val="et-EE"/>
              </w:rPr>
            </w:pPr>
          </w:p>
        </w:tc>
        <w:tc>
          <w:tcPr>
            <w:tcW w:w="1296" w:type="dxa"/>
            <w:noWrap/>
            <w:hideMark/>
          </w:tcPr>
          <w:p w14:paraId="7DB2C69D" w14:textId="1B46EBD6" w:rsidR="005A1E38" w:rsidRPr="008033FA" w:rsidRDefault="008333C9" w:rsidP="002B4AD0">
            <w:pPr>
              <w:jc w:val="right"/>
              <w:rPr>
                <w:color w:val="000000"/>
                <w:sz w:val="20"/>
                <w:lang w:val="et-EE"/>
              </w:rPr>
            </w:pPr>
            <w:r w:rsidRPr="008033FA">
              <w:rPr>
                <w:color w:val="000000"/>
                <w:sz w:val="20"/>
                <w:lang w:val="et-EE"/>
              </w:rPr>
              <w:t>7,</w:t>
            </w:r>
            <w:r w:rsidR="00475BCB" w:rsidRPr="008033FA">
              <w:rPr>
                <w:color w:val="000000"/>
                <w:sz w:val="20"/>
                <w:lang w:val="et-EE"/>
              </w:rPr>
              <w:t>49</w:t>
            </w:r>
            <w:r w:rsidR="005A1E38" w:rsidRPr="008033FA">
              <w:rPr>
                <w:color w:val="000000"/>
                <w:sz w:val="20"/>
                <w:lang w:val="et-EE"/>
              </w:rPr>
              <w:t>%</w:t>
            </w:r>
          </w:p>
        </w:tc>
        <w:tc>
          <w:tcPr>
            <w:tcW w:w="1296" w:type="dxa"/>
            <w:noWrap/>
            <w:hideMark/>
          </w:tcPr>
          <w:p w14:paraId="4E7A6654" w14:textId="095E9B35" w:rsidR="005A1E38" w:rsidRPr="008033FA" w:rsidRDefault="00642A0C" w:rsidP="000A0916">
            <w:pPr>
              <w:jc w:val="right"/>
              <w:rPr>
                <w:color w:val="000000"/>
                <w:sz w:val="20"/>
                <w:lang w:val="et-EE"/>
              </w:rPr>
            </w:pPr>
            <w:r w:rsidRPr="008033FA">
              <w:rPr>
                <w:color w:val="000000"/>
                <w:sz w:val="20"/>
                <w:lang w:val="et-EE"/>
              </w:rPr>
              <w:t>7</w:t>
            </w:r>
            <w:r w:rsidR="008701BF" w:rsidRPr="008033FA">
              <w:rPr>
                <w:color w:val="000000"/>
                <w:sz w:val="20"/>
                <w:lang w:val="et-EE"/>
              </w:rPr>
              <w:t>,</w:t>
            </w:r>
            <w:r w:rsidRPr="008033FA">
              <w:rPr>
                <w:color w:val="000000"/>
                <w:sz w:val="20"/>
                <w:lang w:val="et-EE"/>
              </w:rPr>
              <w:t>1</w:t>
            </w:r>
            <w:r w:rsidR="008701BF" w:rsidRPr="008033FA">
              <w:rPr>
                <w:color w:val="000000"/>
                <w:sz w:val="20"/>
                <w:lang w:val="et-EE"/>
              </w:rPr>
              <w:t>0</w:t>
            </w:r>
            <w:r w:rsidR="00F10EC3" w:rsidRPr="008033FA">
              <w:rPr>
                <w:color w:val="000000"/>
                <w:sz w:val="20"/>
                <w:lang w:val="et-EE"/>
              </w:rPr>
              <w:t>%</w:t>
            </w:r>
          </w:p>
        </w:tc>
        <w:tc>
          <w:tcPr>
            <w:tcW w:w="1017" w:type="dxa"/>
            <w:noWrap/>
            <w:hideMark/>
          </w:tcPr>
          <w:p w14:paraId="48B47091" w14:textId="1278C4EC" w:rsidR="005A1E38" w:rsidRPr="008033FA" w:rsidRDefault="00A35DD9" w:rsidP="009C29EC">
            <w:pPr>
              <w:jc w:val="right"/>
              <w:rPr>
                <w:color w:val="000000"/>
                <w:sz w:val="20"/>
                <w:lang w:val="et-EE"/>
              </w:rPr>
            </w:pPr>
            <w:r w:rsidRPr="008033FA">
              <w:rPr>
                <w:color w:val="000000"/>
                <w:sz w:val="20"/>
                <w:lang w:val="et-EE"/>
              </w:rPr>
              <w:t>0</w:t>
            </w:r>
            <w:r w:rsidR="00402289" w:rsidRPr="008033FA">
              <w:rPr>
                <w:color w:val="000000"/>
                <w:sz w:val="20"/>
                <w:lang w:val="et-EE"/>
              </w:rPr>
              <w:t>,</w:t>
            </w:r>
            <w:r w:rsidR="005362C8" w:rsidRPr="008033FA">
              <w:rPr>
                <w:color w:val="000000"/>
                <w:sz w:val="20"/>
                <w:lang w:val="et-EE"/>
              </w:rPr>
              <w:t>39</w:t>
            </w:r>
            <w:r w:rsidR="005A1E38" w:rsidRPr="008033FA">
              <w:rPr>
                <w:color w:val="000000"/>
                <w:sz w:val="20"/>
                <w:lang w:val="et-EE"/>
              </w:rPr>
              <w:t>%</w:t>
            </w:r>
          </w:p>
        </w:tc>
      </w:tr>
      <w:tr w:rsidR="005A1E38" w:rsidRPr="008033FA" w14:paraId="6208D8DA" w14:textId="77777777" w:rsidTr="00D65762">
        <w:trPr>
          <w:trHeight w:val="340"/>
        </w:trPr>
        <w:tc>
          <w:tcPr>
            <w:tcW w:w="466" w:type="dxa"/>
            <w:noWrap/>
            <w:hideMark/>
          </w:tcPr>
          <w:p w14:paraId="771DD570" w14:textId="77777777" w:rsidR="005A1E38" w:rsidRPr="008033FA" w:rsidRDefault="005A1E38" w:rsidP="005A1E38">
            <w:pPr>
              <w:rPr>
                <w:color w:val="000000"/>
                <w:sz w:val="18"/>
                <w:lang w:val="et-EE"/>
              </w:rPr>
            </w:pPr>
            <w:r w:rsidRPr="008033FA">
              <w:rPr>
                <w:color w:val="000000"/>
                <w:sz w:val="18"/>
                <w:lang w:val="et-EE"/>
              </w:rPr>
              <w:t>(7)</w:t>
            </w:r>
          </w:p>
        </w:tc>
        <w:tc>
          <w:tcPr>
            <w:tcW w:w="4178" w:type="dxa"/>
            <w:noWrap/>
            <w:hideMark/>
          </w:tcPr>
          <w:p w14:paraId="4E922611" w14:textId="77777777" w:rsidR="005A1E38" w:rsidRPr="008033FA" w:rsidRDefault="005A1E38" w:rsidP="005A1E38">
            <w:pPr>
              <w:rPr>
                <w:color w:val="000000"/>
                <w:sz w:val="20"/>
                <w:lang w:val="et-EE"/>
              </w:rPr>
            </w:pPr>
            <w:r w:rsidRPr="008033FA">
              <w:rPr>
                <w:color w:val="000000"/>
                <w:sz w:val="20"/>
                <w:lang w:val="et-EE"/>
              </w:rPr>
              <w:t>Inflatsioonimäär metsamajandussektoris</w:t>
            </w:r>
          </w:p>
        </w:tc>
        <w:tc>
          <w:tcPr>
            <w:tcW w:w="1204" w:type="dxa"/>
            <w:noWrap/>
            <w:hideMark/>
          </w:tcPr>
          <w:p w14:paraId="57CB4818" w14:textId="77777777" w:rsidR="005A1E38" w:rsidRPr="008033FA" w:rsidRDefault="005A1E38" w:rsidP="005A1E38">
            <w:pPr>
              <w:rPr>
                <w:color w:val="000000"/>
                <w:sz w:val="20"/>
                <w:lang w:val="et-EE"/>
              </w:rPr>
            </w:pPr>
          </w:p>
        </w:tc>
        <w:tc>
          <w:tcPr>
            <w:tcW w:w="1296" w:type="dxa"/>
            <w:noWrap/>
            <w:hideMark/>
          </w:tcPr>
          <w:p w14:paraId="2C99AC78" w14:textId="26573C21" w:rsidR="005A1E38" w:rsidRPr="008033FA" w:rsidRDefault="00647E84" w:rsidP="00FD7C11">
            <w:pPr>
              <w:jc w:val="right"/>
              <w:rPr>
                <w:color w:val="000000"/>
                <w:sz w:val="20"/>
                <w:lang w:val="et-EE"/>
              </w:rPr>
            </w:pPr>
            <w:r w:rsidRPr="008033FA">
              <w:rPr>
                <w:color w:val="000000"/>
                <w:sz w:val="20"/>
                <w:lang w:val="et-EE"/>
              </w:rPr>
              <w:t>2,</w:t>
            </w:r>
            <w:r w:rsidR="001701C0" w:rsidRPr="008033FA">
              <w:rPr>
                <w:color w:val="000000"/>
                <w:sz w:val="20"/>
                <w:lang w:val="et-EE"/>
              </w:rPr>
              <w:t>55</w:t>
            </w:r>
            <w:r w:rsidR="005A1E38" w:rsidRPr="008033FA">
              <w:rPr>
                <w:color w:val="000000"/>
                <w:sz w:val="20"/>
                <w:lang w:val="et-EE"/>
              </w:rPr>
              <w:t>%</w:t>
            </w:r>
          </w:p>
        </w:tc>
        <w:tc>
          <w:tcPr>
            <w:tcW w:w="1296" w:type="dxa"/>
            <w:noWrap/>
            <w:hideMark/>
          </w:tcPr>
          <w:p w14:paraId="1E7A32B7" w14:textId="6FBB2E1C" w:rsidR="005A1E38" w:rsidRPr="008033FA" w:rsidRDefault="00F10EC3" w:rsidP="000A0916">
            <w:pPr>
              <w:jc w:val="right"/>
              <w:rPr>
                <w:color w:val="000000"/>
                <w:sz w:val="20"/>
                <w:lang w:val="et-EE"/>
              </w:rPr>
            </w:pPr>
            <w:r w:rsidRPr="008033FA">
              <w:rPr>
                <w:color w:val="000000"/>
                <w:sz w:val="20"/>
                <w:lang w:val="et-EE"/>
              </w:rPr>
              <w:t>2,</w:t>
            </w:r>
            <w:r w:rsidR="00642A0C" w:rsidRPr="008033FA">
              <w:rPr>
                <w:color w:val="000000"/>
                <w:sz w:val="20"/>
                <w:lang w:val="et-EE"/>
              </w:rPr>
              <w:t>70</w:t>
            </w:r>
            <w:r w:rsidRPr="008033FA">
              <w:rPr>
                <w:color w:val="000000"/>
                <w:sz w:val="20"/>
                <w:lang w:val="et-EE"/>
              </w:rPr>
              <w:t>%</w:t>
            </w:r>
          </w:p>
        </w:tc>
        <w:tc>
          <w:tcPr>
            <w:tcW w:w="1017" w:type="dxa"/>
            <w:noWrap/>
            <w:hideMark/>
          </w:tcPr>
          <w:p w14:paraId="50F85605" w14:textId="6EF2F684" w:rsidR="005A1E38" w:rsidRPr="008033FA" w:rsidRDefault="00A35DD9" w:rsidP="00FD7C11">
            <w:pPr>
              <w:jc w:val="right"/>
              <w:rPr>
                <w:color w:val="000000"/>
                <w:sz w:val="20"/>
                <w:lang w:val="et-EE"/>
              </w:rPr>
            </w:pPr>
            <w:r w:rsidRPr="008033FA">
              <w:rPr>
                <w:color w:val="000000"/>
                <w:sz w:val="20"/>
                <w:lang w:val="et-EE"/>
              </w:rPr>
              <w:t>-</w:t>
            </w:r>
            <w:r w:rsidR="00647E84" w:rsidRPr="008033FA">
              <w:rPr>
                <w:color w:val="000000"/>
                <w:sz w:val="20"/>
                <w:lang w:val="et-EE"/>
              </w:rPr>
              <w:t>0,</w:t>
            </w:r>
            <w:r w:rsidRPr="008033FA">
              <w:rPr>
                <w:color w:val="000000"/>
                <w:sz w:val="20"/>
                <w:lang w:val="et-EE"/>
              </w:rPr>
              <w:t>15</w:t>
            </w:r>
            <w:r w:rsidR="00647E84" w:rsidRPr="008033FA">
              <w:rPr>
                <w:color w:val="000000"/>
                <w:sz w:val="20"/>
                <w:lang w:val="et-EE"/>
              </w:rPr>
              <w:t>%</w:t>
            </w:r>
          </w:p>
        </w:tc>
      </w:tr>
      <w:tr w:rsidR="005A1E38" w:rsidRPr="008033FA" w14:paraId="7A77EED8" w14:textId="77777777" w:rsidTr="00D65762">
        <w:trPr>
          <w:trHeight w:val="340"/>
        </w:trPr>
        <w:tc>
          <w:tcPr>
            <w:tcW w:w="466" w:type="dxa"/>
            <w:noWrap/>
            <w:hideMark/>
          </w:tcPr>
          <w:p w14:paraId="087417A3" w14:textId="77777777" w:rsidR="005A1E38" w:rsidRPr="008033FA" w:rsidRDefault="005A1E38" w:rsidP="005A1E38">
            <w:pPr>
              <w:rPr>
                <w:color w:val="000000"/>
                <w:sz w:val="18"/>
                <w:lang w:val="et-EE"/>
              </w:rPr>
            </w:pPr>
            <w:r w:rsidRPr="008033FA">
              <w:rPr>
                <w:color w:val="000000"/>
                <w:sz w:val="18"/>
                <w:lang w:val="et-EE"/>
              </w:rPr>
              <w:t>(8)</w:t>
            </w:r>
          </w:p>
        </w:tc>
        <w:tc>
          <w:tcPr>
            <w:tcW w:w="4178" w:type="dxa"/>
            <w:noWrap/>
            <w:hideMark/>
          </w:tcPr>
          <w:p w14:paraId="68BB8607" w14:textId="77777777" w:rsidR="005A1E38" w:rsidRPr="008033FA" w:rsidRDefault="005A1E38" w:rsidP="005A1E38">
            <w:pPr>
              <w:rPr>
                <w:b/>
                <w:bCs/>
                <w:color w:val="000000"/>
                <w:sz w:val="20"/>
                <w:lang w:val="et-EE"/>
              </w:rPr>
            </w:pPr>
            <w:r w:rsidRPr="008033FA">
              <w:rPr>
                <w:b/>
                <w:bCs/>
                <w:color w:val="000000"/>
                <w:sz w:val="20"/>
                <w:lang w:val="et-EE"/>
              </w:rPr>
              <w:t>Riigimetsa väärtus, tuhat eurot</w:t>
            </w:r>
          </w:p>
        </w:tc>
        <w:tc>
          <w:tcPr>
            <w:tcW w:w="1204" w:type="dxa"/>
            <w:noWrap/>
            <w:hideMark/>
          </w:tcPr>
          <w:p w14:paraId="7D11B51F" w14:textId="77777777" w:rsidR="005A1E38" w:rsidRPr="008033FA" w:rsidRDefault="005A1E38" w:rsidP="005A1E38">
            <w:pPr>
              <w:rPr>
                <w:color w:val="000000"/>
                <w:sz w:val="20"/>
                <w:lang w:val="et-EE"/>
              </w:rPr>
            </w:pPr>
            <w:r w:rsidRPr="008033FA">
              <w:rPr>
                <w:lang w:val="et-EE"/>
              </w:rPr>
              <w:t xml:space="preserve">  </w:t>
            </w:r>
            <m:oMath>
              <m:f>
                <m:fPr>
                  <m:ctrlPr>
                    <w:rPr>
                      <w:rFonts w:ascii="Cambria Math" w:hAnsi="Cambria Math"/>
                      <w:i/>
                      <w:color w:val="000000"/>
                      <w:sz w:val="18"/>
                      <w:lang w:val="et-EE"/>
                    </w:rPr>
                  </m:ctrlPr>
                </m:fPr>
                <m:num>
                  <m:d>
                    <m:dPr>
                      <m:ctrlPr>
                        <w:rPr>
                          <w:rFonts w:ascii="Cambria Math" w:hAnsi="Cambria Math"/>
                          <w:i/>
                          <w:color w:val="000000"/>
                          <w:sz w:val="18"/>
                          <w:lang w:val="et-EE"/>
                        </w:rPr>
                      </m:ctrlPr>
                    </m:dPr>
                    <m:e>
                      <m:r>
                        <m:rPr>
                          <m:sty m:val="bi"/>
                        </m:rPr>
                        <w:rPr>
                          <w:rFonts w:ascii="Cambria Math" w:hAnsi="Cambria Math"/>
                          <w:color w:val="000000"/>
                          <w:sz w:val="18"/>
                          <w:lang w:val="et-EE"/>
                        </w:rPr>
                        <m:t>3</m:t>
                      </m:r>
                    </m:e>
                  </m:d>
                  <m:r>
                    <w:rPr>
                      <w:rFonts w:ascii="Cambria Math" w:hAnsi="Cambria Math"/>
                      <w:color w:val="000000"/>
                      <w:sz w:val="18"/>
                      <w:lang w:val="et-EE"/>
                    </w:rPr>
                    <m:t>-(</m:t>
                  </m:r>
                  <m:r>
                    <m:rPr>
                      <m:sty m:val="bi"/>
                    </m:rPr>
                    <w:rPr>
                      <w:rFonts w:ascii="Cambria Math" w:hAnsi="Cambria Math"/>
                      <w:color w:val="000000"/>
                      <w:sz w:val="18"/>
                      <w:lang w:val="et-EE"/>
                    </w:rPr>
                    <m:t>5</m:t>
                  </m:r>
                  <m:r>
                    <w:rPr>
                      <w:rFonts w:ascii="Cambria Math" w:hAnsi="Cambria Math"/>
                      <w:color w:val="000000"/>
                      <w:sz w:val="18"/>
                      <w:lang w:val="et-EE"/>
                    </w:rPr>
                    <m:t>)</m:t>
                  </m:r>
                </m:num>
                <m:den>
                  <m:d>
                    <m:dPr>
                      <m:ctrlPr>
                        <w:rPr>
                          <w:rFonts w:ascii="Cambria Math" w:hAnsi="Cambria Math"/>
                          <w:i/>
                          <w:color w:val="000000"/>
                          <w:sz w:val="18"/>
                          <w:lang w:val="et-EE"/>
                        </w:rPr>
                      </m:ctrlPr>
                    </m:dPr>
                    <m:e>
                      <m:r>
                        <m:rPr>
                          <m:sty m:val="bi"/>
                        </m:rPr>
                        <w:rPr>
                          <w:rFonts w:ascii="Cambria Math" w:hAnsi="Cambria Math"/>
                          <w:color w:val="000000"/>
                          <w:sz w:val="18"/>
                          <w:lang w:val="et-EE"/>
                        </w:rPr>
                        <m:t>6</m:t>
                      </m:r>
                    </m:e>
                  </m:d>
                  <m:r>
                    <w:rPr>
                      <w:rFonts w:ascii="Cambria Math" w:hAnsi="Cambria Math"/>
                      <w:color w:val="000000"/>
                      <w:sz w:val="18"/>
                      <w:lang w:val="et-EE"/>
                    </w:rPr>
                    <m:t>-(</m:t>
                  </m:r>
                  <m:r>
                    <m:rPr>
                      <m:sty m:val="bi"/>
                    </m:rPr>
                    <w:rPr>
                      <w:rFonts w:ascii="Cambria Math" w:hAnsi="Cambria Math"/>
                      <w:color w:val="000000"/>
                      <w:sz w:val="18"/>
                      <w:lang w:val="et-EE"/>
                    </w:rPr>
                    <m:t>7</m:t>
                  </m:r>
                  <m:r>
                    <w:rPr>
                      <w:rFonts w:ascii="Cambria Math" w:hAnsi="Cambria Math"/>
                      <w:color w:val="000000"/>
                      <w:sz w:val="18"/>
                      <w:lang w:val="et-EE"/>
                    </w:rPr>
                    <m:t>)</m:t>
                  </m:r>
                </m:den>
              </m:f>
            </m:oMath>
          </w:p>
        </w:tc>
        <w:tc>
          <w:tcPr>
            <w:tcW w:w="1296" w:type="dxa"/>
            <w:noWrap/>
            <w:hideMark/>
          </w:tcPr>
          <w:p w14:paraId="2B5E6CC2" w14:textId="0EA8FB99" w:rsidR="005A1E38" w:rsidRPr="008033FA" w:rsidRDefault="00647E84" w:rsidP="00201C04">
            <w:pPr>
              <w:rPr>
                <w:b/>
                <w:bCs/>
                <w:color w:val="000000"/>
                <w:sz w:val="20"/>
                <w:lang w:val="et-EE"/>
              </w:rPr>
            </w:pPr>
            <w:r w:rsidRPr="008033FA">
              <w:rPr>
                <w:b/>
                <w:bCs/>
                <w:color w:val="000000"/>
                <w:sz w:val="20"/>
                <w:lang w:val="et-EE"/>
              </w:rPr>
              <w:t xml:space="preserve">     </w:t>
            </w:r>
            <w:r w:rsidR="00D76B17" w:rsidRPr="008033FA">
              <w:rPr>
                <w:b/>
                <w:bCs/>
                <w:color w:val="000000"/>
                <w:sz w:val="20"/>
                <w:lang w:val="et-EE"/>
              </w:rPr>
              <w:t>2</w:t>
            </w:r>
            <w:r w:rsidR="003B0ACE" w:rsidRPr="008033FA">
              <w:rPr>
                <w:b/>
                <w:bCs/>
                <w:color w:val="000000"/>
                <w:sz w:val="20"/>
                <w:lang w:val="et-EE"/>
              </w:rPr>
              <w:t> </w:t>
            </w:r>
            <w:r w:rsidR="00C45330" w:rsidRPr="008033FA">
              <w:rPr>
                <w:b/>
                <w:bCs/>
                <w:color w:val="000000"/>
                <w:sz w:val="20"/>
                <w:lang w:val="et-EE"/>
              </w:rPr>
              <w:t>147</w:t>
            </w:r>
            <w:r w:rsidR="003B0ACE" w:rsidRPr="008033FA">
              <w:rPr>
                <w:b/>
                <w:bCs/>
                <w:color w:val="000000"/>
                <w:sz w:val="20"/>
                <w:lang w:val="et-EE"/>
              </w:rPr>
              <w:t xml:space="preserve"> </w:t>
            </w:r>
            <w:r w:rsidR="00C45330" w:rsidRPr="008033FA">
              <w:rPr>
                <w:b/>
                <w:bCs/>
                <w:color w:val="000000"/>
                <w:sz w:val="20"/>
                <w:lang w:val="et-EE"/>
              </w:rPr>
              <w:t>125</w:t>
            </w:r>
          </w:p>
        </w:tc>
        <w:tc>
          <w:tcPr>
            <w:tcW w:w="1296" w:type="dxa"/>
            <w:noWrap/>
            <w:hideMark/>
          </w:tcPr>
          <w:p w14:paraId="607F2A1D" w14:textId="7EB4F894" w:rsidR="005A1E38" w:rsidRPr="008033FA" w:rsidRDefault="005A1E38" w:rsidP="00DB3E9A">
            <w:pPr>
              <w:jc w:val="center"/>
              <w:rPr>
                <w:b/>
                <w:bCs/>
                <w:color w:val="000000"/>
                <w:sz w:val="20"/>
                <w:lang w:val="et-EE"/>
              </w:rPr>
            </w:pPr>
            <w:r w:rsidRPr="008033FA">
              <w:rPr>
                <w:b/>
                <w:bCs/>
                <w:color w:val="000000"/>
                <w:sz w:val="20"/>
                <w:lang w:val="et-EE"/>
              </w:rPr>
              <w:t xml:space="preserve">     </w:t>
            </w:r>
            <w:r w:rsidR="00642A0C" w:rsidRPr="008033FA">
              <w:rPr>
                <w:b/>
                <w:bCs/>
                <w:color w:val="000000"/>
                <w:sz w:val="20"/>
                <w:lang w:val="et-EE"/>
              </w:rPr>
              <w:t>1 952 947</w:t>
            </w:r>
          </w:p>
        </w:tc>
        <w:tc>
          <w:tcPr>
            <w:tcW w:w="1017" w:type="dxa"/>
            <w:noWrap/>
            <w:hideMark/>
          </w:tcPr>
          <w:p w14:paraId="097F79FF" w14:textId="27033ACF" w:rsidR="005A1E38" w:rsidRPr="008033FA" w:rsidRDefault="00CE66F4" w:rsidP="005A1E38">
            <w:pPr>
              <w:jc w:val="right"/>
              <w:rPr>
                <w:b/>
                <w:bCs/>
                <w:color w:val="000000"/>
                <w:sz w:val="20"/>
                <w:lang w:val="et-EE"/>
              </w:rPr>
            </w:pPr>
            <w:r w:rsidRPr="008033FA">
              <w:rPr>
                <w:b/>
                <w:bCs/>
                <w:color w:val="000000"/>
                <w:sz w:val="20"/>
                <w:lang w:val="et-EE"/>
              </w:rPr>
              <w:t>1</w:t>
            </w:r>
            <w:r w:rsidR="00C11777" w:rsidRPr="008033FA">
              <w:rPr>
                <w:b/>
                <w:bCs/>
                <w:color w:val="000000"/>
                <w:sz w:val="20"/>
                <w:lang w:val="et-EE"/>
              </w:rPr>
              <w:t>94</w:t>
            </w:r>
            <w:r w:rsidR="002604B1" w:rsidRPr="008033FA">
              <w:rPr>
                <w:b/>
                <w:bCs/>
                <w:color w:val="000000"/>
                <w:sz w:val="20"/>
                <w:lang w:val="et-EE"/>
              </w:rPr>
              <w:t xml:space="preserve"> </w:t>
            </w:r>
            <w:r w:rsidR="00C11777" w:rsidRPr="008033FA">
              <w:rPr>
                <w:b/>
                <w:bCs/>
                <w:color w:val="000000"/>
                <w:sz w:val="20"/>
                <w:lang w:val="et-EE"/>
              </w:rPr>
              <w:t>178</w:t>
            </w:r>
          </w:p>
        </w:tc>
      </w:tr>
      <w:tr w:rsidR="008121B3" w:rsidRPr="008033FA" w14:paraId="3099A7C9" w14:textId="77777777" w:rsidTr="00D65762">
        <w:trPr>
          <w:trHeight w:val="340"/>
        </w:trPr>
        <w:tc>
          <w:tcPr>
            <w:tcW w:w="466" w:type="dxa"/>
            <w:noWrap/>
            <w:hideMark/>
          </w:tcPr>
          <w:p w14:paraId="6612D20C" w14:textId="77777777" w:rsidR="008121B3" w:rsidRPr="008033FA" w:rsidRDefault="008121B3" w:rsidP="00D65762">
            <w:pPr>
              <w:rPr>
                <w:sz w:val="20"/>
                <w:szCs w:val="20"/>
                <w:lang w:val="et-EE"/>
              </w:rPr>
            </w:pPr>
          </w:p>
        </w:tc>
        <w:tc>
          <w:tcPr>
            <w:tcW w:w="4178" w:type="dxa"/>
            <w:noWrap/>
            <w:hideMark/>
          </w:tcPr>
          <w:p w14:paraId="7B1100AE" w14:textId="73459D85" w:rsidR="008121B3" w:rsidRPr="008033FA" w:rsidRDefault="008121B3" w:rsidP="00D65762">
            <w:pPr>
              <w:rPr>
                <w:color w:val="000000"/>
                <w:sz w:val="20"/>
                <w:lang w:val="et-EE"/>
              </w:rPr>
            </w:pPr>
            <w:r w:rsidRPr="008033FA">
              <w:rPr>
                <w:color w:val="000000"/>
                <w:sz w:val="20"/>
                <w:lang w:val="et-EE"/>
              </w:rPr>
              <w:t xml:space="preserve">sh </w:t>
            </w:r>
            <w:r w:rsidR="0033316D" w:rsidRPr="008033FA">
              <w:rPr>
                <w:color w:val="000000"/>
                <w:sz w:val="20"/>
                <w:lang w:val="et-EE"/>
              </w:rPr>
              <w:t>Tule</w:t>
            </w:r>
            <w:r w:rsidRPr="008033FA">
              <w:rPr>
                <w:color w:val="000000"/>
                <w:sz w:val="20"/>
                <w:lang w:val="et-EE"/>
              </w:rPr>
              <w:t>miaruandes kajastatav väärtuse muutus</w:t>
            </w:r>
            <w:r w:rsidR="00223B2E" w:rsidRPr="008033FA">
              <w:rPr>
                <w:color w:val="000000"/>
                <w:sz w:val="20"/>
                <w:lang w:val="et-EE"/>
              </w:rPr>
              <w:t>, tuhat eurot</w:t>
            </w:r>
          </w:p>
        </w:tc>
        <w:tc>
          <w:tcPr>
            <w:tcW w:w="1204" w:type="dxa"/>
            <w:noWrap/>
            <w:hideMark/>
          </w:tcPr>
          <w:p w14:paraId="565409BF" w14:textId="77777777" w:rsidR="008121B3" w:rsidRPr="008033FA" w:rsidRDefault="008121B3" w:rsidP="00D65762">
            <w:pPr>
              <w:rPr>
                <w:color w:val="000000"/>
                <w:sz w:val="20"/>
                <w:lang w:val="et-EE"/>
              </w:rPr>
            </w:pPr>
          </w:p>
        </w:tc>
        <w:tc>
          <w:tcPr>
            <w:tcW w:w="1296" w:type="dxa"/>
            <w:noWrap/>
            <w:hideMark/>
          </w:tcPr>
          <w:p w14:paraId="7106CC03" w14:textId="77777777" w:rsidR="008121B3" w:rsidRPr="008033FA" w:rsidRDefault="008121B3" w:rsidP="00D65762">
            <w:pPr>
              <w:rPr>
                <w:sz w:val="20"/>
                <w:szCs w:val="20"/>
                <w:lang w:val="et-EE"/>
              </w:rPr>
            </w:pPr>
          </w:p>
        </w:tc>
        <w:tc>
          <w:tcPr>
            <w:tcW w:w="1296" w:type="dxa"/>
            <w:noWrap/>
            <w:hideMark/>
          </w:tcPr>
          <w:p w14:paraId="2CCD70F3" w14:textId="77777777" w:rsidR="008121B3" w:rsidRPr="008033FA" w:rsidRDefault="008121B3" w:rsidP="00D65762">
            <w:pPr>
              <w:rPr>
                <w:sz w:val="20"/>
                <w:szCs w:val="20"/>
                <w:lang w:val="et-EE"/>
              </w:rPr>
            </w:pPr>
          </w:p>
        </w:tc>
        <w:tc>
          <w:tcPr>
            <w:tcW w:w="1017" w:type="dxa"/>
            <w:noWrap/>
            <w:hideMark/>
          </w:tcPr>
          <w:p w14:paraId="6072D671" w14:textId="357E0F5E" w:rsidR="008121B3" w:rsidRPr="008033FA" w:rsidRDefault="00FD5DA7" w:rsidP="00EB0F8A">
            <w:pPr>
              <w:jc w:val="right"/>
              <w:rPr>
                <w:color w:val="000000"/>
                <w:sz w:val="20"/>
                <w:lang w:val="et-EE"/>
              </w:rPr>
            </w:pPr>
            <w:r w:rsidRPr="008033FA">
              <w:rPr>
                <w:color w:val="000000"/>
                <w:sz w:val="20"/>
                <w:lang w:val="et-EE"/>
              </w:rPr>
              <w:t>221</w:t>
            </w:r>
            <w:r w:rsidR="006E26EC" w:rsidRPr="008033FA">
              <w:rPr>
                <w:color w:val="000000"/>
                <w:sz w:val="20"/>
                <w:lang w:val="et-EE"/>
              </w:rPr>
              <w:t xml:space="preserve"> </w:t>
            </w:r>
            <w:r w:rsidRPr="008033FA">
              <w:rPr>
                <w:color w:val="000000"/>
                <w:sz w:val="20"/>
                <w:lang w:val="et-EE"/>
              </w:rPr>
              <w:t>286</w:t>
            </w:r>
          </w:p>
        </w:tc>
      </w:tr>
      <w:tr w:rsidR="008121B3" w:rsidRPr="008033FA" w14:paraId="650A2359" w14:textId="77777777" w:rsidTr="00D75D62">
        <w:trPr>
          <w:trHeight w:val="269"/>
        </w:trPr>
        <w:tc>
          <w:tcPr>
            <w:tcW w:w="466" w:type="dxa"/>
            <w:noWrap/>
            <w:hideMark/>
          </w:tcPr>
          <w:p w14:paraId="11C691BB" w14:textId="77777777" w:rsidR="008121B3" w:rsidRPr="008033FA" w:rsidRDefault="008121B3" w:rsidP="00D65762">
            <w:pPr>
              <w:jc w:val="right"/>
              <w:rPr>
                <w:color w:val="000000"/>
                <w:lang w:val="et-EE"/>
              </w:rPr>
            </w:pPr>
          </w:p>
        </w:tc>
        <w:tc>
          <w:tcPr>
            <w:tcW w:w="4178" w:type="dxa"/>
            <w:noWrap/>
            <w:hideMark/>
          </w:tcPr>
          <w:p w14:paraId="09D15FE5" w14:textId="77777777" w:rsidR="008121B3" w:rsidRPr="008033FA" w:rsidRDefault="008121B3" w:rsidP="00223B2E">
            <w:pPr>
              <w:ind w:right="-80"/>
              <w:rPr>
                <w:color w:val="000000"/>
                <w:sz w:val="20"/>
                <w:lang w:val="et-EE"/>
              </w:rPr>
            </w:pPr>
            <w:r w:rsidRPr="008033FA">
              <w:rPr>
                <w:color w:val="000000"/>
                <w:sz w:val="20"/>
                <w:lang w:val="et-EE"/>
              </w:rPr>
              <w:t>Riigikapitalis kajastatav väärtuse muutus (tabel</w:t>
            </w:r>
            <w:r w:rsidR="00BC5789" w:rsidRPr="008033FA">
              <w:rPr>
                <w:color w:val="000000"/>
                <w:sz w:val="20"/>
                <w:lang w:val="et-EE"/>
              </w:rPr>
              <w:t xml:space="preserve"> </w:t>
            </w:r>
            <w:r w:rsidRPr="008033FA">
              <w:rPr>
                <w:color w:val="000000"/>
                <w:sz w:val="20"/>
                <w:lang w:val="et-EE"/>
              </w:rPr>
              <w:t>5)</w:t>
            </w:r>
            <w:r w:rsidR="00223B2E" w:rsidRPr="008033FA">
              <w:rPr>
                <w:color w:val="000000"/>
                <w:sz w:val="20"/>
                <w:lang w:val="et-EE"/>
              </w:rPr>
              <w:t xml:space="preserve"> tuhat eurot</w:t>
            </w:r>
          </w:p>
        </w:tc>
        <w:tc>
          <w:tcPr>
            <w:tcW w:w="1204" w:type="dxa"/>
            <w:noWrap/>
            <w:hideMark/>
          </w:tcPr>
          <w:p w14:paraId="40588711" w14:textId="77777777" w:rsidR="008121B3" w:rsidRPr="008033FA" w:rsidRDefault="008121B3" w:rsidP="00D65762">
            <w:pPr>
              <w:rPr>
                <w:color w:val="000000"/>
                <w:sz w:val="20"/>
                <w:lang w:val="et-EE"/>
              </w:rPr>
            </w:pPr>
          </w:p>
        </w:tc>
        <w:tc>
          <w:tcPr>
            <w:tcW w:w="1296" w:type="dxa"/>
            <w:noWrap/>
            <w:hideMark/>
          </w:tcPr>
          <w:p w14:paraId="1F427DD4" w14:textId="77777777" w:rsidR="008121B3" w:rsidRPr="008033FA" w:rsidRDefault="008121B3" w:rsidP="00D65762">
            <w:pPr>
              <w:rPr>
                <w:sz w:val="20"/>
                <w:szCs w:val="20"/>
                <w:lang w:val="et-EE"/>
              </w:rPr>
            </w:pPr>
          </w:p>
        </w:tc>
        <w:tc>
          <w:tcPr>
            <w:tcW w:w="1296" w:type="dxa"/>
            <w:noWrap/>
            <w:hideMark/>
          </w:tcPr>
          <w:p w14:paraId="54E20202" w14:textId="77777777" w:rsidR="008121B3" w:rsidRPr="008033FA" w:rsidRDefault="008121B3" w:rsidP="00D65762">
            <w:pPr>
              <w:rPr>
                <w:sz w:val="20"/>
                <w:szCs w:val="20"/>
                <w:lang w:val="et-EE"/>
              </w:rPr>
            </w:pPr>
          </w:p>
        </w:tc>
        <w:tc>
          <w:tcPr>
            <w:tcW w:w="1017" w:type="dxa"/>
            <w:noWrap/>
            <w:hideMark/>
          </w:tcPr>
          <w:p w14:paraId="7D73F850" w14:textId="65C2367D" w:rsidR="008121B3" w:rsidRPr="008033FA" w:rsidRDefault="00B156BB" w:rsidP="00201C04">
            <w:pPr>
              <w:jc w:val="right"/>
              <w:rPr>
                <w:color w:val="000000"/>
                <w:sz w:val="20"/>
                <w:lang w:val="et-EE"/>
              </w:rPr>
            </w:pPr>
            <w:r w:rsidRPr="008033FA">
              <w:rPr>
                <w:color w:val="000000"/>
                <w:sz w:val="20"/>
                <w:lang w:val="et-EE"/>
              </w:rPr>
              <w:t>-</w:t>
            </w:r>
            <w:r w:rsidR="006E26EC" w:rsidRPr="008033FA">
              <w:rPr>
                <w:color w:val="000000"/>
                <w:sz w:val="20"/>
                <w:lang w:val="et-EE"/>
              </w:rPr>
              <w:t>2</w:t>
            </w:r>
            <w:r w:rsidR="00FD5DA7" w:rsidRPr="008033FA">
              <w:rPr>
                <w:color w:val="000000"/>
                <w:sz w:val="20"/>
                <w:lang w:val="et-EE"/>
              </w:rPr>
              <w:t>7</w:t>
            </w:r>
            <w:r w:rsidR="006E26EC" w:rsidRPr="008033FA">
              <w:rPr>
                <w:color w:val="000000"/>
                <w:sz w:val="20"/>
                <w:lang w:val="et-EE"/>
              </w:rPr>
              <w:t xml:space="preserve"> </w:t>
            </w:r>
            <w:r w:rsidR="00FD5DA7" w:rsidRPr="008033FA">
              <w:rPr>
                <w:color w:val="000000"/>
                <w:sz w:val="20"/>
                <w:lang w:val="et-EE"/>
              </w:rPr>
              <w:t>108</w:t>
            </w:r>
          </w:p>
        </w:tc>
      </w:tr>
      <w:tr w:rsidR="000435EA" w:rsidRPr="008033FA" w14:paraId="60EBA5AE" w14:textId="77777777" w:rsidTr="00D65762">
        <w:trPr>
          <w:trHeight w:val="340"/>
        </w:trPr>
        <w:tc>
          <w:tcPr>
            <w:tcW w:w="466" w:type="dxa"/>
            <w:noWrap/>
          </w:tcPr>
          <w:p w14:paraId="50FB0B23" w14:textId="77777777" w:rsidR="000435EA" w:rsidRPr="008033FA" w:rsidRDefault="000435EA" w:rsidP="00D65762">
            <w:pPr>
              <w:jc w:val="right"/>
              <w:rPr>
                <w:color w:val="000000"/>
                <w:lang w:val="et-EE"/>
              </w:rPr>
            </w:pPr>
          </w:p>
        </w:tc>
        <w:tc>
          <w:tcPr>
            <w:tcW w:w="4178" w:type="dxa"/>
            <w:noWrap/>
          </w:tcPr>
          <w:p w14:paraId="49E71694" w14:textId="77777777" w:rsidR="000435EA" w:rsidRPr="008033FA" w:rsidRDefault="00A61896" w:rsidP="009549DB">
            <w:pPr>
              <w:ind w:right="-80"/>
              <w:rPr>
                <w:b/>
                <w:color w:val="000000"/>
                <w:sz w:val="20"/>
                <w:lang w:val="et-EE"/>
              </w:rPr>
            </w:pPr>
            <w:r w:rsidRPr="008033FA">
              <w:rPr>
                <w:b/>
                <w:color w:val="000000"/>
                <w:sz w:val="20"/>
                <w:lang w:val="et-EE"/>
              </w:rPr>
              <w:t>Kokku väärtuse muutus</w:t>
            </w:r>
            <w:r w:rsidR="00223B2E" w:rsidRPr="008033FA">
              <w:rPr>
                <w:b/>
                <w:color w:val="000000"/>
                <w:sz w:val="20"/>
                <w:lang w:val="et-EE"/>
              </w:rPr>
              <w:t>, tuhat eurot</w:t>
            </w:r>
          </w:p>
        </w:tc>
        <w:tc>
          <w:tcPr>
            <w:tcW w:w="1204" w:type="dxa"/>
            <w:noWrap/>
          </w:tcPr>
          <w:p w14:paraId="415A15F0" w14:textId="77777777" w:rsidR="000435EA" w:rsidRPr="008033FA" w:rsidRDefault="000435EA" w:rsidP="009549DB">
            <w:pPr>
              <w:rPr>
                <w:color w:val="000000"/>
                <w:sz w:val="20"/>
                <w:lang w:val="et-EE"/>
              </w:rPr>
            </w:pPr>
          </w:p>
        </w:tc>
        <w:tc>
          <w:tcPr>
            <w:tcW w:w="1296" w:type="dxa"/>
            <w:noWrap/>
          </w:tcPr>
          <w:p w14:paraId="380880CA" w14:textId="77777777" w:rsidR="000435EA" w:rsidRPr="008033FA" w:rsidRDefault="000435EA" w:rsidP="009549DB">
            <w:pPr>
              <w:rPr>
                <w:sz w:val="20"/>
                <w:szCs w:val="20"/>
                <w:lang w:val="et-EE"/>
              </w:rPr>
            </w:pPr>
          </w:p>
        </w:tc>
        <w:tc>
          <w:tcPr>
            <w:tcW w:w="1296" w:type="dxa"/>
            <w:noWrap/>
          </w:tcPr>
          <w:p w14:paraId="39418EBD" w14:textId="77777777" w:rsidR="000435EA" w:rsidRPr="008033FA" w:rsidRDefault="000435EA" w:rsidP="009549DB">
            <w:pPr>
              <w:rPr>
                <w:sz w:val="20"/>
                <w:szCs w:val="20"/>
                <w:lang w:val="et-EE"/>
              </w:rPr>
            </w:pPr>
          </w:p>
        </w:tc>
        <w:tc>
          <w:tcPr>
            <w:tcW w:w="1017" w:type="dxa"/>
            <w:noWrap/>
          </w:tcPr>
          <w:p w14:paraId="230DBBD5" w14:textId="2C38A420" w:rsidR="000435EA" w:rsidRPr="008033FA" w:rsidRDefault="00007FF7" w:rsidP="00EB0F8A">
            <w:pPr>
              <w:jc w:val="right"/>
              <w:rPr>
                <w:b/>
                <w:color w:val="000000"/>
                <w:sz w:val="20"/>
                <w:lang w:val="et-EE"/>
              </w:rPr>
            </w:pPr>
            <w:r w:rsidRPr="008033FA">
              <w:rPr>
                <w:b/>
                <w:color w:val="000000"/>
                <w:sz w:val="20"/>
                <w:lang w:val="et-EE"/>
              </w:rPr>
              <w:t>1</w:t>
            </w:r>
            <w:r w:rsidR="001260C8" w:rsidRPr="008033FA">
              <w:rPr>
                <w:b/>
                <w:color w:val="000000"/>
                <w:sz w:val="20"/>
                <w:lang w:val="et-EE"/>
              </w:rPr>
              <w:t>94</w:t>
            </w:r>
            <w:r w:rsidR="0068077D" w:rsidRPr="008033FA">
              <w:rPr>
                <w:b/>
                <w:color w:val="000000"/>
                <w:sz w:val="20"/>
                <w:lang w:val="et-EE"/>
              </w:rPr>
              <w:t xml:space="preserve"> </w:t>
            </w:r>
            <w:r w:rsidR="001260C8" w:rsidRPr="008033FA">
              <w:rPr>
                <w:b/>
                <w:color w:val="000000"/>
                <w:sz w:val="20"/>
                <w:lang w:val="et-EE"/>
              </w:rPr>
              <w:t>178</w:t>
            </w:r>
          </w:p>
        </w:tc>
      </w:tr>
    </w:tbl>
    <w:p w14:paraId="4B3FF31B" w14:textId="77777777" w:rsidR="008121B3" w:rsidRPr="008033FA" w:rsidRDefault="00AC5CFE" w:rsidP="00BB7343">
      <w:pPr>
        <w:jc w:val="both"/>
        <w:rPr>
          <w:bCs/>
          <w:lang w:val="et-EE"/>
        </w:rPr>
      </w:pPr>
      <w:r w:rsidRPr="008033FA">
        <w:rPr>
          <w:bCs/>
          <w:lang w:val="et-EE"/>
        </w:rPr>
        <w:t xml:space="preserve">        </w:t>
      </w:r>
    </w:p>
    <w:p w14:paraId="6F5E260D" w14:textId="7988D97A" w:rsidR="00D6383F" w:rsidRPr="008033FA" w:rsidRDefault="00D6383F" w:rsidP="00D6383F">
      <w:pPr>
        <w:jc w:val="both"/>
        <w:rPr>
          <w:bCs/>
          <w:lang w:val="et-EE"/>
        </w:rPr>
      </w:pPr>
      <w:r w:rsidRPr="008033FA">
        <w:rPr>
          <w:bCs/>
          <w:lang w:val="et-EE"/>
        </w:rPr>
        <w:t xml:space="preserve">Tuginedes ülaltoodud andmetele oli </w:t>
      </w:r>
      <w:r w:rsidR="00C011A3" w:rsidRPr="008033FA">
        <w:rPr>
          <w:bCs/>
          <w:lang w:val="et-EE"/>
        </w:rPr>
        <w:t xml:space="preserve">RMK </w:t>
      </w:r>
      <w:r w:rsidR="00BC5789" w:rsidRPr="008033FA">
        <w:rPr>
          <w:bCs/>
          <w:lang w:val="et-EE"/>
        </w:rPr>
        <w:t xml:space="preserve">valduses oleva </w:t>
      </w:r>
      <w:r w:rsidRPr="008033FA">
        <w:rPr>
          <w:bCs/>
          <w:lang w:val="et-EE"/>
        </w:rPr>
        <w:t>metsa kui bioloogilise vara väärtus 31.12.</w:t>
      </w:r>
      <w:r w:rsidR="00F10EC3" w:rsidRPr="008033FA">
        <w:rPr>
          <w:bCs/>
          <w:lang w:val="et-EE"/>
        </w:rPr>
        <w:t>202</w:t>
      </w:r>
      <w:r w:rsidR="00E26C2E" w:rsidRPr="008033FA">
        <w:rPr>
          <w:bCs/>
          <w:lang w:val="et-EE"/>
        </w:rPr>
        <w:t>5</w:t>
      </w:r>
      <w:r w:rsidR="00F10EC3" w:rsidRPr="008033FA">
        <w:rPr>
          <w:bCs/>
          <w:lang w:val="et-EE"/>
        </w:rPr>
        <w:t xml:space="preserve"> </w:t>
      </w:r>
      <w:r w:rsidRPr="008033FA">
        <w:rPr>
          <w:bCs/>
          <w:lang w:val="et-EE"/>
        </w:rPr>
        <w:t xml:space="preserve">seisuga </w:t>
      </w:r>
      <w:r w:rsidR="00E42655" w:rsidRPr="008033FA">
        <w:rPr>
          <w:bCs/>
          <w:lang w:val="et-EE"/>
        </w:rPr>
        <w:t>2</w:t>
      </w:r>
      <w:r w:rsidR="009443D8" w:rsidRPr="008033FA">
        <w:rPr>
          <w:bCs/>
          <w:lang w:val="et-EE"/>
        </w:rPr>
        <w:t> </w:t>
      </w:r>
      <w:r w:rsidR="00E42655" w:rsidRPr="008033FA">
        <w:rPr>
          <w:bCs/>
          <w:lang w:val="et-EE"/>
        </w:rPr>
        <w:t>1</w:t>
      </w:r>
      <w:r w:rsidR="003B73A6" w:rsidRPr="008033FA">
        <w:rPr>
          <w:bCs/>
          <w:lang w:val="et-EE"/>
        </w:rPr>
        <w:t>47</w:t>
      </w:r>
      <w:r w:rsidR="009443D8" w:rsidRPr="008033FA">
        <w:rPr>
          <w:bCs/>
          <w:lang w:val="et-EE"/>
        </w:rPr>
        <w:t xml:space="preserve"> </w:t>
      </w:r>
      <w:r w:rsidR="003B73A6" w:rsidRPr="008033FA">
        <w:rPr>
          <w:bCs/>
          <w:lang w:val="et-EE"/>
        </w:rPr>
        <w:t>125</w:t>
      </w:r>
      <w:r w:rsidRPr="008033FA">
        <w:rPr>
          <w:b/>
          <w:bCs/>
          <w:lang w:val="et-EE"/>
        </w:rPr>
        <w:t xml:space="preserve"> </w:t>
      </w:r>
      <w:r w:rsidRPr="008033FA">
        <w:rPr>
          <w:bCs/>
          <w:lang w:val="et-EE"/>
        </w:rPr>
        <w:t>tuhat</w:t>
      </w:r>
      <w:r w:rsidRPr="008033FA">
        <w:rPr>
          <w:b/>
          <w:bCs/>
          <w:lang w:val="et-EE"/>
        </w:rPr>
        <w:t xml:space="preserve"> </w:t>
      </w:r>
      <w:r w:rsidRPr="008033FA">
        <w:rPr>
          <w:bCs/>
          <w:lang w:val="et-EE"/>
        </w:rPr>
        <w:t>eurot (31.12.</w:t>
      </w:r>
      <w:r w:rsidR="00F10EC3" w:rsidRPr="008033FA">
        <w:rPr>
          <w:bCs/>
          <w:lang w:val="et-EE"/>
        </w:rPr>
        <w:t>202</w:t>
      </w:r>
      <w:r w:rsidR="00E26C2E" w:rsidRPr="008033FA">
        <w:rPr>
          <w:bCs/>
          <w:lang w:val="et-EE"/>
        </w:rPr>
        <w:t>4</w:t>
      </w:r>
      <w:r w:rsidR="00F10EC3" w:rsidRPr="008033FA">
        <w:rPr>
          <w:bCs/>
          <w:lang w:val="et-EE"/>
        </w:rPr>
        <w:t xml:space="preserve"> </w:t>
      </w:r>
      <w:r w:rsidRPr="008033FA">
        <w:rPr>
          <w:bCs/>
          <w:lang w:val="et-EE"/>
        </w:rPr>
        <w:t xml:space="preserve">seisuga </w:t>
      </w:r>
      <w:r w:rsidR="00E26C2E" w:rsidRPr="008033FA">
        <w:rPr>
          <w:bCs/>
          <w:lang w:val="et-EE"/>
        </w:rPr>
        <w:t>1 952 947</w:t>
      </w:r>
      <w:r w:rsidR="00F10EC3" w:rsidRPr="008033FA">
        <w:rPr>
          <w:b/>
          <w:bCs/>
          <w:lang w:val="et-EE"/>
        </w:rPr>
        <w:t xml:space="preserve"> </w:t>
      </w:r>
      <w:r w:rsidRPr="008033FA">
        <w:rPr>
          <w:bCs/>
          <w:lang w:val="et-EE"/>
        </w:rPr>
        <w:t>tuhat eurot).</w:t>
      </w:r>
    </w:p>
    <w:p w14:paraId="09E6B95C" w14:textId="77777777" w:rsidR="006F3FFF" w:rsidRPr="008033FA" w:rsidRDefault="006F3FFF" w:rsidP="00BB7343">
      <w:pPr>
        <w:jc w:val="both"/>
        <w:rPr>
          <w:bCs/>
          <w:lang w:val="et-EE"/>
        </w:rPr>
      </w:pPr>
    </w:p>
    <w:p w14:paraId="7361C2FA" w14:textId="77777777" w:rsidR="00BB7343" w:rsidRPr="008033FA" w:rsidRDefault="00BB7343" w:rsidP="00BB7343">
      <w:pPr>
        <w:jc w:val="both"/>
        <w:rPr>
          <w:bCs/>
          <w:lang w:val="et-EE"/>
        </w:rPr>
      </w:pPr>
      <w:r w:rsidRPr="008033FA">
        <w:rPr>
          <w:bCs/>
          <w:lang w:val="et-EE"/>
        </w:rPr>
        <w:t xml:space="preserve">Tabel 5 </w:t>
      </w:r>
      <w:r w:rsidR="00D6383F" w:rsidRPr="008033FA">
        <w:rPr>
          <w:bCs/>
          <w:lang w:val="et-EE"/>
        </w:rPr>
        <w:t>Riigikapitalis kajastatav metsa väärtuse muutuse osa</w:t>
      </w:r>
    </w:p>
    <w:tbl>
      <w:tblPr>
        <w:tblW w:w="9279" w:type="dxa"/>
        <w:tblInd w:w="65" w:type="dxa"/>
        <w:tblCellMar>
          <w:left w:w="70" w:type="dxa"/>
          <w:right w:w="70" w:type="dxa"/>
        </w:tblCellMar>
        <w:tblLook w:val="04A0" w:firstRow="1" w:lastRow="0" w:firstColumn="1" w:lastColumn="0" w:noHBand="0" w:noVBand="1"/>
      </w:tblPr>
      <w:tblGrid>
        <w:gridCol w:w="1348"/>
        <w:gridCol w:w="5700"/>
        <w:gridCol w:w="2231"/>
      </w:tblGrid>
      <w:tr w:rsidR="00D6383F" w:rsidRPr="008033FA" w14:paraId="2536B989" w14:textId="77777777" w:rsidTr="00D65762">
        <w:trPr>
          <w:trHeight w:val="251"/>
        </w:trPr>
        <w:tc>
          <w:tcPr>
            <w:tcW w:w="1348" w:type="dxa"/>
          </w:tcPr>
          <w:p w14:paraId="0881F8BE" w14:textId="77777777" w:rsidR="00D6383F" w:rsidRPr="008033FA" w:rsidRDefault="00D6383F" w:rsidP="00D65762">
            <w:pPr>
              <w:rPr>
                <w:sz w:val="20"/>
                <w:szCs w:val="20"/>
                <w:lang w:val="et-EE" w:eastAsia="et-EE"/>
              </w:rPr>
            </w:pPr>
            <w:r w:rsidRPr="008033FA">
              <w:rPr>
                <w:sz w:val="20"/>
                <w:szCs w:val="20"/>
                <w:lang w:val="et-EE" w:eastAsia="et-EE"/>
              </w:rPr>
              <w:t>(1)</w:t>
            </w:r>
          </w:p>
        </w:tc>
        <w:tc>
          <w:tcPr>
            <w:tcW w:w="5700" w:type="dxa"/>
            <w:noWrap/>
            <w:vAlign w:val="bottom"/>
            <w:hideMark/>
          </w:tcPr>
          <w:p w14:paraId="7D3057AD" w14:textId="1CF28907" w:rsidR="00D6383F" w:rsidRPr="008033FA" w:rsidRDefault="00D6383F" w:rsidP="00304025">
            <w:pPr>
              <w:rPr>
                <w:sz w:val="20"/>
                <w:szCs w:val="20"/>
                <w:lang w:val="et-EE" w:eastAsia="et-EE"/>
              </w:rPr>
            </w:pPr>
            <w:r w:rsidRPr="008033FA">
              <w:rPr>
                <w:sz w:val="20"/>
                <w:szCs w:val="20"/>
                <w:lang w:val="et-EE" w:eastAsia="et-EE"/>
              </w:rPr>
              <w:t>Metsa väärtus seisuga 31.12.20</w:t>
            </w:r>
            <w:r w:rsidR="002B0F48" w:rsidRPr="008033FA">
              <w:rPr>
                <w:sz w:val="20"/>
                <w:szCs w:val="20"/>
                <w:lang w:val="et-EE" w:eastAsia="et-EE"/>
              </w:rPr>
              <w:t>2</w:t>
            </w:r>
            <w:r w:rsidR="00E75EDC" w:rsidRPr="008033FA">
              <w:rPr>
                <w:sz w:val="20"/>
                <w:szCs w:val="20"/>
                <w:lang w:val="et-EE" w:eastAsia="et-EE"/>
              </w:rPr>
              <w:t>5</w:t>
            </w:r>
            <w:r w:rsidRPr="008033FA">
              <w:rPr>
                <w:sz w:val="20"/>
                <w:szCs w:val="20"/>
                <w:lang w:val="et-EE" w:eastAsia="et-EE"/>
              </w:rPr>
              <w:t>, tuhat eurot</w:t>
            </w:r>
          </w:p>
        </w:tc>
        <w:tc>
          <w:tcPr>
            <w:tcW w:w="2231" w:type="dxa"/>
            <w:noWrap/>
            <w:vAlign w:val="bottom"/>
            <w:hideMark/>
          </w:tcPr>
          <w:p w14:paraId="42A09311" w14:textId="7D8EF5E7" w:rsidR="00D6383F" w:rsidRPr="008033FA" w:rsidRDefault="00E42655" w:rsidP="00D65762">
            <w:pPr>
              <w:jc w:val="right"/>
              <w:rPr>
                <w:sz w:val="20"/>
                <w:szCs w:val="20"/>
                <w:highlight w:val="yellow"/>
                <w:lang w:val="et-EE" w:eastAsia="et-EE"/>
              </w:rPr>
            </w:pPr>
            <w:r w:rsidRPr="008033FA">
              <w:rPr>
                <w:sz w:val="20"/>
                <w:szCs w:val="20"/>
                <w:lang w:val="et-EE" w:eastAsia="et-EE"/>
              </w:rPr>
              <w:t>2</w:t>
            </w:r>
            <w:r w:rsidR="00E87BCE" w:rsidRPr="008033FA">
              <w:rPr>
                <w:sz w:val="20"/>
                <w:szCs w:val="20"/>
                <w:lang w:val="et-EE" w:eastAsia="et-EE"/>
              </w:rPr>
              <w:t> </w:t>
            </w:r>
            <w:r w:rsidRPr="008033FA">
              <w:rPr>
                <w:sz w:val="20"/>
                <w:szCs w:val="20"/>
                <w:lang w:val="et-EE" w:eastAsia="et-EE"/>
              </w:rPr>
              <w:t>1</w:t>
            </w:r>
            <w:r w:rsidR="00BC2439" w:rsidRPr="008033FA">
              <w:rPr>
                <w:sz w:val="20"/>
                <w:szCs w:val="20"/>
                <w:lang w:val="et-EE" w:eastAsia="et-EE"/>
              </w:rPr>
              <w:t>47</w:t>
            </w:r>
            <w:r w:rsidR="00E87BCE" w:rsidRPr="008033FA">
              <w:rPr>
                <w:sz w:val="20"/>
                <w:szCs w:val="20"/>
                <w:lang w:val="et-EE" w:eastAsia="et-EE"/>
              </w:rPr>
              <w:t xml:space="preserve"> </w:t>
            </w:r>
            <w:r w:rsidR="00BC2439" w:rsidRPr="008033FA">
              <w:rPr>
                <w:sz w:val="20"/>
                <w:szCs w:val="20"/>
                <w:lang w:val="et-EE" w:eastAsia="et-EE"/>
              </w:rPr>
              <w:t>125</w:t>
            </w:r>
          </w:p>
        </w:tc>
      </w:tr>
      <w:tr w:rsidR="00D6383F" w:rsidRPr="008033FA" w14:paraId="55B38F06" w14:textId="77777777" w:rsidTr="00D65762">
        <w:trPr>
          <w:trHeight w:val="251"/>
        </w:trPr>
        <w:tc>
          <w:tcPr>
            <w:tcW w:w="1348" w:type="dxa"/>
          </w:tcPr>
          <w:p w14:paraId="3F7885C0" w14:textId="77777777" w:rsidR="00D6383F" w:rsidRPr="008033FA" w:rsidRDefault="00D6383F" w:rsidP="00D65762">
            <w:pPr>
              <w:rPr>
                <w:sz w:val="20"/>
                <w:szCs w:val="20"/>
                <w:lang w:val="et-EE" w:eastAsia="et-EE"/>
              </w:rPr>
            </w:pPr>
            <w:r w:rsidRPr="008033FA">
              <w:rPr>
                <w:sz w:val="20"/>
                <w:szCs w:val="20"/>
                <w:lang w:val="et-EE" w:eastAsia="et-EE"/>
              </w:rPr>
              <w:t>(2)</w:t>
            </w:r>
          </w:p>
        </w:tc>
        <w:tc>
          <w:tcPr>
            <w:tcW w:w="5700" w:type="dxa"/>
            <w:noWrap/>
            <w:vAlign w:val="bottom"/>
            <w:hideMark/>
          </w:tcPr>
          <w:p w14:paraId="0DAFED72" w14:textId="7D71BC34" w:rsidR="00D6383F" w:rsidRPr="008033FA" w:rsidRDefault="008B50CB" w:rsidP="00304025">
            <w:pPr>
              <w:rPr>
                <w:sz w:val="20"/>
                <w:szCs w:val="20"/>
                <w:lang w:val="et-EE" w:eastAsia="et-EE"/>
              </w:rPr>
            </w:pPr>
            <w:r w:rsidRPr="008033FA">
              <w:rPr>
                <w:sz w:val="20"/>
                <w:szCs w:val="20"/>
                <w:lang w:val="et-EE" w:eastAsia="et-EE"/>
              </w:rPr>
              <w:t>Majandatavate metsade pindala 20</w:t>
            </w:r>
            <w:r w:rsidR="002B0F48" w:rsidRPr="008033FA">
              <w:rPr>
                <w:sz w:val="20"/>
                <w:szCs w:val="20"/>
                <w:lang w:val="et-EE" w:eastAsia="et-EE"/>
              </w:rPr>
              <w:t>2</w:t>
            </w:r>
            <w:r w:rsidR="00E75EDC" w:rsidRPr="008033FA">
              <w:rPr>
                <w:sz w:val="20"/>
                <w:szCs w:val="20"/>
                <w:lang w:val="et-EE" w:eastAsia="et-EE"/>
              </w:rPr>
              <w:t>5</w:t>
            </w:r>
            <w:r w:rsidRPr="008033FA">
              <w:rPr>
                <w:sz w:val="20"/>
                <w:szCs w:val="20"/>
                <w:lang w:val="et-EE" w:eastAsia="et-EE"/>
              </w:rPr>
              <w:t>. aastal, ha</w:t>
            </w:r>
          </w:p>
        </w:tc>
        <w:tc>
          <w:tcPr>
            <w:tcW w:w="2231" w:type="dxa"/>
            <w:noWrap/>
            <w:vAlign w:val="bottom"/>
            <w:hideMark/>
          </w:tcPr>
          <w:p w14:paraId="3134E7F6" w14:textId="18A58923" w:rsidR="00D6383F" w:rsidRPr="008033FA" w:rsidRDefault="00062FB8" w:rsidP="00990B9C">
            <w:pPr>
              <w:jc w:val="right"/>
              <w:rPr>
                <w:sz w:val="20"/>
                <w:szCs w:val="20"/>
                <w:highlight w:val="yellow"/>
                <w:lang w:val="et-EE" w:eastAsia="et-EE"/>
              </w:rPr>
            </w:pPr>
            <w:r w:rsidRPr="008033FA">
              <w:rPr>
                <w:sz w:val="20"/>
                <w:szCs w:val="20"/>
                <w:lang w:val="et-EE" w:eastAsia="et-EE"/>
              </w:rPr>
              <w:t xml:space="preserve">699 </w:t>
            </w:r>
            <w:r w:rsidR="002A055C" w:rsidRPr="008033FA">
              <w:rPr>
                <w:sz w:val="20"/>
                <w:szCs w:val="20"/>
                <w:lang w:val="et-EE" w:eastAsia="et-EE"/>
              </w:rPr>
              <w:t>595</w:t>
            </w:r>
          </w:p>
        </w:tc>
      </w:tr>
      <w:tr w:rsidR="00D6383F" w:rsidRPr="008033FA" w14:paraId="1687B082" w14:textId="77777777" w:rsidTr="00D65762">
        <w:trPr>
          <w:trHeight w:val="251"/>
        </w:trPr>
        <w:tc>
          <w:tcPr>
            <w:tcW w:w="1348" w:type="dxa"/>
          </w:tcPr>
          <w:p w14:paraId="6482BE08" w14:textId="77777777" w:rsidR="00D6383F" w:rsidRPr="008033FA" w:rsidRDefault="008B50CB" w:rsidP="008B50CB">
            <w:pPr>
              <w:rPr>
                <w:sz w:val="20"/>
                <w:szCs w:val="20"/>
                <w:lang w:val="et-EE" w:eastAsia="et-EE"/>
              </w:rPr>
            </w:pPr>
            <w:r w:rsidRPr="008033FA">
              <w:rPr>
                <w:sz w:val="20"/>
                <w:szCs w:val="20"/>
                <w:lang w:val="et-EE" w:eastAsia="et-EE"/>
              </w:rPr>
              <w:t xml:space="preserve">(3) </w:t>
            </w:r>
          </w:p>
        </w:tc>
        <w:tc>
          <w:tcPr>
            <w:tcW w:w="5700" w:type="dxa"/>
            <w:noWrap/>
            <w:vAlign w:val="bottom"/>
            <w:hideMark/>
          </w:tcPr>
          <w:p w14:paraId="06C1257B" w14:textId="42F278CB" w:rsidR="00D6383F" w:rsidRPr="008033FA" w:rsidRDefault="008B50CB" w:rsidP="00304025">
            <w:pPr>
              <w:rPr>
                <w:sz w:val="20"/>
                <w:szCs w:val="20"/>
                <w:lang w:val="et-EE" w:eastAsia="et-EE"/>
              </w:rPr>
            </w:pPr>
            <w:r w:rsidRPr="008033FA">
              <w:rPr>
                <w:sz w:val="20"/>
                <w:szCs w:val="20"/>
                <w:lang w:val="et-EE" w:eastAsia="et-EE"/>
              </w:rPr>
              <w:t>Majandatavate metsade pindala 20</w:t>
            </w:r>
            <w:r w:rsidR="00990B9C" w:rsidRPr="008033FA">
              <w:rPr>
                <w:sz w:val="20"/>
                <w:szCs w:val="20"/>
                <w:lang w:val="et-EE" w:eastAsia="et-EE"/>
              </w:rPr>
              <w:t>2</w:t>
            </w:r>
            <w:r w:rsidR="00E75EDC" w:rsidRPr="008033FA">
              <w:rPr>
                <w:sz w:val="20"/>
                <w:szCs w:val="20"/>
                <w:lang w:val="et-EE" w:eastAsia="et-EE"/>
              </w:rPr>
              <w:t>4</w:t>
            </w:r>
            <w:r w:rsidRPr="008033FA">
              <w:rPr>
                <w:sz w:val="20"/>
                <w:szCs w:val="20"/>
                <w:lang w:val="et-EE" w:eastAsia="et-EE"/>
              </w:rPr>
              <w:t>. aastal, ha</w:t>
            </w:r>
          </w:p>
        </w:tc>
        <w:tc>
          <w:tcPr>
            <w:tcW w:w="2231" w:type="dxa"/>
            <w:noWrap/>
            <w:vAlign w:val="bottom"/>
            <w:hideMark/>
          </w:tcPr>
          <w:p w14:paraId="3AC79ABA" w14:textId="4E86220F" w:rsidR="00D6383F" w:rsidRPr="008033FA" w:rsidRDefault="00E75EDC" w:rsidP="00D65762">
            <w:pPr>
              <w:jc w:val="right"/>
              <w:rPr>
                <w:sz w:val="20"/>
                <w:szCs w:val="20"/>
                <w:highlight w:val="yellow"/>
                <w:lang w:val="et-EE" w:eastAsia="et-EE"/>
              </w:rPr>
            </w:pPr>
            <w:r w:rsidRPr="008033FA">
              <w:rPr>
                <w:sz w:val="20"/>
                <w:szCs w:val="20"/>
                <w:lang w:val="et-EE" w:eastAsia="et-EE"/>
              </w:rPr>
              <w:t>708 428</w:t>
            </w:r>
          </w:p>
        </w:tc>
      </w:tr>
      <w:tr w:rsidR="00D6383F" w:rsidRPr="008033FA" w14:paraId="576A9375" w14:textId="77777777" w:rsidTr="00D65762">
        <w:trPr>
          <w:trHeight w:val="251"/>
        </w:trPr>
        <w:tc>
          <w:tcPr>
            <w:tcW w:w="1348" w:type="dxa"/>
          </w:tcPr>
          <w:p w14:paraId="6E8B2405" w14:textId="77777777" w:rsidR="00D6383F" w:rsidRPr="008033FA" w:rsidRDefault="00D6383F" w:rsidP="00D65762">
            <w:pPr>
              <w:rPr>
                <w:sz w:val="20"/>
                <w:szCs w:val="20"/>
                <w:lang w:val="et-EE" w:eastAsia="et-EE"/>
              </w:rPr>
            </w:pPr>
            <w:r w:rsidRPr="008033FA">
              <w:rPr>
                <w:sz w:val="20"/>
                <w:szCs w:val="20"/>
                <w:lang w:val="et-EE" w:eastAsia="et-EE"/>
              </w:rPr>
              <w:t>(4)</w:t>
            </w:r>
            <w:r w:rsidR="008B50CB" w:rsidRPr="008033FA">
              <w:rPr>
                <w:sz w:val="20"/>
                <w:szCs w:val="20"/>
                <w:lang w:val="et-EE" w:eastAsia="et-EE"/>
              </w:rPr>
              <w:t xml:space="preserve"> = (2) - (3)</w:t>
            </w:r>
          </w:p>
        </w:tc>
        <w:tc>
          <w:tcPr>
            <w:tcW w:w="5700" w:type="dxa"/>
            <w:noWrap/>
            <w:vAlign w:val="bottom"/>
            <w:hideMark/>
          </w:tcPr>
          <w:p w14:paraId="6AF1C7E1" w14:textId="77777777" w:rsidR="00D6383F" w:rsidRPr="008033FA" w:rsidRDefault="008B50CB" w:rsidP="00D65762">
            <w:pPr>
              <w:rPr>
                <w:sz w:val="20"/>
                <w:szCs w:val="20"/>
                <w:lang w:val="et-EE" w:eastAsia="et-EE"/>
              </w:rPr>
            </w:pPr>
            <w:r w:rsidRPr="008033FA">
              <w:rPr>
                <w:sz w:val="20"/>
                <w:szCs w:val="20"/>
                <w:lang w:val="et-EE" w:eastAsia="et-EE"/>
              </w:rPr>
              <w:t>Majandatavate metsade pindala muutus, ha</w:t>
            </w:r>
          </w:p>
        </w:tc>
        <w:tc>
          <w:tcPr>
            <w:tcW w:w="2231" w:type="dxa"/>
            <w:noWrap/>
            <w:vAlign w:val="bottom"/>
            <w:hideMark/>
          </w:tcPr>
          <w:p w14:paraId="588DEA83" w14:textId="6F22E5E4" w:rsidR="00D6383F" w:rsidRPr="008033FA" w:rsidRDefault="000109F3" w:rsidP="00BF0CC5">
            <w:pPr>
              <w:ind w:left="720"/>
              <w:jc w:val="center"/>
              <w:rPr>
                <w:sz w:val="20"/>
                <w:szCs w:val="20"/>
                <w:highlight w:val="yellow"/>
                <w:lang w:val="et-EE" w:eastAsia="et-EE"/>
              </w:rPr>
            </w:pPr>
            <w:r w:rsidRPr="008033FA">
              <w:rPr>
                <w:sz w:val="20"/>
                <w:szCs w:val="20"/>
                <w:lang w:val="et-EE" w:eastAsia="et-EE"/>
              </w:rPr>
              <w:t xml:space="preserve">              </w:t>
            </w:r>
            <w:r w:rsidR="005F505B" w:rsidRPr="008033FA">
              <w:rPr>
                <w:sz w:val="20"/>
                <w:szCs w:val="20"/>
                <w:lang w:val="et-EE" w:eastAsia="et-EE"/>
              </w:rPr>
              <w:t xml:space="preserve">  </w:t>
            </w:r>
            <w:r w:rsidRPr="008033FA">
              <w:rPr>
                <w:sz w:val="20"/>
                <w:szCs w:val="20"/>
                <w:lang w:val="et-EE" w:eastAsia="et-EE"/>
              </w:rPr>
              <w:t xml:space="preserve"> -</w:t>
            </w:r>
            <w:r w:rsidR="00C50821" w:rsidRPr="008033FA">
              <w:rPr>
                <w:sz w:val="20"/>
                <w:szCs w:val="20"/>
                <w:lang w:val="et-EE" w:eastAsia="et-EE"/>
              </w:rPr>
              <w:t>8</w:t>
            </w:r>
            <w:r w:rsidR="002B0F48" w:rsidRPr="008033FA">
              <w:rPr>
                <w:sz w:val="20"/>
                <w:szCs w:val="20"/>
                <w:lang w:val="et-EE" w:eastAsia="et-EE"/>
              </w:rPr>
              <w:t xml:space="preserve"> </w:t>
            </w:r>
            <w:r w:rsidR="00C50821" w:rsidRPr="008033FA">
              <w:rPr>
                <w:sz w:val="20"/>
                <w:szCs w:val="20"/>
                <w:lang w:val="et-EE" w:eastAsia="et-EE"/>
              </w:rPr>
              <w:t>833</w:t>
            </w:r>
          </w:p>
        </w:tc>
      </w:tr>
      <w:tr w:rsidR="00D6383F" w:rsidRPr="008033FA" w14:paraId="28334E24" w14:textId="77777777" w:rsidTr="00D65762">
        <w:trPr>
          <w:trHeight w:val="251"/>
        </w:trPr>
        <w:tc>
          <w:tcPr>
            <w:tcW w:w="1348" w:type="dxa"/>
          </w:tcPr>
          <w:p w14:paraId="2EA7D09D" w14:textId="77777777" w:rsidR="00D6383F" w:rsidRPr="008033FA" w:rsidRDefault="00D6383F" w:rsidP="008B50CB">
            <w:pPr>
              <w:rPr>
                <w:sz w:val="20"/>
                <w:szCs w:val="20"/>
                <w:lang w:val="et-EE" w:eastAsia="et-EE"/>
              </w:rPr>
            </w:pPr>
            <w:r w:rsidRPr="008033FA">
              <w:rPr>
                <w:sz w:val="20"/>
                <w:szCs w:val="20"/>
                <w:lang w:val="et-EE" w:eastAsia="et-EE"/>
              </w:rPr>
              <w:t>(5)</w:t>
            </w:r>
            <w:r w:rsidR="008B50CB" w:rsidRPr="008033FA">
              <w:rPr>
                <w:sz w:val="20"/>
                <w:szCs w:val="20"/>
                <w:lang w:val="et-EE" w:eastAsia="et-EE"/>
              </w:rPr>
              <w:t xml:space="preserve"> = (1) ÷ (2)</w:t>
            </w:r>
          </w:p>
        </w:tc>
        <w:tc>
          <w:tcPr>
            <w:tcW w:w="5700" w:type="dxa"/>
            <w:noWrap/>
            <w:vAlign w:val="bottom"/>
            <w:hideMark/>
          </w:tcPr>
          <w:p w14:paraId="76FADA18" w14:textId="38E2D8FF" w:rsidR="00D6383F" w:rsidRPr="008033FA" w:rsidRDefault="008B50CB" w:rsidP="00304025">
            <w:pPr>
              <w:rPr>
                <w:sz w:val="20"/>
                <w:szCs w:val="20"/>
                <w:lang w:val="et-EE" w:eastAsia="et-EE"/>
              </w:rPr>
            </w:pPr>
            <w:r w:rsidRPr="008033FA">
              <w:rPr>
                <w:sz w:val="20"/>
                <w:szCs w:val="20"/>
                <w:lang w:val="et-EE" w:eastAsia="et-EE"/>
              </w:rPr>
              <w:t>20</w:t>
            </w:r>
            <w:r w:rsidR="00DA5E15" w:rsidRPr="008033FA">
              <w:rPr>
                <w:sz w:val="20"/>
                <w:szCs w:val="20"/>
                <w:lang w:val="et-EE" w:eastAsia="et-EE"/>
              </w:rPr>
              <w:t>2</w:t>
            </w:r>
            <w:r w:rsidR="00E75EDC" w:rsidRPr="008033FA">
              <w:rPr>
                <w:sz w:val="20"/>
                <w:szCs w:val="20"/>
                <w:lang w:val="et-EE" w:eastAsia="et-EE"/>
              </w:rPr>
              <w:t>5</w:t>
            </w:r>
            <w:r w:rsidRPr="008033FA">
              <w:rPr>
                <w:sz w:val="20"/>
                <w:szCs w:val="20"/>
                <w:lang w:val="et-EE" w:eastAsia="et-EE"/>
              </w:rPr>
              <w:t>. a metsa pindalale omistatav väärtus</w:t>
            </w:r>
            <w:r w:rsidR="0016563D" w:rsidRPr="008033FA">
              <w:rPr>
                <w:sz w:val="20"/>
                <w:szCs w:val="20"/>
                <w:lang w:val="et-EE" w:eastAsia="et-EE"/>
              </w:rPr>
              <w:t>,</w:t>
            </w:r>
            <w:r w:rsidRPr="008033FA">
              <w:rPr>
                <w:sz w:val="20"/>
                <w:szCs w:val="20"/>
                <w:lang w:val="et-EE" w:eastAsia="et-EE"/>
              </w:rPr>
              <w:t xml:space="preserve"> eurot/ha</w:t>
            </w:r>
          </w:p>
        </w:tc>
        <w:tc>
          <w:tcPr>
            <w:tcW w:w="2231" w:type="dxa"/>
            <w:noWrap/>
            <w:vAlign w:val="bottom"/>
            <w:hideMark/>
          </w:tcPr>
          <w:p w14:paraId="108DBA5D" w14:textId="13781CBA" w:rsidR="00D6383F" w:rsidRPr="008033FA" w:rsidRDefault="002F79EE" w:rsidP="001E72E5">
            <w:pPr>
              <w:jc w:val="right"/>
              <w:rPr>
                <w:sz w:val="20"/>
                <w:szCs w:val="20"/>
                <w:lang w:val="et-EE" w:eastAsia="et-EE"/>
              </w:rPr>
            </w:pPr>
            <w:r w:rsidRPr="008033FA">
              <w:rPr>
                <w:sz w:val="20"/>
                <w:szCs w:val="20"/>
                <w:lang w:val="et-EE" w:eastAsia="et-EE"/>
              </w:rPr>
              <w:t>3</w:t>
            </w:r>
            <w:r w:rsidR="009443D8" w:rsidRPr="008033FA">
              <w:rPr>
                <w:sz w:val="20"/>
                <w:szCs w:val="20"/>
                <w:lang w:val="et-EE" w:eastAsia="et-EE"/>
              </w:rPr>
              <w:t xml:space="preserve"> </w:t>
            </w:r>
            <w:r w:rsidRPr="008033FA">
              <w:rPr>
                <w:sz w:val="20"/>
                <w:szCs w:val="20"/>
                <w:lang w:val="et-EE" w:eastAsia="et-EE"/>
              </w:rPr>
              <w:t>0</w:t>
            </w:r>
            <w:r w:rsidR="00D04F20" w:rsidRPr="008033FA">
              <w:rPr>
                <w:sz w:val="20"/>
                <w:szCs w:val="20"/>
                <w:lang w:val="et-EE" w:eastAsia="et-EE"/>
              </w:rPr>
              <w:t>69</w:t>
            </w:r>
          </w:p>
        </w:tc>
      </w:tr>
      <w:tr w:rsidR="00D6383F" w:rsidRPr="008033FA" w14:paraId="37080DE8" w14:textId="77777777" w:rsidTr="00D65762">
        <w:trPr>
          <w:trHeight w:val="251"/>
        </w:trPr>
        <w:tc>
          <w:tcPr>
            <w:tcW w:w="1348" w:type="dxa"/>
          </w:tcPr>
          <w:p w14:paraId="53497213" w14:textId="77777777" w:rsidR="00D6383F" w:rsidRPr="008033FA" w:rsidRDefault="003F3025" w:rsidP="003F3025">
            <w:pPr>
              <w:rPr>
                <w:b/>
                <w:bCs/>
                <w:sz w:val="20"/>
                <w:szCs w:val="20"/>
                <w:lang w:val="et-EE" w:eastAsia="et-EE"/>
              </w:rPr>
            </w:pPr>
            <w:r w:rsidRPr="008033FA">
              <w:rPr>
                <w:b/>
                <w:bCs/>
                <w:sz w:val="20"/>
                <w:szCs w:val="20"/>
                <w:lang w:val="et-EE" w:eastAsia="et-EE"/>
              </w:rPr>
              <w:t>(6</w:t>
            </w:r>
            <w:r w:rsidR="00D6383F" w:rsidRPr="008033FA">
              <w:rPr>
                <w:b/>
                <w:bCs/>
                <w:sz w:val="20"/>
                <w:szCs w:val="20"/>
                <w:lang w:val="et-EE" w:eastAsia="et-EE"/>
              </w:rPr>
              <w:t>) = (</w:t>
            </w:r>
            <w:r w:rsidRPr="008033FA">
              <w:rPr>
                <w:b/>
                <w:bCs/>
                <w:sz w:val="20"/>
                <w:szCs w:val="20"/>
                <w:lang w:val="et-EE" w:eastAsia="et-EE"/>
              </w:rPr>
              <w:t>4</w:t>
            </w:r>
            <w:r w:rsidR="00D6383F" w:rsidRPr="008033FA">
              <w:rPr>
                <w:b/>
                <w:bCs/>
                <w:sz w:val="20"/>
                <w:szCs w:val="20"/>
                <w:lang w:val="et-EE" w:eastAsia="et-EE"/>
              </w:rPr>
              <w:t>) × (</w:t>
            </w:r>
            <w:r w:rsidRPr="008033FA">
              <w:rPr>
                <w:b/>
                <w:bCs/>
                <w:sz w:val="20"/>
                <w:szCs w:val="20"/>
                <w:lang w:val="et-EE" w:eastAsia="et-EE"/>
              </w:rPr>
              <w:t>5</w:t>
            </w:r>
            <w:r w:rsidR="00D6383F" w:rsidRPr="008033FA">
              <w:rPr>
                <w:b/>
                <w:bCs/>
                <w:sz w:val="20"/>
                <w:szCs w:val="20"/>
                <w:lang w:val="et-EE" w:eastAsia="et-EE"/>
              </w:rPr>
              <w:t>)</w:t>
            </w:r>
          </w:p>
        </w:tc>
        <w:tc>
          <w:tcPr>
            <w:tcW w:w="5700" w:type="dxa"/>
            <w:noWrap/>
            <w:vAlign w:val="bottom"/>
            <w:hideMark/>
          </w:tcPr>
          <w:p w14:paraId="43AA292E" w14:textId="77777777" w:rsidR="00D6383F" w:rsidRPr="008033FA" w:rsidRDefault="00D6383F" w:rsidP="00D65762">
            <w:pPr>
              <w:rPr>
                <w:b/>
                <w:bCs/>
                <w:sz w:val="20"/>
                <w:szCs w:val="20"/>
                <w:lang w:val="et-EE" w:eastAsia="et-EE"/>
              </w:rPr>
            </w:pPr>
            <w:r w:rsidRPr="008033FA">
              <w:rPr>
                <w:b/>
                <w:bCs/>
                <w:sz w:val="20"/>
                <w:szCs w:val="20"/>
                <w:lang w:val="et-EE" w:eastAsia="et-EE"/>
              </w:rPr>
              <w:t>Riigikapitalis kajastatav metsa väärtuse muutus, tuhat eurot</w:t>
            </w:r>
          </w:p>
        </w:tc>
        <w:tc>
          <w:tcPr>
            <w:tcW w:w="2231" w:type="dxa"/>
            <w:noWrap/>
            <w:vAlign w:val="bottom"/>
            <w:hideMark/>
          </w:tcPr>
          <w:p w14:paraId="71FAA139" w14:textId="704B508C" w:rsidR="00D6383F" w:rsidRPr="008033FA" w:rsidRDefault="000109F3" w:rsidP="009443D8">
            <w:pPr>
              <w:jc w:val="right"/>
              <w:rPr>
                <w:b/>
                <w:bCs/>
                <w:sz w:val="20"/>
                <w:szCs w:val="20"/>
                <w:highlight w:val="yellow"/>
                <w:lang w:val="et-EE" w:eastAsia="et-EE"/>
              </w:rPr>
            </w:pPr>
            <w:r w:rsidRPr="008033FA">
              <w:rPr>
                <w:b/>
                <w:bCs/>
                <w:sz w:val="20"/>
                <w:szCs w:val="20"/>
                <w:lang w:val="et-EE" w:eastAsia="et-EE"/>
              </w:rPr>
              <w:t>-</w:t>
            </w:r>
            <w:r w:rsidR="00C350D7" w:rsidRPr="008033FA">
              <w:rPr>
                <w:b/>
                <w:bCs/>
                <w:sz w:val="20"/>
                <w:szCs w:val="20"/>
                <w:lang w:val="et-EE" w:eastAsia="et-EE"/>
              </w:rPr>
              <w:t>2</w:t>
            </w:r>
            <w:r w:rsidR="00D04F20" w:rsidRPr="008033FA">
              <w:rPr>
                <w:b/>
                <w:bCs/>
                <w:sz w:val="20"/>
                <w:szCs w:val="20"/>
                <w:lang w:val="et-EE" w:eastAsia="et-EE"/>
              </w:rPr>
              <w:t>7</w:t>
            </w:r>
            <w:r w:rsidR="00C350D7" w:rsidRPr="008033FA">
              <w:rPr>
                <w:b/>
                <w:bCs/>
                <w:sz w:val="20"/>
                <w:szCs w:val="20"/>
                <w:lang w:val="et-EE" w:eastAsia="et-EE"/>
              </w:rPr>
              <w:t xml:space="preserve"> </w:t>
            </w:r>
            <w:r w:rsidR="00D04F20" w:rsidRPr="008033FA">
              <w:rPr>
                <w:b/>
                <w:bCs/>
                <w:sz w:val="20"/>
                <w:szCs w:val="20"/>
                <w:lang w:val="et-EE" w:eastAsia="et-EE"/>
              </w:rPr>
              <w:t>108</w:t>
            </w:r>
            <w:r w:rsidR="006B47CD" w:rsidRPr="008033FA">
              <w:rPr>
                <w:b/>
                <w:bCs/>
                <w:sz w:val="20"/>
                <w:szCs w:val="20"/>
                <w:lang w:val="et-EE" w:eastAsia="et-EE"/>
              </w:rPr>
              <w:t xml:space="preserve"> </w:t>
            </w:r>
          </w:p>
        </w:tc>
      </w:tr>
    </w:tbl>
    <w:p w14:paraId="4B0A3D0B" w14:textId="77777777" w:rsidR="00D6383F" w:rsidRPr="008033FA" w:rsidRDefault="00D6383F" w:rsidP="00D6383F">
      <w:pPr>
        <w:jc w:val="both"/>
        <w:rPr>
          <w:bCs/>
          <w:lang w:val="et-EE"/>
        </w:rPr>
      </w:pPr>
      <w:r w:rsidRPr="008033FA">
        <w:rPr>
          <w:bCs/>
          <w:lang w:val="et-EE"/>
        </w:rPr>
        <w:t>Vaata ka tabel 4.</w:t>
      </w:r>
    </w:p>
    <w:p w14:paraId="62D4BEF0" w14:textId="77777777" w:rsidR="00F81C3E" w:rsidRPr="008033FA" w:rsidRDefault="00F81C3E" w:rsidP="00F85B86">
      <w:pPr>
        <w:jc w:val="both"/>
        <w:rPr>
          <w:bCs/>
          <w:lang w:val="et-EE"/>
        </w:rPr>
      </w:pPr>
    </w:p>
    <w:p w14:paraId="3A27535D" w14:textId="77777777" w:rsidR="00622254" w:rsidRPr="008033FA" w:rsidRDefault="00622254" w:rsidP="00622254">
      <w:pPr>
        <w:jc w:val="both"/>
        <w:rPr>
          <w:bCs/>
          <w:lang w:val="et-EE"/>
        </w:rPr>
      </w:pPr>
      <w:r w:rsidRPr="008033FA">
        <w:rPr>
          <w:bCs/>
          <w:lang w:val="et-EE"/>
        </w:rPr>
        <w:t xml:space="preserve">Käibevarade rühmas kajastatakse bioloogiliste varade lühiajalist osa, milleks on järgneva aruandeperioodi hinnanguline kasum puidu müügist. Käibevara osa leitakse samade ülal toodud sisendite alusel. </w:t>
      </w:r>
    </w:p>
    <w:p w14:paraId="414498A7" w14:textId="77777777" w:rsidR="00622254" w:rsidRPr="008033FA" w:rsidRDefault="00622254" w:rsidP="00622254">
      <w:pPr>
        <w:jc w:val="both"/>
        <w:rPr>
          <w:bCs/>
          <w:lang w:val="et-EE"/>
        </w:rPr>
      </w:pPr>
    </w:p>
    <w:p w14:paraId="658E2398" w14:textId="42DDB45D" w:rsidR="00D6383F" w:rsidRPr="008033FA" w:rsidRDefault="00D6383F" w:rsidP="00D6383F">
      <w:pPr>
        <w:jc w:val="both"/>
        <w:rPr>
          <w:lang w:val="et-EE"/>
        </w:rPr>
      </w:pPr>
      <w:r w:rsidRPr="008033FA">
        <w:rPr>
          <w:lang w:val="et-EE"/>
        </w:rPr>
        <w:t>Bioloogilis</w:t>
      </w:r>
      <w:r w:rsidR="008B18D7" w:rsidRPr="008033FA">
        <w:rPr>
          <w:lang w:val="et-EE"/>
        </w:rPr>
        <w:t>t</w:t>
      </w:r>
      <w:r w:rsidRPr="008033FA">
        <w:rPr>
          <w:lang w:val="et-EE"/>
        </w:rPr>
        <w:t>e vara</w:t>
      </w:r>
      <w:r w:rsidR="008B18D7" w:rsidRPr="008033FA">
        <w:rPr>
          <w:lang w:val="et-EE"/>
        </w:rPr>
        <w:t>de</w:t>
      </w:r>
      <w:r w:rsidRPr="008033FA">
        <w:rPr>
          <w:lang w:val="et-EE"/>
        </w:rPr>
        <w:t xml:space="preserve"> käibevara osa leidmiseks kasutatakse 10 aasta keskmis</w:t>
      </w:r>
      <w:r w:rsidR="00627A56" w:rsidRPr="008033FA">
        <w:rPr>
          <w:lang w:val="et-EE"/>
        </w:rPr>
        <w:t>ena prognoositud</w:t>
      </w:r>
      <w:r w:rsidRPr="008033FA">
        <w:rPr>
          <w:lang w:val="et-EE"/>
        </w:rPr>
        <w:t xml:space="preserve"> </w:t>
      </w:r>
      <w:r w:rsidR="0092020C" w:rsidRPr="008033FA">
        <w:rPr>
          <w:lang w:val="et-EE"/>
        </w:rPr>
        <w:t xml:space="preserve">puidu </w:t>
      </w:r>
      <w:r w:rsidRPr="008033FA">
        <w:rPr>
          <w:lang w:val="et-EE"/>
        </w:rPr>
        <w:t>hinda, milleks 31.12.</w:t>
      </w:r>
      <w:r w:rsidR="00E6129F" w:rsidRPr="008033FA">
        <w:rPr>
          <w:lang w:val="et-EE"/>
        </w:rPr>
        <w:t>202</w:t>
      </w:r>
      <w:r w:rsidR="00F82FCA" w:rsidRPr="008033FA">
        <w:rPr>
          <w:lang w:val="et-EE"/>
        </w:rPr>
        <w:t>5</w:t>
      </w:r>
      <w:r w:rsidR="00E6129F" w:rsidRPr="008033FA">
        <w:rPr>
          <w:lang w:val="et-EE"/>
        </w:rPr>
        <w:t xml:space="preserve"> </w:t>
      </w:r>
      <w:r w:rsidRPr="008033FA">
        <w:rPr>
          <w:lang w:val="et-EE"/>
        </w:rPr>
        <w:t xml:space="preserve">seisuga oli </w:t>
      </w:r>
      <w:r w:rsidR="0063394B" w:rsidRPr="008033FA">
        <w:rPr>
          <w:lang w:val="et-EE"/>
        </w:rPr>
        <w:t>74,8</w:t>
      </w:r>
      <w:r w:rsidRPr="008033FA">
        <w:rPr>
          <w:lang w:val="et-EE"/>
        </w:rPr>
        <w:t xml:space="preserve"> eurot/m³ (31.12.</w:t>
      </w:r>
      <w:r w:rsidR="00E6129F" w:rsidRPr="008033FA">
        <w:rPr>
          <w:lang w:val="et-EE"/>
        </w:rPr>
        <w:t>202</w:t>
      </w:r>
      <w:r w:rsidR="00F82FCA" w:rsidRPr="008033FA">
        <w:rPr>
          <w:lang w:val="et-EE"/>
        </w:rPr>
        <w:t>4</w:t>
      </w:r>
      <w:r w:rsidR="00E6129F" w:rsidRPr="008033FA">
        <w:rPr>
          <w:lang w:val="et-EE"/>
        </w:rPr>
        <w:t xml:space="preserve"> </w:t>
      </w:r>
      <w:r w:rsidRPr="008033FA">
        <w:rPr>
          <w:lang w:val="et-EE"/>
        </w:rPr>
        <w:t xml:space="preserve">seisuga </w:t>
      </w:r>
      <w:r w:rsidR="009155FC" w:rsidRPr="008033FA">
        <w:rPr>
          <w:lang w:val="et-EE"/>
        </w:rPr>
        <w:t>5</w:t>
      </w:r>
      <w:r w:rsidR="00F82FCA" w:rsidRPr="008033FA">
        <w:rPr>
          <w:lang w:val="et-EE"/>
        </w:rPr>
        <w:t>7</w:t>
      </w:r>
      <w:r w:rsidR="009155FC" w:rsidRPr="008033FA">
        <w:rPr>
          <w:lang w:val="et-EE"/>
        </w:rPr>
        <w:t>,</w:t>
      </w:r>
      <w:r w:rsidR="00F82FCA" w:rsidRPr="008033FA">
        <w:rPr>
          <w:lang w:val="et-EE"/>
        </w:rPr>
        <w:t>3</w:t>
      </w:r>
      <w:r w:rsidR="00627A56" w:rsidRPr="008033FA">
        <w:rPr>
          <w:lang w:val="et-EE"/>
        </w:rPr>
        <w:t xml:space="preserve"> eurot/m³</w:t>
      </w:r>
      <w:r w:rsidRPr="008033FA">
        <w:rPr>
          <w:lang w:val="et-EE"/>
        </w:rPr>
        <w:t>) ning 10 aasta keskmis</w:t>
      </w:r>
      <w:r w:rsidR="00627A56" w:rsidRPr="008033FA">
        <w:rPr>
          <w:lang w:val="et-EE"/>
        </w:rPr>
        <w:t>ena prognoositud</w:t>
      </w:r>
      <w:r w:rsidRPr="008033FA">
        <w:rPr>
          <w:lang w:val="et-EE"/>
        </w:rPr>
        <w:t xml:space="preserve"> kulu kuupmeetri kohta, milleks 31.12.</w:t>
      </w:r>
      <w:r w:rsidR="00D84CC1" w:rsidRPr="008033FA">
        <w:rPr>
          <w:lang w:val="et-EE"/>
        </w:rPr>
        <w:t>202</w:t>
      </w:r>
      <w:r w:rsidR="00F82FCA" w:rsidRPr="008033FA">
        <w:rPr>
          <w:lang w:val="et-EE"/>
        </w:rPr>
        <w:t>5</w:t>
      </w:r>
      <w:r w:rsidR="00D84CC1" w:rsidRPr="008033FA">
        <w:rPr>
          <w:lang w:val="et-EE"/>
        </w:rPr>
        <w:t xml:space="preserve"> </w:t>
      </w:r>
      <w:r w:rsidRPr="008033FA">
        <w:rPr>
          <w:lang w:val="et-EE"/>
        </w:rPr>
        <w:t xml:space="preserve">seisuga oli </w:t>
      </w:r>
      <w:r w:rsidR="00500E20" w:rsidRPr="008033FA">
        <w:rPr>
          <w:lang w:val="et-EE"/>
        </w:rPr>
        <w:t>41</w:t>
      </w:r>
      <w:r w:rsidR="00E57B6E" w:rsidRPr="008033FA">
        <w:rPr>
          <w:lang w:val="et-EE"/>
        </w:rPr>
        <w:t>,</w:t>
      </w:r>
      <w:r w:rsidR="00500E20" w:rsidRPr="008033FA">
        <w:rPr>
          <w:lang w:val="et-EE"/>
        </w:rPr>
        <w:t>6</w:t>
      </w:r>
      <w:r w:rsidRPr="008033FA">
        <w:rPr>
          <w:lang w:val="et-EE"/>
        </w:rPr>
        <w:t xml:space="preserve"> eurot/m³ (31.12.</w:t>
      </w:r>
      <w:r w:rsidR="00D84CC1" w:rsidRPr="008033FA">
        <w:rPr>
          <w:lang w:val="et-EE"/>
        </w:rPr>
        <w:t>202</w:t>
      </w:r>
      <w:r w:rsidR="00F82FCA" w:rsidRPr="008033FA">
        <w:rPr>
          <w:lang w:val="et-EE"/>
        </w:rPr>
        <w:t>4</w:t>
      </w:r>
      <w:r w:rsidR="00D84CC1" w:rsidRPr="008033FA">
        <w:rPr>
          <w:lang w:val="et-EE"/>
        </w:rPr>
        <w:t xml:space="preserve"> </w:t>
      </w:r>
      <w:r w:rsidRPr="008033FA">
        <w:rPr>
          <w:lang w:val="et-EE"/>
        </w:rPr>
        <w:t xml:space="preserve">seisuga </w:t>
      </w:r>
      <w:r w:rsidR="009155FC" w:rsidRPr="008033FA">
        <w:rPr>
          <w:lang w:val="et-EE"/>
        </w:rPr>
        <w:t>3</w:t>
      </w:r>
      <w:r w:rsidR="00F82FCA" w:rsidRPr="008033FA">
        <w:rPr>
          <w:lang w:val="et-EE"/>
        </w:rPr>
        <w:t>2</w:t>
      </w:r>
      <w:r w:rsidR="009155FC" w:rsidRPr="008033FA">
        <w:rPr>
          <w:lang w:val="et-EE"/>
        </w:rPr>
        <w:t>,</w:t>
      </w:r>
      <w:r w:rsidR="00B77B6D" w:rsidRPr="008033FA">
        <w:rPr>
          <w:lang w:val="et-EE"/>
        </w:rPr>
        <w:t>1</w:t>
      </w:r>
      <w:r w:rsidR="00D84CC1" w:rsidRPr="008033FA">
        <w:rPr>
          <w:lang w:val="et-EE"/>
        </w:rPr>
        <w:t xml:space="preserve"> </w:t>
      </w:r>
      <w:r w:rsidR="00627A56" w:rsidRPr="008033FA">
        <w:rPr>
          <w:lang w:val="et-EE"/>
        </w:rPr>
        <w:t>eurot/m³</w:t>
      </w:r>
      <w:r w:rsidRPr="008033FA">
        <w:rPr>
          <w:lang w:val="et-EE"/>
        </w:rPr>
        <w:t>). Mõlemad väärtused korrutatakse 10 aasta keskmise</w:t>
      </w:r>
      <w:r w:rsidR="00627A56" w:rsidRPr="008033FA">
        <w:rPr>
          <w:lang w:val="et-EE"/>
        </w:rPr>
        <w:t xml:space="preserve"> prognoositud aastase</w:t>
      </w:r>
      <w:r w:rsidRPr="008033FA">
        <w:rPr>
          <w:lang w:val="et-EE"/>
        </w:rPr>
        <w:t xml:space="preserve"> raiemahuga. Saadud tulu </w:t>
      </w:r>
      <w:r w:rsidR="00391745" w:rsidRPr="008033FA">
        <w:rPr>
          <w:lang w:val="et-EE"/>
        </w:rPr>
        <w:t>23</w:t>
      </w:r>
      <w:r w:rsidR="0094757E" w:rsidRPr="008033FA">
        <w:rPr>
          <w:lang w:val="et-EE"/>
        </w:rPr>
        <w:t>8</w:t>
      </w:r>
      <w:r w:rsidR="00391745" w:rsidRPr="008033FA">
        <w:rPr>
          <w:lang w:val="et-EE"/>
        </w:rPr>
        <w:t xml:space="preserve"> </w:t>
      </w:r>
      <w:r w:rsidR="0094757E" w:rsidRPr="008033FA">
        <w:rPr>
          <w:lang w:val="et-EE"/>
        </w:rPr>
        <w:t>972</w:t>
      </w:r>
      <w:r w:rsidR="00A62C91" w:rsidRPr="008033FA">
        <w:rPr>
          <w:lang w:val="et-EE"/>
        </w:rPr>
        <w:t xml:space="preserve"> </w:t>
      </w:r>
      <w:r w:rsidRPr="008033FA">
        <w:rPr>
          <w:lang w:val="et-EE"/>
        </w:rPr>
        <w:t>tuhat eurot (31.12.</w:t>
      </w:r>
      <w:r w:rsidR="00D01B78" w:rsidRPr="008033FA">
        <w:rPr>
          <w:lang w:val="et-EE"/>
        </w:rPr>
        <w:t>202</w:t>
      </w:r>
      <w:r w:rsidR="006059DD" w:rsidRPr="008033FA">
        <w:rPr>
          <w:lang w:val="et-EE"/>
        </w:rPr>
        <w:t>4</w:t>
      </w:r>
      <w:r w:rsidR="00D01B78" w:rsidRPr="008033FA">
        <w:rPr>
          <w:lang w:val="et-EE"/>
        </w:rPr>
        <w:t xml:space="preserve"> </w:t>
      </w:r>
      <w:r w:rsidRPr="008033FA">
        <w:rPr>
          <w:lang w:val="et-EE"/>
        </w:rPr>
        <w:t xml:space="preserve">seisuga </w:t>
      </w:r>
      <w:r w:rsidR="003209E5" w:rsidRPr="008033FA">
        <w:rPr>
          <w:lang w:val="et-EE"/>
        </w:rPr>
        <w:t xml:space="preserve">195 </w:t>
      </w:r>
      <w:r w:rsidR="006059DD" w:rsidRPr="008033FA">
        <w:rPr>
          <w:lang w:val="et-EE"/>
        </w:rPr>
        <w:t>388</w:t>
      </w:r>
      <w:r w:rsidR="00D01B78" w:rsidRPr="008033FA">
        <w:rPr>
          <w:lang w:val="et-EE"/>
        </w:rPr>
        <w:t xml:space="preserve"> </w:t>
      </w:r>
      <w:r w:rsidRPr="008033FA">
        <w:rPr>
          <w:lang w:val="et-EE"/>
        </w:rPr>
        <w:lastRenderedPageBreak/>
        <w:t xml:space="preserve">tuhat eurot) ja kulu </w:t>
      </w:r>
      <w:r w:rsidR="00F94186" w:rsidRPr="008033FA">
        <w:rPr>
          <w:lang w:val="et-EE"/>
        </w:rPr>
        <w:t>13</w:t>
      </w:r>
      <w:r w:rsidR="00F67A9A" w:rsidRPr="008033FA">
        <w:rPr>
          <w:lang w:val="et-EE"/>
        </w:rPr>
        <w:t>2</w:t>
      </w:r>
      <w:r w:rsidR="00F94186" w:rsidRPr="008033FA">
        <w:rPr>
          <w:lang w:val="et-EE"/>
        </w:rPr>
        <w:t xml:space="preserve"> </w:t>
      </w:r>
      <w:r w:rsidR="00F67A9A" w:rsidRPr="008033FA">
        <w:rPr>
          <w:lang w:val="et-EE"/>
        </w:rPr>
        <w:t>905</w:t>
      </w:r>
      <w:r w:rsidR="00A62C91" w:rsidRPr="008033FA">
        <w:rPr>
          <w:lang w:val="et-EE"/>
        </w:rPr>
        <w:t xml:space="preserve"> </w:t>
      </w:r>
      <w:r w:rsidRPr="008033FA">
        <w:rPr>
          <w:lang w:val="et-EE"/>
        </w:rPr>
        <w:t>tuhat eurot (31.12.</w:t>
      </w:r>
      <w:r w:rsidR="00C77C59" w:rsidRPr="008033FA">
        <w:rPr>
          <w:lang w:val="et-EE"/>
        </w:rPr>
        <w:t>202</w:t>
      </w:r>
      <w:r w:rsidR="006059DD" w:rsidRPr="008033FA">
        <w:rPr>
          <w:lang w:val="et-EE"/>
        </w:rPr>
        <w:t>4</w:t>
      </w:r>
      <w:r w:rsidR="00C77C59" w:rsidRPr="008033FA">
        <w:rPr>
          <w:lang w:val="et-EE"/>
        </w:rPr>
        <w:t xml:space="preserve"> </w:t>
      </w:r>
      <w:r w:rsidRPr="008033FA">
        <w:rPr>
          <w:lang w:val="et-EE"/>
        </w:rPr>
        <w:t xml:space="preserve">seisuga </w:t>
      </w:r>
      <w:r w:rsidR="009155FC" w:rsidRPr="008033FA">
        <w:rPr>
          <w:lang w:val="et-EE"/>
        </w:rPr>
        <w:t>1</w:t>
      </w:r>
      <w:r w:rsidR="006059DD" w:rsidRPr="008033FA">
        <w:rPr>
          <w:lang w:val="et-EE"/>
        </w:rPr>
        <w:t>0</w:t>
      </w:r>
      <w:r w:rsidR="009155FC" w:rsidRPr="008033FA">
        <w:rPr>
          <w:lang w:val="et-EE"/>
        </w:rPr>
        <w:t>9 4</w:t>
      </w:r>
      <w:r w:rsidR="006059DD" w:rsidRPr="008033FA">
        <w:rPr>
          <w:lang w:val="et-EE"/>
        </w:rPr>
        <w:t>58</w:t>
      </w:r>
      <w:r w:rsidR="00C77C59" w:rsidRPr="008033FA">
        <w:rPr>
          <w:lang w:val="et-EE"/>
        </w:rPr>
        <w:t xml:space="preserve"> </w:t>
      </w:r>
      <w:r w:rsidRPr="008033FA">
        <w:rPr>
          <w:lang w:val="et-EE"/>
        </w:rPr>
        <w:t>tuhat eurot) vahe kajastatakse käibevara</w:t>
      </w:r>
      <w:r w:rsidR="00304F9F" w:rsidRPr="008033FA">
        <w:rPr>
          <w:lang w:val="et-EE"/>
        </w:rPr>
        <w:t>de</w:t>
      </w:r>
      <w:r w:rsidRPr="008033FA">
        <w:rPr>
          <w:lang w:val="et-EE"/>
        </w:rPr>
        <w:t>s bioloogilis</w:t>
      </w:r>
      <w:r w:rsidR="00304F9F" w:rsidRPr="008033FA">
        <w:rPr>
          <w:lang w:val="et-EE"/>
        </w:rPr>
        <w:t>t</w:t>
      </w:r>
      <w:r w:rsidRPr="008033FA">
        <w:rPr>
          <w:lang w:val="et-EE"/>
        </w:rPr>
        <w:t>e vara</w:t>
      </w:r>
      <w:r w:rsidR="00304F9F" w:rsidRPr="008033FA">
        <w:rPr>
          <w:lang w:val="et-EE"/>
        </w:rPr>
        <w:t>de</w:t>
      </w:r>
      <w:r w:rsidRPr="008033FA">
        <w:rPr>
          <w:lang w:val="et-EE"/>
        </w:rPr>
        <w:t>na.</w:t>
      </w:r>
    </w:p>
    <w:p w14:paraId="0D848486" w14:textId="77777777" w:rsidR="001107E2" w:rsidRPr="008033FA" w:rsidRDefault="001107E2" w:rsidP="00D6383F">
      <w:pPr>
        <w:jc w:val="both"/>
        <w:rPr>
          <w:lang w:val="et-EE"/>
        </w:rPr>
      </w:pPr>
    </w:p>
    <w:p w14:paraId="2FDCD2B6" w14:textId="006465C9" w:rsidR="00607A92" w:rsidRPr="008033FA" w:rsidRDefault="00DB648E" w:rsidP="00F85B86">
      <w:pPr>
        <w:jc w:val="both"/>
        <w:rPr>
          <w:bCs/>
          <w:lang w:val="et-EE"/>
        </w:rPr>
      </w:pPr>
      <w:r w:rsidRPr="008033FA">
        <w:rPr>
          <w:bCs/>
          <w:lang w:val="et-EE"/>
        </w:rPr>
        <w:t>Bioloogiliste varade k</w:t>
      </w:r>
      <w:r w:rsidR="00607A92" w:rsidRPr="008033FA">
        <w:rPr>
          <w:bCs/>
          <w:lang w:val="et-EE"/>
        </w:rPr>
        <w:t>äibevara lühiajaline osa 31.12.</w:t>
      </w:r>
      <w:r w:rsidR="000409CA" w:rsidRPr="008033FA">
        <w:rPr>
          <w:bCs/>
          <w:lang w:val="et-EE"/>
        </w:rPr>
        <w:t>202</w:t>
      </w:r>
      <w:r w:rsidR="00EC6F1A" w:rsidRPr="008033FA">
        <w:rPr>
          <w:bCs/>
          <w:lang w:val="et-EE"/>
        </w:rPr>
        <w:t>5</w:t>
      </w:r>
      <w:r w:rsidR="000409CA" w:rsidRPr="008033FA">
        <w:rPr>
          <w:bCs/>
          <w:lang w:val="et-EE"/>
        </w:rPr>
        <w:t xml:space="preserve"> </w:t>
      </w:r>
      <w:r w:rsidR="00607A92" w:rsidRPr="008033FA">
        <w:rPr>
          <w:bCs/>
          <w:lang w:val="et-EE"/>
        </w:rPr>
        <w:t xml:space="preserve">seisuga on </w:t>
      </w:r>
      <w:r w:rsidR="000A6188" w:rsidRPr="008033FA">
        <w:rPr>
          <w:bCs/>
          <w:lang w:val="et-EE"/>
        </w:rPr>
        <w:t>10</w:t>
      </w:r>
      <w:r w:rsidR="00F67A9A" w:rsidRPr="008033FA">
        <w:rPr>
          <w:bCs/>
          <w:lang w:val="et-EE"/>
        </w:rPr>
        <w:t>6</w:t>
      </w:r>
      <w:r w:rsidR="00386501" w:rsidRPr="008033FA">
        <w:rPr>
          <w:bCs/>
          <w:lang w:val="et-EE"/>
        </w:rPr>
        <w:t xml:space="preserve"> </w:t>
      </w:r>
      <w:r w:rsidR="00F67A9A" w:rsidRPr="008033FA">
        <w:rPr>
          <w:bCs/>
          <w:lang w:val="et-EE"/>
        </w:rPr>
        <w:t>068</w:t>
      </w:r>
      <w:r w:rsidR="007335C9" w:rsidRPr="008033FA">
        <w:rPr>
          <w:bCs/>
          <w:lang w:val="et-EE"/>
        </w:rPr>
        <w:t xml:space="preserve"> </w:t>
      </w:r>
      <w:r w:rsidR="003772D7" w:rsidRPr="008033FA">
        <w:rPr>
          <w:bCs/>
          <w:lang w:val="et-EE"/>
        </w:rPr>
        <w:t>tuhat</w:t>
      </w:r>
      <w:r w:rsidR="00F85B86" w:rsidRPr="008033FA">
        <w:rPr>
          <w:bCs/>
          <w:lang w:val="et-EE"/>
        </w:rPr>
        <w:t xml:space="preserve"> eurot</w:t>
      </w:r>
      <w:r w:rsidR="00607A92" w:rsidRPr="008033FA">
        <w:rPr>
          <w:bCs/>
          <w:lang w:val="et-EE"/>
        </w:rPr>
        <w:t xml:space="preserve"> ja põhivara</w:t>
      </w:r>
      <w:r w:rsidR="00304F9F" w:rsidRPr="008033FA">
        <w:rPr>
          <w:bCs/>
          <w:lang w:val="et-EE"/>
        </w:rPr>
        <w:t>de</w:t>
      </w:r>
      <w:r w:rsidR="00607A92" w:rsidRPr="008033FA">
        <w:rPr>
          <w:bCs/>
          <w:lang w:val="et-EE"/>
        </w:rPr>
        <w:t xml:space="preserve"> osa</w:t>
      </w:r>
      <w:r w:rsidR="007335C9" w:rsidRPr="008033FA">
        <w:rPr>
          <w:bCs/>
          <w:lang w:val="et-EE"/>
        </w:rPr>
        <w:t xml:space="preserve"> </w:t>
      </w:r>
      <w:r w:rsidR="000A6188" w:rsidRPr="008033FA">
        <w:rPr>
          <w:bCs/>
          <w:lang w:val="et-EE"/>
        </w:rPr>
        <w:t>2</w:t>
      </w:r>
      <w:r w:rsidR="00386501" w:rsidRPr="008033FA">
        <w:rPr>
          <w:bCs/>
          <w:lang w:val="et-EE"/>
        </w:rPr>
        <w:t> </w:t>
      </w:r>
      <w:r w:rsidR="000A6188" w:rsidRPr="008033FA">
        <w:rPr>
          <w:bCs/>
          <w:lang w:val="et-EE"/>
        </w:rPr>
        <w:t>0</w:t>
      </w:r>
      <w:r w:rsidR="00F67A9A" w:rsidRPr="008033FA">
        <w:rPr>
          <w:bCs/>
          <w:lang w:val="et-EE"/>
        </w:rPr>
        <w:t>41</w:t>
      </w:r>
      <w:r w:rsidR="00386501" w:rsidRPr="008033FA">
        <w:rPr>
          <w:bCs/>
          <w:lang w:val="et-EE"/>
        </w:rPr>
        <w:t xml:space="preserve"> </w:t>
      </w:r>
      <w:r w:rsidR="00F67A9A" w:rsidRPr="008033FA">
        <w:rPr>
          <w:bCs/>
          <w:lang w:val="et-EE"/>
        </w:rPr>
        <w:t>057</w:t>
      </w:r>
      <w:r w:rsidR="004830D2" w:rsidRPr="008033FA">
        <w:rPr>
          <w:bCs/>
          <w:lang w:val="et-EE"/>
        </w:rPr>
        <w:t xml:space="preserve"> </w:t>
      </w:r>
      <w:r w:rsidR="003772D7" w:rsidRPr="008033FA">
        <w:rPr>
          <w:bCs/>
          <w:lang w:val="et-EE"/>
        </w:rPr>
        <w:t>tuhat</w:t>
      </w:r>
      <w:r w:rsidR="00C26D94" w:rsidRPr="008033FA">
        <w:rPr>
          <w:bCs/>
          <w:lang w:val="et-EE"/>
        </w:rPr>
        <w:t xml:space="preserve"> eurot (31.12.</w:t>
      </w:r>
      <w:r w:rsidR="000409CA" w:rsidRPr="008033FA">
        <w:rPr>
          <w:bCs/>
          <w:lang w:val="et-EE"/>
        </w:rPr>
        <w:t>202</w:t>
      </w:r>
      <w:r w:rsidR="00EC6F1A" w:rsidRPr="008033FA">
        <w:rPr>
          <w:bCs/>
          <w:lang w:val="et-EE"/>
        </w:rPr>
        <w:t>4</w:t>
      </w:r>
      <w:r w:rsidR="000409CA" w:rsidRPr="008033FA">
        <w:rPr>
          <w:bCs/>
          <w:lang w:val="et-EE"/>
        </w:rPr>
        <w:t xml:space="preserve"> </w:t>
      </w:r>
      <w:r w:rsidR="00C26D94" w:rsidRPr="008033FA">
        <w:rPr>
          <w:bCs/>
          <w:lang w:val="et-EE"/>
        </w:rPr>
        <w:t>seisuga käibevara</w:t>
      </w:r>
      <w:r w:rsidR="00304F9F" w:rsidRPr="008033FA">
        <w:rPr>
          <w:bCs/>
          <w:lang w:val="et-EE"/>
        </w:rPr>
        <w:t>de</w:t>
      </w:r>
      <w:r w:rsidR="00C26D94" w:rsidRPr="008033FA">
        <w:rPr>
          <w:bCs/>
          <w:lang w:val="et-EE"/>
        </w:rPr>
        <w:t xml:space="preserve"> lühiajaline osa </w:t>
      </w:r>
      <w:r w:rsidR="00EC6F1A" w:rsidRPr="008033FA">
        <w:rPr>
          <w:bCs/>
          <w:lang w:val="et-EE"/>
        </w:rPr>
        <w:t>85 930</w:t>
      </w:r>
      <w:r w:rsidR="00C26D94" w:rsidRPr="008033FA">
        <w:rPr>
          <w:bCs/>
          <w:lang w:val="et-EE"/>
        </w:rPr>
        <w:t xml:space="preserve"> </w:t>
      </w:r>
      <w:r w:rsidR="003772D7" w:rsidRPr="008033FA">
        <w:rPr>
          <w:bCs/>
          <w:lang w:val="et-EE"/>
        </w:rPr>
        <w:t xml:space="preserve">tuhat eurot </w:t>
      </w:r>
      <w:r w:rsidR="00C26D94" w:rsidRPr="008033FA">
        <w:rPr>
          <w:bCs/>
          <w:lang w:val="et-EE"/>
        </w:rPr>
        <w:t>ja põhivara</w:t>
      </w:r>
      <w:r w:rsidR="00304F9F" w:rsidRPr="008033FA">
        <w:rPr>
          <w:bCs/>
          <w:lang w:val="et-EE"/>
        </w:rPr>
        <w:t>de</w:t>
      </w:r>
      <w:r w:rsidR="00C26D94" w:rsidRPr="008033FA">
        <w:rPr>
          <w:bCs/>
          <w:lang w:val="et-EE"/>
        </w:rPr>
        <w:t xml:space="preserve"> osa </w:t>
      </w:r>
      <w:r w:rsidR="00EC6F1A" w:rsidRPr="008033FA">
        <w:rPr>
          <w:bCs/>
          <w:lang w:val="et-EE"/>
        </w:rPr>
        <w:t>1 867 017</w:t>
      </w:r>
      <w:r w:rsidR="003772D7" w:rsidRPr="008033FA">
        <w:rPr>
          <w:bCs/>
          <w:lang w:val="et-EE"/>
        </w:rPr>
        <w:t xml:space="preserve"> tuhat eurot</w:t>
      </w:r>
      <w:r w:rsidR="00C26D94" w:rsidRPr="008033FA">
        <w:rPr>
          <w:bCs/>
          <w:lang w:val="et-EE"/>
        </w:rPr>
        <w:t>).</w:t>
      </w:r>
    </w:p>
    <w:p w14:paraId="33B0515F" w14:textId="77777777" w:rsidR="00C44D80" w:rsidRPr="008033FA" w:rsidRDefault="00C44D80" w:rsidP="00607A92">
      <w:pPr>
        <w:rPr>
          <w:lang w:val="et-EE"/>
        </w:rPr>
      </w:pPr>
    </w:p>
    <w:p w14:paraId="0E2E756B" w14:textId="77777777" w:rsidR="00607A92" w:rsidRPr="008033FA" w:rsidRDefault="00607A92" w:rsidP="00607A92">
      <w:pPr>
        <w:rPr>
          <w:lang w:val="et-EE"/>
        </w:rPr>
      </w:pPr>
      <w:r w:rsidRPr="008033FA">
        <w:rPr>
          <w:lang w:val="et-EE"/>
        </w:rPr>
        <w:t>Õiglase väärtuse meetod</w:t>
      </w:r>
    </w:p>
    <w:tbl>
      <w:tblPr>
        <w:tblW w:w="9373" w:type="dxa"/>
        <w:tblInd w:w="57" w:type="dxa"/>
        <w:tblCellMar>
          <w:left w:w="70" w:type="dxa"/>
          <w:right w:w="70" w:type="dxa"/>
        </w:tblCellMar>
        <w:tblLook w:val="0000" w:firstRow="0" w:lastRow="0" w:firstColumn="0" w:lastColumn="0" w:noHBand="0" w:noVBand="0"/>
      </w:tblPr>
      <w:tblGrid>
        <w:gridCol w:w="5233"/>
        <w:gridCol w:w="4140"/>
      </w:tblGrid>
      <w:tr w:rsidR="009A0577" w:rsidRPr="008033FA" w14:paraId="096FD6A6" w14:textId="77777777" w:rsidTr="00F52CB1">
        <w:trPr>
          <w:trHeight w:val="315"/>
        </w:trPr>
        <w:tc>
          <w:tcPr>
            <w:tcW w:w="5233" w:type="dxa"/>
            <w:tcBorders>
              <w:top w:val="nil"/>
              <w:left w:val="nil"/>
              <w:bottom w:val="nil"/>
              <w:right w:val="nil"/>
            </w:tcBorders>
            <w:noWrap/>
            <w:vAlign w:val="bottom"/>
          </w:tcPr>
          <w:p w14:paraId="275B3D6C" w14:textId="77777777" w:rsidR="009A0577" w:rsidRPr="008033FA" w:rsidRDefault="00570249" w:rsidP="00D6383F">
            <w:pPr>
              <w:rPr>
                <w:lang w:val="et-EE"/>
              </w:rPr>
            </w:pPr>
            <w:r w:rsidRPr="008033FA">
              <w:rPr>
                <w:lang w:val="et-EE"/>
              </w:rPr>
              <w:t>(tuha</w:t>
            </w:r>
            <w:r w:rsidR="00D6383F" w:rsidRPr="008033FA">
              <w:rPr>
                <w:lang w:val="et-EE"/>
              </w:rPr>
              <w:t>ndetes eurodes</w:t>
            </w:r>
            <w:r w:rsidRPr="008033FA">
              <w:rPr>
                <w:lang w:val="et-EE"/>
              </w:rPr>
              <w:t>)</w:t>
            </w:r>
          </w:p>
        </w:tc>
        <w:tc>
          <w:tcPr>
            <w:tcW w:w="4140" w:type="dxa"/>
            <w:tcBorders>
              <w:top w:val="nil"/>
              <w:left w:val="nil"/>
              <w:bottom w:val="nil"/>
              <w:right w:val="nil"/>
            </w:tcBorders>
            <w:noWrap/>
            <w:vAlign w:val="bottom"/>
          </w:tcPr>
          <w:p w14:paraId="725030DF" w14:textId="24B2E55B" w:rsidR="009A0577" w:rsidRPr="008033FA" w:rsidRDefault="0017311A" w:rsidP="0017311A">
            <w:pPr>
              <w:jc w:val="both"/>
              <w:rPr>
                <w:b/>
                <w:bCs/>
                <w:lang w:val="et-EE"/>
              </w:rPr>
            </w:pPr>
            <w:r w:rsidRPr="008033FA">
              <w:rPr>
                <w:b/>
                <w:bCs/>
                <w:lang w:val="et-EE"/>
              </w:rPr>
              <w:t xml:space="preserve">     </w:t>
            </w:r>
            <w:r w:rsidR="000046FE" w:rsidRPr="008033FA">
              <w:rPr>
                <w:b/>
                <w:bCs/>
                <w:lang w:val="et-EE"/>
              </w:rPr>
              <w:t xml:space="preserve">        </w:t>
            </w:r>
            <w:r w:rsidR="00776DC6" w:rsidRPr="008033FA">
              <w:rPr>
                <w:b/>
                <w:bCs/>
                <w:lang w:val="et-EE"/>
              </w:rPr>
              <w:t>M</w:t>
            </w:r>
            <w:r w:rsidR="009A0577" w:rsidRPr="008033FA">
              <w:rPr>
                <w:b/>
                <w:bCs/>
                <w:lang w:val="et-EE"/>
              </w:rPr>
              <w:t>ets</w:t>
            </w:r>
          </w:p>
        </w:tc>
      </w:tr>
      <w:tr w:rsidR="009A0577" w:rsidRPr="008033FA" w14:paraId="3E523316" w14:textId="77777777" w:rsidTr="00F52CB1">
        <w:trPr>
          <w:trHeight w:val="315"/>
        </w:trPr>
        <w:tc>
          <w:tcPr>
            <w:tcW w:w="5233" w:type="dxa"/>
            <w:tcBorders>
              <w:top w:val="nil"/>
              <w:left w:val="nil"/>
              <w:bottom w:val="nil"/>
              <w:right w:val="nil"/>
            </w:tcBorders>
            <w:noWrap/>
            <w:vAlign w:val="bottom"/>
          </w:tcPr>
          <w:p w14:paraId="228A46B1" w14:textId="77777777" w:rsidR="009A0577" w:rsidRPr="008033FA" w:rsidRDefault="009A0577" w:rsidP="007F556C">
            <w:pPr>
              <w:rPr>
                <w:b/>
                <w:bCs/>
                <w:lang w:val="et-EE"/>
              </w:rPr>
            </w:pPr>
            <w:r w:rsidRPr="008033FA">
              <w:rPr>
                <w:b/>
                <w:bCs/>
                <w:lang w:val="et-EE"/>
              </w:rPr>
              <w:t>Käibevara</w:t>
            </w:r>
            <w:r w:rsidR="00304F9F" w:rsidRPr="008033FA">
              <w:rPr>
                <w:b/>
                <w:bCs/>
                <w:lang w:val="et-EE"/>
              </w:rPr>
              <w:t>d</w:t>
            </w:r>
          </w:p>
        </w:tc>
        <w:tc>
          <w:tcPr>
            <w:tcW w:w="4140" w:type="dxa"/>
            <w:tcBorders>
              <w:top w:val="nil"/>
              <w:left w:val="nil"/>
              <w:bottom w:val="nil"/>
              <w:right w:val="nil"/>
            </w:tcBorders>
            <w:noWrap/>
            <w:vAlign w:val="bottom"/>
          </w:tcPr>
          <w:p w14:paraId="2DC6CA78" w14:textId="77777777" w:rsidR="009A0577" w:rsidRPr="008033FA" w:rsidRDefault="009A0577" w:rsidP="0017311A">
            <w:pPr>
              <w:jc w:val="both"/>
              <w:rPr>
                <w:lang w:val="et-EE"/>
              </w:rPr>
            </w:pPr>
          </w:p>
        </w:tc>
      </w:tr>
      <w:tr w:rsidR="00A84561" w:rsidRPr="008033FA" w14:paraId="6E49DD15" w14:textId="77777777" w:rsidTr="00F52CB1">
        <w:trPr>
          <w:trHeight w:val="315"/>
        </w:trPr>
        <w:tc>
          <w:tcPr>
            <w:tcW w:w="5233" w:type="dxa"/>
            <w:tcBorders>
              <w:top w:val="nil"/>
              <w:left w:val="nil"/>
              <w:bottom w:val="nil"/>
              <w:right w:val="nil"/>
            </w:tcBorders>
            <w:noWrap/>
            <w:vAlign w:val="bottom"/>
          </w:tcPr>
          <w:p w14:paraId="727EB67F" w14:textId="55C00EB3" w:rsidR="00A84561" w:rsidRPr="008033FA" w:rsidRDefault="00A84561" w:rsidP="009872D1">
            <w:pPr>
              <w:jc w:val="right"/>
              <w:rPr>
                <w:b/>
                <w:bCs/>
                <w:lang w:val="et-EE"/>
              </w:rPr>
            </w:pPr>
            <w:r w:rsidRPr="008033FA">
              <w:rPr>
                <w:b/>
                <w:bCs/>
                <w:lang w:val="et-EE"/>
              </w:rPr>
              <w:t>31.12.202</w:t>
            </w:r>
            <w:r w:rsidR="0036226C" w:rsidRPr="008033FA">
              <w:rPr>
                <w:b/>
                <w:bCs/>
                <w:lang w:val="et-EE"/>
              </w:rPr>
              <w:t>4</w:t>
            </w:r>
          </w:p>
        </w:tc>
        <w:tc>
          <w:tcPr>
            <w:tcW w:w="4140" w:type="dxa"/>
            <w:tcBorders>
              <w:top w:val="nil"/>
              <w:left w:val="nil"/>
              <w:bottom w:val="nil"/>
              <w:right w:val="nil"/>
            </w:tcBorders>
            <w:noWrap/>
            <w:vAlign w:val="bottom"/>
          </w:tcPr>
          <w:p w14:paraId="022C085F" w14:textId="77E70E87" w:rsidR="00A84561" w:rsidRPr="008033FA" w:rsidRDefault="0017311A" w:rsidP="0017311A">
            <w:pPr>
              <w:jc w:val="both"/>
              <w:rPr>
                <w:b/>
                <w:bCs/>
                <w:lang w:val="et-EE"/>
              </w:rPr>
            </w:pPr>
            <w:r w:rsidRPr="008033FA">
              <w:rPr>
                <w:b/>
                <w:bCs/>
                <w:lang w:val="et-EE"/>
              </w:rPr>
              <w:t xml:space="preserve">     </w:t>
            </w:r>
            <w:r w:rsidR="009D30AF" w:rsidRPr="008033FA">
              <w:rPr>
                <w:b/>
                <w:bCs/>
                <w:lang w:val="et-EE"/>
              </w:rPr>
              <w:t xml:space="preserve">    </w:t>
            </w:r>
            <w:r w:rsidRPr="008033FA">
              <w:rPr>
                <w:b/>
                <w:bCs/>
                <w:lang w:val="et-EE"/>
              </w:rPr>
              <w:t xml:space="preserve"> </w:t>
            </w:r>
            <w:r w:rsidR="0036226C" w:rsidRPr="008033FA">
              <w:rPr>
                <w:b/>
                <w:bCs/>
                <w:lang w:val="et-EE"/>
              </w:rPr>
              <w:t>85 930</w:t>
            </w:r>
          </w:p>
        </w:tc>
      </w:tr>
      <w:tr w:rsidR="0058006D" w:rsidRPr="008033FA" w14:paraId="739DC17F" w14:textId="77777777" w:rsidTr="00F52CB1">
        <w:trPr>
          <w:trHeight w:val="315"/>
        </w:trPr>
        <w:tc>
          <w:tcPr>
            <w:tcW w:w="5233" w:type="dxa"/>
            <w:tcBorders>
              <w:top w:val="nil"/>
              <w:left w:val="nil"/>
              <w:bottom w:val="nil"/>
              <w:right w:val="nil"/>
            </w:tcBorders>
            <w:noWrap/>
            <w:vAlign w:val="bottom"/>
          </w:tcPr>
          <w:p w14:paraId="22B34DCB" w14:textId="6B51FB0D" w:rsidR="0058006D" w:rsidRPr="008033FA" w:rsidRDefault="00764F79" w:rsidP="009872D1">
            <w:pPr>
              <w:jc w:val="right"/>
              <w:rPr>
                <w:b/>
                <w:bCs/>
                <w:lang w:val="et-EE"/>
              </w:rPr>
            </w:pPr>
            <w:r w:rsidRPr="008033FA">
              <w:rPr>
                <w:b/>
                <w:bCs/>
                <w:lang w:val="et-EE"/>
              </w:rPr>
              <w:t>31.12.</w:t>
            </w:r>
            <w:r w:rsidR="00A84561" w:rsidRPr="008033FA">
              <w:rPr>
                <w:b/>
                <w:bCs/>
                <w:lang w:val="et-EE"/>
              </w:rPr>
              <w:t>202</w:t>
            </w:r>
            <w:r w:rsidR="0036226C" w:rsidRPr="008033FA">
              <w:rPr>
                <w:b/>
                <w:bCs/>
                <w:lang w:val="et-EE"/>
              </w:rPr>
              <w:t>5</w:t>
            </w:r>
          </w:p>
        </w:tc>
        <w:tc>
          <w:tcPr>
            <w:tcW w:w="4140" w:type="dxa"/>
            <w:tcBorders>
              <w:top w:val="nil"/>
              <w:left w:val="nil"/>
              <w:bottom w:val="nil"/>
              <w:right w:val="nil"/>
            </w:tcBorders>
            <w:noWrap/>
            <w:vAlign w:val="bottom"/>
          </w:tcPr>
          <w:p w14:paraId="53BC2329" w14:textId="618EE159" w:rsidR="0058006D" w:rsidRPr="008033FA" w:rsidRDefault="0017311A" w:rsidP="0017311A">
            <w:pPr>
              <w:jc w:val="both"/>
              <w:rPr>
                <w:b/>
                <w:bCs/>
                <w:highlight w:val="yellow"/>
                <w:lang w:val="et-EE"/>
              </w:rPr>
            </w:pPr>
            <w:r w:rsidRPr="008033FA">
              <w:rPr>
                <w:b/>
                <w:bCs/>
                <w:lang w:val="et-EE"/>
              </w:rPr>
              <w:t xml:space="preserve">      </w:t>
            </w:r>
            <w:r w:rsidR="009D30AF" w:rsidRPr="008033FA">
              <w:rPr>
                <w:b/>
                <w:bCs/>
                <w:lang w:val="et-EE"/>
              </w:rPr>
              <w:t xml:space="preserve"> </w:t>
            </w:r>
            <w:r w:rsidRPr="008033FA">
              <w:rPr>
                <w:b/>
                <w:bCs/>
                <w:lang w:val="et-EE"/>
              </w:rPr>
              <w:t xml:space="preserve"> </w:t>
            </w:r>
            <w:r w:rsidR="00277010" w:rsidRPr="008033FA">
              <w:rPr>
                <w:b/>
                <w:bCs/>
                <w:lang w:val="et-EE"/>
              </w:rPr>
              <w:t>10</w:t>
            </w:r>
            <w:r w:rsidR="00E84390" w:rsidRPr="008033FA">
              <w:rPr>
                <w:b/>
                <w:bCs/>
                <w:lang w:val="et-EE"/>
              </w:rPr>
              <w:t>6</w:t>
            </w:r>
            <w:r w:rsidR="00997D6C" w:rsidRPr="008033FA">
              <w:rPr>
                <w:b/>
                <w:bCs/>
                <w:lang w:val="et-EE"/>
              </w:rPr>
              <w:t xml:space="preserve"> </w:t>
            </w:r>
            <w:r w:rsidR="00E84390" w:rsidRPr="008033FA">
              <w:rPr>
                <w:b/>
                <w:bCs/>
                <w:lang w:val="et-EE"/>
              </w:rPr>
              <w:t>068</w:t>
            </w:r>
          </w:p>
        </w:tc>
      </w:tr>
      <w:tr w:rsidR="009A0577" w:rsidRPr="008033FA" w14:paraId="2C9ED028" w14:textId="77777777" w:rsidTr="00F52CB1">
        <w:trPr>
          <w:trHeight w:val="315"/>
        </w:trPr>
        <w:tc>
          <w:tcPr>
            <w:tcW w:w="5233" w:type="dxa"/>
            <w:tcBorders>
              <w:top w:val="nil"/>
              <w:left w:val="nil"/>
              <w:bottom w:val="nil"/>
              <w:right w:val="nil"/>
            </w:tcBorders>
            <w:noWrap/>
            <w:vAlign w:val="bottom"/>
          </w:tcPr>
          <w:p w14:paraId="06150AAB" w14:textId="77777777" w:rsidR="009A0577" w:rsidRPr="008033FA" w:rsidRDefault="009A0577" w:rsidP="007F556C">
            <w:pPr>
              <w:rPr>
                <w:lang w:val="et-EE"/>
              </w:rPr>
            </w:pPr>
          </w:p>
        </w:tc>
        <w:tc>
          <w:tcPr>
            <w:tcW w:w="4140" w:type="dxa"/>
            <w:tcBorders>
              <w:top w:val="nil"/>
              <w:left w:val="nil"/>
              <w:bottom w:val="nil"/>
              <w:right w:val="nil"/>
            </w:tcBorders>
            <w:noWrap/>
            <w:vAlign w:val="bottom"/>
          </w:tcPr>
          <w:p w14:paraId="7046FA64" w14:textId="77777777" w:rsidR="00ED7C9E" w:rsidRPr="008033FA" w:rsidRDefault="00ED7C9E" w:rsidP="0017311A">
            <w:pPr>
              <w:jc w:val="both"/>
              <w:rPr>
                <w:b/>
                <w:bCs/>
                <w:lang w:val="et-EE"/>
              </w:rPr>
            </w:pPr>
          </w:p>
          <w:p w14:paraId="6E00B7F9" w14:textId="551FD9DD" w:rsidR="009A0577" w:rsidRPr="008033FA" w:rsidRDefault="0017311A" w:rsidP="0017311A">
            <w:pPr>
              <w:jc w:val="both"/>
              <w:rPr>
                <w:b/>
                <w:bCs/>
                <w:lang w:val="et-EE"/>
              </w:rPr>
            </w:pPr>
            <w:r w:rsidRPr="008033FA">
              <w:rPr>
                <w:b/>
                <w:bCs/>
                <w:lang w:val="et-EE"/>
              </w:rPr>
              <w:t xml:space="preserve">    </w:t>
            </w:r>
            <w:r w:rsidR="000046FE" w:rsidRPr="008033FA">
              <w:rPr>
                <w:b/>
                <w:bCs/>
                <w:lang w:val="et-EE"/>
              </w:rPr>
              <w:t xml:space="preserve">        </w:t>
            </w:r>
            <w:r w:rsidRPr="008033FA">
              <w:rPr>
                <w:b/>
                <w:bCs/>
                <w:lang w:val="et-EE"/>
              </w:rPr>
              <w:t xml:space="preserve"> </w:t>
            </w:r>
            <w:r w:rsidR="009A0577" w:rsidRPr="008033FA">
              <w:rPr>
                <w:b/>
                <w:bCs/>
                <w:lang w:val="et-EE"/>
              </w:rPr>
              <w:t>Mets</w:t>
            </w:r>
          </w:p>
        </w:tc>
      </w:tr>
      <w:tr w:rsidR="009A0577" w:rsidRPr="008033FA" w14:paraId="40D773F5" w14:textId="77777777" w:rsidTr="00F52CB1">
        <w:trPr>
          <w:trHeight w:val="315"/>
        </w:trPr>
        <w:tc>
          <w:tcPr>
            <w:tcW w:w="5233" w:type="dxa"/>
            <w:tcBorders>
              <w:top w:val="nil"/>
              <w:left w:val="nil"/>
              <w:bottom w:val="nil"/>
              <w:right w:val="nil"/>
            </w:tcBorders>
            <w:noWrap/>
            <w:vAlign w:val="bottom"/>
          </w:tcPr>
          <w:p w14:paraId="63A45C61" w14:textId="77777777" w:rsidR="009A0577" w:rsidRPr="008033FA" w:rsidRDefault="009A0577" w:rsidP="007F556C">
            <w:pPr>
              <w:rPr>
                <w:b/>
                <w:bCs/>
                <w:lang w:val="et-EE"/>
              </w:rPr>
            </w:pPr>
            <w:r w:rsidRPr="008033FA">
              <w:rPr>
                <w:b/>
                <w:bCs/>
                <w:lang w:val="et-EE"/>
              </w:rPr>
              <w:t>Põhivara</w:t>
            </w:r>
            <w:r w:rsidR="00304F9F" w:rsidRPr="008033FA">
              <w:rPr>
                <w:b/>
                <w:bCs/>
                <w:lang w:val="et-EE"/>
              </w:rPr>
              <w:t>d</w:t>
            </w:r>
          </w:p>
        </w:tc>
        <w:tc>
          <w:tcPr>
            <w:tcW w:w="4140" w:type="dxa"/>
            <w:tcBorders>
              <w:top w:val="nil"/>
              <w:left w:val="nil"/>
              <w:bottom w:val="nil"/>
              <w:right w:val="nil"/>
            </w:tcBorders>
            <w:noWrap/>
            <w:vAlign w:val="bottom"/>
          </w:tcPr>
          <w:p w14:paraId="3378EAE0" w14:textId="77777777" w:rsidR="009A0577" w:rsidRPr="008033FA" w:rsidRDefault="009A0577" w:rsidP="0017311A">
            <w:pPr>
              <w:jc w:val="both"/>
              <w:rPr>
                <w:lang w:val="et-EE"/>
              </w:rPr>
            </w:pPr>
          </w:p>
        </w:tc>
      </w:tr>
      <w:tr w:rsidR="00A84561" w:rsidRPr="008033FA" w14:paraId="28DE87ED" w14:textId="77777777" w:rsidTr="00F52CB1">
        <w:trPr>
          <w:trHeight w:val="315"/>
        </w:trPr>
        <w:tc>
          <w:tcPr>
            <w:tcW w:w="5233" w:type="dxa"/>
            <w:tcBorders>
              <w:top w:val="nil"/>
              <w:left w:val="nil"/>
              <w:bottom w:val="nil"/>
              <w:right w:val="nil"/>
            </w:tcBorders>
            <w:noWrap/>
            <w:vAlign w:val="bottom"/>
          </w:tcPr>
          <w:p w14:paraId="24885D04" w14:textId="4035703A" w:rsidR="00A84561" w:rsidRPr="008033FA" w:rsidRDefault="00A84561" w:rsidP="009872D1">
            <w:pPr>
              <w:jc w:val="right"/>
              <w:rPr>
                <w:b/>
                <w:bCs/>
                <w:lang w:val="et-EE"/>
              </w:rPr>
            </w:pPr>
            <w:r w:rsidRPr="008033FA">
              <w:rPr>
                <w:b/>
                <w:bCs/>
                <w:lang w:val="et-EE"/>
              </w:rPr>
              <w:t>31.12.202</w:t>
            </w:r>
            <w:r w:rsidR="0036226C" w:rsidRPr="008033FA">
              <w:rPr>
                <w:b/>
                <w:bCs/>
                <w:lang w:val="et-EE"/>
              </w:rPr>
              <w:t>4</w:t>
            </w:r>
          </w:p>
        </w:tc>
        <w:tc>
          <w:tcPr>
            <w:tcW w:w="4140" w:type="dxa"/>
            <w:tcBorders>
              <w:top w:val="nil"/>
              <w:left w:val="nil"/>
              <w:bottom w:val="nil"/>
              <w:right w:val="nil"/>
            </w:tcBorders>
            <w:noWrap/>
            <w:vAlign w:val="bottom"/>
          </w:tcPr>
          <w:p w14:paraId="1E652238" w14:textId="09E5A494" w:rsidR="00A84561" w:rsidRPr="008033FA" w:rsidRDefault="0017311A" w:rsidP="0017311A">
            <w:pPr>
              <w:jc w:val="both"/>
              <w:rPr>
                <w:b/>
                <w:bCs/>
                <w:lang w:val="et-EE"/>
              </w:rPr>
            </w:pPr>
            <w:r w:rsidRPr="008033FA">
              <w:rPr>
                <w:b/>
                <w:bCs/>
                <w:lang w:val="et-EE"/>
              </w:rPr>
              <w:t xml:space="preserve">     </w:t>
            </w:r>
            <w:r w:rsidR="0036226C" w:rsidRPr="008033FA">
              <w:rPr>
                <w:b/>
                <w:bCs/>
                <w:lang w:val="et-EE"/>
              </w:rPr>
              <w:t>1 867 017</w:t>
            </w:r>
          </w:p>
        </w:tc>
      </w:tr>
      <w:tr w:rsidR="00764F79" w:rsidRPr="008033FA" w14:paraId="6077F084" w14:textId="77777777" w:rsidTr="00F52CB1">
        <w:trPr>
          <w:trHeight w:val="315"/>
        </w:trPr>
        <w:tc>
          <w:tcPr>
            <w:tcW w:w="5233" w:type="dxa"/>
            <w:tcBorders>
              <w:top w:val="nil"/>
              <w:left w:val="nil"/>
              <w:bottom w:val="nil"/>
              <w:right w:val="nil"/>
            </w:tcBorders>
            <w:noWrap/>
            <w:vAlign w:val="bottom"/>
          </w:tcPr>
          <w:p w14:paraId="7C1150CE" w14:textId="13C1BBB2" w:rsidR="00764F79" w:rsidRPr="008033FA" w:rsidRDefault="00764F79" w:rsidP="009872D1">
            <w:pPr>
              <w:jc w:val="right"/>
              <w:rPr>
                <w:b/>
                <w:bCs/>
                <w:lang w:val="et-EE"/>
              </w:rPr>
            </w:pPr>
            <w:r w:rsidRPr="008033FA">
              <w:rPr>
                <w:b/>
                <w:bCs/>
                <w:lang w:val="et-EE"/>
              </w:rPr>
              <w:t>31.12.</w:t>
            </w:r>
            <w:r w:rsidR="00A84561" w:rsidRPr="008033FA">
              <w:rPr>
                <w:b/>
                <w:bCs/>
                <w:lang w:val="et-EE"/>
              </w:rPr>
              <w:t>202</w:t>
            </w:r>
            <w:r w:rsidR="0036226C" w:rsidRPr="008033FA">
              <w:rPr>
                <w:b/>
                <w:bCs/>
                <w:lang w:val="et-EE"/>
              </w:rPr>
              <w:t>5</w:t>
            </w:r>
          </w:p>
        </w:tc>
        <w:tc>
          <w:tcPr>
            <w:tcW w:w="4140" w:type="dxa"/>
            <w:tcBorders>
              <w:top w:val="nil"/>
              <w:left w:val="nil"/>
              <w:bottom w:val="nil"/>
              <w:right w:val="nil"/>
            </w:tcBorders>
            <w:noWrap/>
            <w:vAlign w:val="bottom"/>
          </w:tcPr>
          <w:p w14:paraId="3F55FA81" w14:textId="2EFA25EC" w:rsidR="00764F79" w:rsidRPr="008033FA" w:rsidRDefault="0017311A" w:rsidP="0017311A">
            <w:pPr>
              <w:jc w:val="both"/>
              <w:rPr>
                <w:b/>
                <w:bCs/>
                <w:highlight w:val="yellow"/>
                <w:lang w:val="et-EE"/>
              </w:rPr>
            </w:pPr>
            <w:r w:rsidRPr="008033FA">
              <w:rPr>
                <w:b/>
                <w:bCs/>
                <w:lang w:val="et-EE"/>
              </w:rPr>
              <w:t xml:space="preserve">     </w:t>
            </w:r>
            <w:r w:rsidR="00277010" w:rsidRPr="008033FA">
              <w:rPr>
                <w:b/>
                <w:bCs/>
                <w:lang w:val="et-EE"/>
              </w:rPr>
              <w:t>2</w:t>
            </w:r>
            <w:r w:rsidR="00997D6C" w:rsidRPr="008033FA">
              <w:rPr>
                <w:b/>
                <w:bCs/>
                <w:lang w:val="et-EE"/>
              </w:rPr>
              <w:t> </w:t>
            </w:r>
            <w:r w:rsidR="00277010" w:rsidRPr="008033FA">
              <w:rPr>
                <w:b/>
                <w:bCs/>
                <w:lang w:val="et-EE"/>
              </w:rPr>
              <w:t>0</w:t>
            </w:r>
            <w:r w:rsidR="00E84390" w:rsidRPr="008033FA">
              <w:rPr>
                <w:b/>
                <w:bCs/>
                <w:lang w:val="et-EE"/>
              </w:rPr>
              <w:t>41</w:t>
            </w:r>
            <w:r w:rsidR="00997D6C" w:rsidRPr="008033FA">
              <w:rPr>
                <w:b/>
                <w:bCs/>
                <w:lang w:val="et-EE"/>
              </w:rPr>
              <w:t xml:space="preserve"> </w:t>
            </w:r>
            <w:r w:rsidR="009F7FED" w:rsidRPr="008033FA">
              <w:rPr>
                <w:b/>
                <w:bCs/>
                <w:lang w:val="et-EE"/>
              </w:rPr>
              <w:t>057</w:t>
            </w:r>
          </w:p>
        </w:tc>
      </w:tr>
    </w:tbl>
    <w:p w14:paraId="7452E6FE" w14:textId="77777777" w:rsidR="003C5825" w:rsidRPr="008033FA" w:rsidRDefault="003C5825" w:rsidP="00F92CAD">
      <w:pPr>
        <w:rPr>
          <w:bCs/>
          <w:lang w:val="et-EE"/>
        </w:rPr>
      </w:pPr>
    </w:p>
    <w:p w14:paraId="2B74A5D2" w14:textId="77777777" w:rsidR="00F92CAD" w:rsidRPr="008033FA" w:rsidRDefault="00F92CAD" w:rsidP="00F92CAD">
      <w:pPr>
        <w:jc w:val="both"/>
        <w:rPr>
          <w:bCs/>
          <w:u w:val="single"/>
          <w:lang w:val="et-EE"/>
        </w:rPr>
      </w:pPr>
      <w:r w:rsidRPr="008033FA">
        <w:rPr>
          <w:bCs/>
          <w:u w:val="single"/>
          <w:lang w:val="et-EE"/>
        </w:rPr>
        <w:t>Bioloogilis</w:t>
      </w:r>
      <w:r w:rsidR="00304F9F" w:rsidRPr="008033FA">
        <w:rPr>
          <w:bCs/>
          <w:u w:val="single"/>
          <w:lang w:val="et-EE"/>
        </w:rPr>
        <w:t>t</w:t>
      </w:r>
      <w:r w:rsidRPr="008033FA">
        <w:rPr>
          <w:bCs/>
          <w:u w:val="single"/>
          <w:lang w:val="et-EE"/>
        </w:rPr>
        <w:t>e vara</w:t>
      </w:r>
      <w:r w:rsidR="00304F9F" w:rsidRPr="008033FA">
        <w:rPr>
          <w:bCs/>
          <w:u w:val="single"/>
          <w:lang w:val="et-EE"/>
        </w:rPr>
        <w:t>de</w:t>
      </w:r>
      <w:r w:rsidRPr="008033FA">
        <w:rPr>
          <w:bCs/>
          <w:u w:val="single"/>
          <w:lang w:val="et-EE"/>
        </w:rPr>
        <w:t xml:space="preserve"> sensitiivsusanalüüs</w:t>
      </w:r>
    </w:p>
    <w:p w14:paraId="350A3365" w14:textId="77777777" w:rsidR="00F92CAD" w:rsidRPr="008033FA" w:rsidRDefault="00F92CAD" w:rsidP="00AB6C27">
      <w:pPr>
        <w:jc w:val="both"/>
        <w:rPr>
          <w:bCs/>
          <w:highlight w:val="yellow"/>
          <w:lang w:val="et-EE"/>
        </w:rPr>
      </w:pPr>
    </w:p>
    <w:p w14:paraId="636275D1" w14:textId="69FD2396" w:rsidR="001658D4" w:rsidRPr="008033FA" w:rsidRDefault="001658D4" w:rsidP="001658D4">
      <w:pPr>
        <w:jc w:val="both"/>
        <w:rPr>
          <w:bCs/>
          <w:lang w:val="et-EE"/>
        </w:rPr>
      </w:pPr>
      <w:r w:rsidRPr="008033FA">
        <w:rPr>
          <w:bCs/>
          <w:lang w:val="et-EE"/>
        </w:rPr>
        <w:t>Metsaväärtuse sensitiivsusanalüüsis 31.12.</w:t>
      </w:r>
      <w:r w:rsidR="007D2219" w:rsidRPr="008033FA">
        <w:rPr>
          <w:bCs/>
          <w:lang w:val="et-EE"/>
        </w:rPr>
        <w:t>202</w:t>
      </w:r>
      <w:r w:rsidR="008C30A3" w:rsidRPr="008033FA">
        <w:rPr>
          <w:bCs/>
          <w:lang w:val="et-EE"/>
        </w:rPr>
        <w:t>5</w:t>
      </w:r>
      <w:r w:rsidR="007D2219" w:rsidRPr="008033FA">
        <w:rPr>
          <w:bCs/>
          <w:lang w:val="et-EE"/>
        </w:rPr>
        <w:t xml:space="preserve"> </w:t>
      </w:r>
      <w:r w:rsidRPr="008033FA">
        <w:rPr>
          <w:bCs/>
          <w:lang w:val="et-EE"/>
        </w:rPr>
        <w:t>ja 31.12.</w:t>
      </w:r>
      <w:r w:rsidR="007D2219" w:rsidRPr="008033FA">
        <w:rPr>
          <w:bCs/>
          <w:lang w:val="et-EE"/>
        </w:rPr>
        <w:t>202</w:t>
      </w:r>
      <w:r w:rsidR="008C30A3" w:rsidRPr="008033FA">
        <w:rPr>
          <w:bCs/>
          <w:lang w:val="et-EE"/>
        </w:rPr>
        <w:t>4</w:t>
      </w:r>
      <w:r w:rsidR="007D2219" w:rsidRPr="008033FA">
        <w:rPr>
          <w:bCs/>
          <w:lang w:val="et-EE"/>
        </w:rPr>
        <w:t xml:space="preserve"> </w:t>
      </w:r>
      <w:r w:rsidRPr="008033FA">
        <w:rPr>
          <w:bCs/>
          <w:lang w:val="et-EE"/>
        </w:rPr>
        <w:t>seisuga (vt tabelid 6, 7) on välja toodud metsaväärtuse arvutamise 5 põhisisendit ning välja arvutatud metsaväärtus vastavate sisendite protsendiliste muutuste korral.</w:t>
      </w:r>
    </w:p>
    <w:p w14:paraId="534EC1BE" w14:textId="77777777" w:rsidR="001658D4" w:rsidRPr="008033FA" w:rsidRDefault="001658D4" w:rsidP="00AB6C27">
      <w:pPr>
        <w:jc w:val="both"/>
        <w:rPr>
          <w:bCs/>
          <w:lang w:val="et-EE"/>
        </w:rPr>
      </w:pPr>
    </w:p>
    <w:p w14:paraId="0F6B88AB" w14:textId="34702165" w:rsidR="001658D4" w:rsidRPr="008033FA" w:rsidRDefault="001658D4" w:rsidP="001658D4">
      <w:pPr>
        <w:jc w:val="both"/>
        <w:rPr>
          <w:bCs/>
          <w:lang w:val="et-EE"/>
        </w:rPr>
      </w:pPr>
      <w:r w:rsidRPr="008033FA">
        <w:rPr>
          <w:bCs/>
          <w:lang w:val="et-EE"/>
        </w:rPr>
        <w:t>Tabelist 6 on näha, et tulu (</w:t>
      </w:r>
      <w:r w:rsidRPr="008033FA">
        <w:rPr>
          <w:lang w:val="et-EE"/>
        </w:rPr>
        <w:t>m³</w:t>
      </w:r>
      <w:r w:rsidRPr="008033FA">
        <w:rPr>
          <w:bCs/>
          <w:lang w:val="et-EE"/>
        </w:rPr>
        <w:t xml:space="preserve"> kohta) muutmisel 5% võrra muutub metsaväärtus </w:t>
      </w:r>
      <w:r w:rsidR="29EC2E72" w:rsidRPr="008033FA">
        <w:rPr>
          <w:lang w:val="et-EE"/>
        </w:rPr>
        <w:t>ligi</w:t>
      </w:r>
      <w:r w:rsidRPr="008033FA">
        <w:rPr>
          <w:bCs/>
          <w:lang w:val="et-EE"/>
        </w:rPr>
        <w:t xml:space="preserve"> </w:t>
      </w:r>
      <w:r w:rsidR="00B53E32" w:rsidRPr="008033FA">
        <w:rPr>
          <w:bCs/>
          <w:lang w:val="et-EE"/>
        </w:rPr>
        <w:t>1</w:t>
      </w:r>
      <w:r w:rsidR="0018399B" w:rsidRPr="008033FA">
        <w:rPr>
          <w:bCs/>
          <w:lang w:val="et-EE"/>
        </w:rPr>
        <w:t>1</w:t>
      </w:r>
      <w:r w:rsidR="00B53E32" w:rsidRPr="008033FA">
        <w:rPr>
          <w:bCs/>
          <w:lang w:val="et-EE"/>
        </w:rPr>
        <w:t>,</w:t>
      </w:r>
      <w:r w:rsidR="0079231B" w:rsidRPr="008033FA">
        <w:rPr>
          <w:bCs/>
          <w:lang w:val="et-EE"/>
        </w:rPr>
        <w:t>3</w:t>
      </w:r>
      <w:r w:rsidRPr="008033FA">
        <w:rPr>
          <w:bCs/>
          <w:lang w:val="et-EE"/>
        </w:rPr>
        <w:t xml:space="preserve">%. </w:t>
      </w:r>
      <w:r w:rsidR="00F26666" w:rsidRPr="008033FA">
        <w:rPr>
          <w:bCs/>
          <w:lang w:val="et-EE"/>
        </w:rPr>
        <w:t xml:space="preserve">Väga suurt </w:t>
      </w:r>
      <w:r w:rsidRPr="008033FA">
        <w:rPr>
          <w:bCs/>
          <w:lang w:val="et-EE"/>
        </w:rPr>
        <w:t xml:space="preserve">mõju metsaväärtusele avaldavad inflatsiooni- ja diskontomäär. Juba </w:t>
      </w:r>
      <w:r w:rsidR="00037B90" w:rsidRPr="008033FA">
        <w:rPr>
          <w:bCs/>
          <w:lang w:val="et-EE"/>
        </w:rPr>
        <w:t xml:space="preserve">0,5 </w:t>
      </w:r>
      <w:r w:rsidR="004E0E3F" w:rsidRPr="008033FA">
        <w:rPr>
          <w:bCs/>
          <w:lang w:val="et-EE"/>
        </w:rPr>
        <w:t>protsendipunkti</w:t>
      </w:r>
      <w:r w:rsidRPr="008033FA">
        <w:rPr>
          <w:bCs/>
          <w:lang w:val="et-EE"/>
        </w:rPr>
        <w:t xml:space="preserve"> muutus diskontomääras mõjutab metsaväärtust olulisel määral. Diskontomäära vähenemisel </w:t>
      </w:r>
      <w:r w:rsidR="00037B90" w:rsidRPr="008033FA">
        <w:rPr>
          <w:bCs/>
          <w:lang w:val="et-EE"/>
        </w:rPr>
        <w:t xml:space="preserve">0,5 </w:t>
      </w:r>
      <w:r w:rsidR="004E0E3F" w:rsidRPr="008033FA">
        <w:rPr>
          <w:bCs/>
          <w:lang w:val="et-EE"/>
        </w:rPr>
        <w:t>protsendipunkti</w:t>
      </w:r>
      <w:r w:rsidRPr="008033FA">
        <w:rPr>
          <w:bCs/>
          <w:lang w:val="et-EE"/>
        </w:rPr>
        <w:t xml:space="preserve"> võrra </w:t>
      </w:r>
      <w:r w:rsidR="00B429CE" w:rsidRPr="008033FA">
        <w:rPr>
          <w:bCs/>
          <w:lang w:val="et-EE"/>
        </w:rPr>
        <w:t xml:space="preserve">suureneb </w:t>
      </w:r>
      <w:r w:rsidRPr="008033FA">
        <w:rPr>
          <w:bCs/>
          <w:lang w:val="et-EE"/>
        </w:rPr>
        <w:t>metsaväärtus 31.12.</w:t>
      </w:r>
      <w:r w:rsidR="00BA2D50" w:rsidRPr="008033FA">
        <w:rPr>
          <w:bCs/>
          <w:lang w:val="et-EE"/>
        </w:rPr>
        <w:t>202</w:t>
      </w:r>
      <w:r w:rsidR="00063B07" w:rsidRPr="008033FA">
        <w:rPr>
          <w:bCs/>
          <w:lang w:val="et-EE"/>
        </w:rPr>
        <w:t>5</w:t>
      </w:r>
      <w:r w:rsidR="00BA2D50" w:rsidRPr="008033FA">
        <w:rPr>
          <w:bCs/>
          <w:lang w:val="et-EE"/>
        </w:rPr>
        <w:t xml:space="preserve"> </w:t>
      </w:r>
      <w:r w:rsidRPr="008033FA">
        <w:rPr>
          <w:bCs/>
          <w:lang w:val="et-EE"/>
        </w:rPr>
        <w:t xml:space="preserve">seisuga </w:t>
      </w:r>
      <w:r w:rsidR="00AB66FC" w:rsidRPr="008033FA">
        <w:rPr>
          <w:bCs/>
          <w:lang w:val="et-EE"/>
        </w:rPr>
        <w:t>1</w:t>
      </w:r>
      <w:r w:rsidR="00D273D4" w:rsidRPr="008033FA">
        <w:rPr>
          <w:bCs/>
          <w:lang w:val="et-EE"/>
        </w:rPr>
        <w:t>1</w:t>
      </w:r>
      <w:r w:rsidR="00AB66FC" w:rsidRPr="008033FA">
        <w:rPr>
          <w:bCs/>
          <w:lang w:val="et-EE"/>
        </w:rPr>
        <w:t>,</w:t>
      </w:r>
      <w:r w:rsidR="00D273D4" w:rsidRPr="008033FA">
        <w:rPr>
          <w:bCs/>
          <w:lang w:val="et-EE"/>
        </w:rPr>
        <w:t>3</w:t>
      </w:r>
      <w:r w:rsidRPr="008033FA">
        <w:rPr>
          <w:bCs/>
          <w:lang w:val="et-EE"/>
        </w:rPr>
        <w:t xml:space="preserve">% ja diskontomäära suurenemisel </w:t>
      </w:r>
      <w:r w:rsidR="00037B90" w:rsidRPr="008033FA">
        <w:rPr>
          <w:bCs/>
          <w:lang w:val="et-EE"/>
        </w:rPr>
        <w:t xml:space="preserve">0,5 </w:t>
      </w:r>
      <w:r w:rsidR="004E0E3F" w:rsidRPr="008033FA">
        <w:rPr>
          <w:bCs/>
          <w:lang w:val="et-EE"/>
        </w:rPr>
        <w:t>protsendipunkti</w:t>
      </w:r>
      <w:r w:rsidRPr="008033FA">
        <w:rPr>
          <w:bCs/>
          <w:lang w:val="et-EE"/>
        </w:rPr>
        <w:t xml:space="preserve"> võrra väheneb metsaväärtus </w:t>
      </w:r>
      <w:r w:rsidR="00E343C3" w:rsidRPr="008033FA">
        <w:rPr>
          <w:bCs/>
          <w:lang w:val="et-EE"/>
        </w:rPr>
        <w:t>9</w:t>
      </w:r>
      <w:r w:rsidR="00AB66FC" w:rsidRPr="008033FA">
        <w:rPr>
          <w:bCs/>
          <w:lang w:val="et-EE"/>
        </w:rPr>
        <w:t>,</w:t>
      </w:r>
      <w:r w:rsidR="00F8180B" w:rsidRPr="008033FA">
        <w:rPr>
          <w:bCs/>
          <w:lang w:val="et-EE"/>
        </w:rPr>
        <w:t>2</w:t>
      </w:r>
      <w:r w:rsidRPr="008033FA">
        <w:rPr>
          <w:bCs/>
          <w:lang w:val="et-EE"/>
        </w:rPr>
        <w:t>%.</w:t>
      </w:r>
      <w:r w:rsidR="009C113B" w:rsidRPr="008033FA">
        <w:rPr>
          <w:bCs/>
          <w:lang w:val="et-EE"/>
        </w:rPr>
        <w:t xml:space="preserve"> </w:t>
      </w:r>
      <w:r w:rsidR="00F26666" w:rsidRPr="008033FA">
        <w:rPr>
          <w:bCs/>
          <w:lang w:val="et-EE"/>
        </w:rPr>
        <w:t>Veelgi suurem mõju on inflatsioonimäära muutusel. Inflatsioonimäära vähenemisel 1,0 protsendipunkti võrra väheneb metsaväärtus 31.12.</w:t>
      </w:r>
      <w:r w:rsidR="00BA2D50" w:rsidRPr="008033FA">
        <w:rPr>
          <w:bCs/>
          <w:lang w:val="et-EE"/>
        </w:rPr>
        <w:t>202</w:t>
      </w:r>
      <w:r w:rsidR="00604B0E" w:rsidRPr="008033FA">
        <w:rPr>
          <w:bCs/>
          <w:lang w:val="et-EE"/>
        </w:rPr>
        <w:t>5</w:t>
      </w:r>
      <w:r w:rsidR="00BA2D50" w:rsidRPr="008033FA">
        <w:rPr>
          <w:bCs/>
          <w:lang w:val="et-EE"/>
        </w:rPr>
        <w:t xml:space="preserve"> </w:t>
      </w:r>
      <w:r w:rsidR="00F26666" w:rsidRPr="008033FA">
        <w:rPr>
          <w:bCs/>
          <w:lang w:val="et-EE"/>
        </w:rPr>
        <w:t xml:space="preserve">seisuga </w:t>
      </w:r>
      <w:r w:rsidR="00E72BEA" w:rsidRPr="008033FA">
        <w:rPr>
          <w:bCs/>
          <w:lang w:val="et-EE"/>
        </w:rPr>
        <w:t>1</w:t>
      </w:r>
      <w:r w:rsidR="00604B0E" w:rsidRPr="008033FA">
        <w:rPr>
          <w:bCs/>
          <w:lang w:val="et-EE"/>
        </w:rPr>
        <w:t>6</w:t>
      </w:r>
      <w:r w:rsidR="00E72BEA" w:rsidRPr="008033FA">
        <w:rPr>
          <w:bCs/>
          <w:lang w:val="et-EE"/>
        </w:rPr>
        <w:t>,</w:t>
      </w:r>
      <w:r w:rsidR="00604B0E" w:rsidRPr="008033FA">
        <w:rPr>
          <w:bCs/>
          <w:lang w:val="et-EE"/>
        </w:rPr>
        <w:t>8</w:t>
      </w:r>
      <w:r w:rsidR="00F26666" w:rsidRPr="008033FA">
        <w:rPr>
          <w:bCs/>
          <w:lang w:val="et-EE"/>
        </w:rPr>
        <w:t xml:space="preserve">% ja inflatsioonimäära suurenemisel 1,0 protsendipunkti võrra suureneb metsaväärtus </w:t>
      </w:r>
      <w:r w:rsidR="00E72BEA" w:rsidRPr="008033FA">
        <w:rPr>
          <w:bCs/>
          <w:lang w:val="et-EE"/>
        </w:rPr>
        <w:t>2</w:t>
      </w:r>
      <w:r w:rsidR="00604B0E" w:rsidRPr="008033FA">
        <w:rPr>
          <w:bCs/>
          <w:lang w:val="et-EE"/>
        </w:rPr>
        <w:t>5</w:t>
      </w:r>
      <w:r w:rsidR="005005F6" w:rsidRPr="008033FA">
        <w:rPr>
          <w:bCs/>
          <w:lang w:val="et-EE"/>
        </w:rPr>
        <w:t>,</w:t>
      </w:r>
      <w:r w:rsidR="00F8180B" w:rsidRPr="008033FA">
        <w:rPr>
          <w:bCs/>
          <w:lang w:val="et-EE"/>
        </w:rPr>
        <w:t>4</w:t>
      </w:r>
      <w:r w:rsidR="00F26666" w:rsidRPr="008033FA">
        <w:rPr>
          <w:bCs/>
          <w:lang w:val="et-EE"/>
        </w:rPr>
        <w:t xml:space="preserve">%. </w:t>
      </w:r>
    </w:p>
    <w:p w14:paraId="2B66B827" w14:textId="77777777" w:rsidR="004E0E3F" w:rsidRPr="008033FA" w:rsidRDefault="004E0E3F" w:rsidP="001658D4">
      <w:pPr>
        <w:jc w:val="both"/>
        <w:rPr>
          <w:bCs/>
          <w:highlight w:val="yellow"/>
          <w:lang w:val="et-EE"/>
        </w:rPr>
      </w:pPr>
    </w:p>
    <w:p w14:paraId="1EB37435" w14:textId="7B3E03F2" w:rsidR="00DE7291" w:rsidRPr="008033FA" w:rsidRDefault="00D00CE4" w:rsidP="001658D4">
      <w:pPr>
        <w:jc w:val="both"/>
        <w:rPr>
          <w:iCs/>
          <w:lang w:val="et-EE"/>
        </w:rPr>
      </w:pPr>
      <w:r w:rsidRPr="008033FA">
        <w:rPr>
          <w:iCs/>
          <w:lang w:val="et-EE"/>
        </w:rPr>
        <w:t>31.12.</w:t>
      </w:r>
      <w:r w:rsidR="001C64C0" w:rsidRPr="008033FA">
        <w:rPr>
          <w:iCs/>
          <w:lang w:val="et-EE"/>
        </w:rPr>
        <w:t>202</w:t>
      </w:r>
      <w:r w:rsidR="00D82928" w:rsidRPr="008033FA">
        <w:rPr>
          <w:iCs/>
          <w:lang w:val="et-EE"/>
        </w:rPr>
        <w:t>5</w:t>
      </w:r>
      <w:r w:rsidR="001C64C0" w:rsidRPr="008033FA">
        <w:rPr>
          <w:iCs/>
          <w:lang w:val="et-EE"/>
        </w:rPr>
        <w:t xml:space="preserve"> </w:t>
      </w:r>
      <w:r w:rsidRPr="008033FA">
        <w:rPr>
          <w:iCs/>
          <w:lang w:val="et-EE"/>
        </w:rPr>
        <w:t>seisuga sensitiivsusanalüüsis kasutatud r</w:t>
      </w:r>
      <w:r w:rsidR="001658D4" w:rsidRPr="008033FA">
        <w:rPr>
          <w:iCs/>
          <w:lang w:val="et-EE"/>
        </w:rPr>
        <w:t xml:space="preserve">aiemahu kõikumine </w:t>
      </w:r>
      <w:r w:rsidR="009E7FC6" w:rsidRPr="008033FA">
        <w:rPr>
          <w:iCs/>
          <w:lang w:val="et-EE"/>
        </w:rPr>
        <w:t>4</w:t>
      </w:r>
      <w:r w:rsidR="00EA316D" w:rsidRPr="008033FA">
        <w:rPr>
          <w:iCs/>
          <w:lang w:val="et-EE"/>
        </w:rPr>
        <w:t>,</w:t>
      </w:r>
      <w:r w:rsidR="009E7FC6" w:rsidRPr="008033FA">
        <w:rPr>
          <w:iCs/>
          <w:lang w:val="et-EE"/>
        </w:rPr>
        <w:t>96</w:t>
      </w:r>
      <w:r w:rsidR="001658D4" w:rsidRPr="008033FA">
        <w:rPr>
          <w:iCs/>
          <w:lang w:val="et-EE"/>
        </w:rPr>
        <w:t xml:space="preserve">% ulatuses on saadud </w:t>
      </w:r>
      <w:r w:rsidRPr="008033FA">
        <w:rPr>
          <w:iCs/>
          <w:lang w:val="et-EE"/>
        </w:rPr>
        <w:t>31.12.</w:t>
      </w:r>
      <w:r w:rsidR="001C64C0" w:rsidRPr="008033FA">
        <w:rPr>
          <w:iCs/>
          <w:lang w:val="et-EE"/>
        </w:rPr>
        <w:t>202</w:t>
      </w:r>
      <w:r w:rsidR="00D82928" w:rsidRPr="008033FA">
        <w:rPr>
          <w:iCs/>
          <w:lang w:val="et-EE"/>
        </w:rPr>
        <w:t>5</w:t>
      </w:r>
      <w:r w:rsidR="001C64C0" w:rsidRPr="008033FA">
        <w:rPr>
          <w:iCs/>
          <w:lang w:val="et-EE"/>
        </w:rPr>
        <w:t xml:space="preserve"> </w:t>
      </w:r>
      <w:r w:rsidRPr="008033FA">
        <w:rPr>
          <w:iCs/>
          <w:lang w:val="et-EE"/>
        </w:rPr>
        <w:t xml:space="preserve">seisuga </w:t>
      </w:r>
      <w:r w:rsidR="00BD12AB" w:rsidRPr="008033FA">
        <w:rPr>
          <w:iCs/>
          <w:lang w:val="et-EE"/>
        </w:rPr>
        <w:t xml:space="preserve">RMK </w:t>
      </w:r>
      <w:r w:rsidR="00A947B7" w:rsidRPr="008033FA">
        <w:rPr>
          <w:iCs/>
          <w:lang w:val="et-EE"/>
        </w:rPr>
        <w:t xml:space="preserve">majandatava </w:t>
      </w:r>
      <w:r w:rsidRPr="008033FA">
        <w:rPr>
          <w:iCs/>
          <w:lang w:val="et-EE"/>
        </w:rPr>
        <w:t xml:space="preserve">metsa väärtuse hindamisel kasutatud kümne aasta keskmisena prognoositud aastase </w:t>
      </w:r>
      <w:r w:rsidR="00BD12AB" w:rsidRPr="008033FA">
        <w:rPr>
          <w:iCs/>
          <w:lang w:val="et-EE"/>
        </w:rPr>
        <w:t>puidu müügi</w:t>
      </w:r>
      <w:r w:rsidR="001658D4" w:rsidRPr="008033FA">
        <w:rPr>
          <w:iCs/>
          <w:lang w:val="et-EE"/>
        </w:rPr>
        <w:t>mahu (</w:t>
      </w:r>
      <w:r w:rsidR="003C2252" w:rsidRPr="008033FA">
        <w:rPr>
          <w:iCs/>
          <w:lang w:val="et-EE"/>
        </w:rPr>
        <w:t>3</w:t>
      </w:r>
      <w:r w:rsidR="0014497D" w:rsidRPr="008033FA">
        <w:rPr>
          <w:iCs/>
          <w:lang w:val="et-EE"/>
        </w:rPr>
        <w:t> </w:t>
      </w:r>
      <w:r w:rsidR="00CF52AD" w:rsidRPr="008033FA">
        <w:rPr>
          <w:iCs/>
          <w:lang w:val="et-EE"/>
        </w:rPr>
        <w:t>1</w:t>
      </w:r>
      <w:r w:rsidR="00EF3B4E" w:rsidRPr="008033FA">
        <w:rPr>
          <w:iCs/>
          <w:lang w:val="et-EE"/>
        </w:rPr>
        <w:t>94</w:t>
      </w:r>
      <w:r w:rsidR="0014497D" w:rsidRPr="008033FA">
        <w:rPr>
          <w:iCs/>
          <w:lang w:val="et-EE"/>
        </w:rPr>
        <w:t xml:space="preserve"> </w:t>
      </w:r>
      <w:r w:rsidR="00EF3B4E" w:rsidRPr="008033FA">
        <w:rPr>
          <w:iCs/>
          <w:lang w:val="et-EE"/>
        </w:rPr>
        <w:t>819</w:t>
      </w:r>
      <w:r w:rsidR="001658D4" w:rsidRPr="008033FA">
        <w:rPr>
          <w:iCs/>
          <w:lang w:val="et-EE"/>
        </w:rPr>
        <w:t xml:space="preserve"> </w:t>
      </w:r>
      <w:r w:rsidRPr="008033FA">
        <w:rPr>
          <w:iCs/>
          <w:lang w:val="et-EE"/>
        </w:rPr>
        <w:t>m</w:t>
      </w:r>
      <w:r w:rsidRPr="008033FA">
        <w:rPr>
          <w:iCs/>
          <w:vertAlign w:val="superscript"/>
          <w:lang w:val="et-EE"/>
        </w:rPr>
        <w:t>3</w:t>
      </w:r>
      <w:r w:rsidR="001658D4" w:rsidRPr="008033FA">
        <w:rPr>
          <w:iCs/>
          <w:lang w:val="et-EE"/>
        </w:rPr>
        <w:t xml:space="preserve">) ja </w:t>
      </w:r>
      <w:r w:rsidR="001C64C0" w:rsidRPr="008033FA">
        <w:rPr>
          <w:iCs/>
          <w:lang w:val="et-EE"/>
        </w:rPr>
        <w:t>202</w:t>
      </w:r>
      <w:r w:rsidR="00D82928" w:rsidRPr="008033FA">
        <w:rPr>
          <w:iCs/>
          <w:lang w:val="et-EE"/>
        </w:rPr>
        <w:t>5</w:t>
      </w:r>
      <w:r w:rsidRPr="008033FA">
        <w:rPr>
          <w:iCs/>
          <w:lang w:val="et-EE"/>
        </w:rPr>
        <w:t>.</w:t>
      </w:r>
      <w:r w:rsidR="001658D4" w:rsidRPr="008033FA">
        <w:rPr>
          <w:iCs/>
          <w:lang w:val="et-EE"/>
        </w:rPr>
        <w:t xml:space="preserve"> aasta tegeliku </w:t>
      </w:r>
      <w:r w:rsidR="00BD12AB" w:rsidRPr="008033FA">
        <w:rPr>
          <w:iCs/>
          <w:lang w:val="et-EE"/>
        </w:rPr>
        <w:t>puidu müügi</w:t>
      </w:r>
      <w:r w:rsidR="001658D4" w:rsidRPr="008033FA">
        <w:rPr>
          <w:iCs/>
          <w:lang w:val="et-EE"/>
        </w:rPr>
        <w:t>mahu (</w:t>
      </w:r>
      <w:r w:rsidR="009755A9" w:rsidRPr="008033FA">
        <w:rPr>
          <w:iCs/>
          <w:lang w:val="et-EE"/>
        </w:rPr>
        <w:t>3</w:t>
      </w:r>
      <w:r w:rsidR="0014497D" w:rsidRPr="008033FA">
        <w:rPr>
          <w:iCs/>
          <w:lang w:val="et-EE"/>
        </w:rPr>
        <w:t> </w:t>
      </w:r>
      <w:r w:rsidR="00BC5753" w:rsidRPr="008033FA">
        <w:rPr>
          <w:iCs/>
          <w:lang w:val="et-EE"/>
        </w:rPr>
        <w:t>361</w:t>
      </w:r>
      <w:r w:rsidR="0014497D" w:rsidRPr="008033FA">
        <w:rPr>
          <w:iCs/>
          <w:lang w:val="et-EE"/>
        </w:rPr>
        <w:t xml:space="preserve"> </w:t>
      </w:r>
      <w:r w:rsidR="00BB0F55" w:rsidRPr="008033FA">
        <w:rPr>
          <w:iCs/>
          <w:lang w:val="et-EE"/>
        </w:rPr>
        <w:t>5</w:t>
      </w:r>
      <w:r w:rsidR="00BC5753" w:rsidRPr="008033FA">
        <w:rPr>
          <w:iCs/>
          <w:lang w:val="et-EE"/>
        </w:rPr>
        <w:t>62</w:t>
      </w:r>
      <w:r w:rsidR="001658D4" w:rsidRPr="008033FA">
        <w:rPr>
          <w:iCs/>
          <w:lang w:val="et-EE"/>
        </w:rPr>
        <w:t xml:space="preserve"> </w:t>
      </w:r>
      <w:r w:rsidRPr="008033FA">
        <w:rPr>
          <w:iCs/>
          <w:lang w:val="et-EE"/>
        </w:rPr>
        <w:t>m</w:t>
      </w:r>
      <w:r w:rsidRPr="008033FA">
        <w:rPr>
          <w:iCs/>
          <w:vertAlign w:val="superscript"/>
          <w:lang w:val="et-EE"/>
        </w:rPr>
        <w:t>3</w:t>
      </w:r>
      <w:r w:rsidR="001658D4" w:rsidRPr="008033FA">
        <w:rPr>
          <w:iCs/>
          <w:lang w:val="et-EE"/>
        </w:rPr>
        <w:t>) protsendilise vahena.</w:t>
      </w:r>
    </w:p>
    <w:p w14:paraId="657DC608" w14:textId="77777777" w:rsidR="001B01AE" w:rsidRPr="008033FA" w:rsidRDefault="001B01AE" w:rsidP="001658D4">
      <w:pPr>
        <w:jc w:val="both"/>
        <w:rPr>
          <w:iCs/>
          <w:lang w:val="et-EE"/>
        </w:rPr>
      </w:pPr>
    </w:p>
    <w:p w14:paraId="25230443" w14:textId="2DC5B319" w:rsidR="001658D4" w:rsidRPr="008033FA" w:rsidRDefault="00DE7291" w:rsidP="001658D4">
      <w:pPr>
        <w:jc w:val="both"/>
        <w:rPr>
          <w:iCs/>
          <w:lang w:val="et-EE"/>
        </w:rPr>
      </w:pPr>
      <w:r w:rsidRPr="008033FA">
        <w:rPr>
          <w:iCs/>
          <w:lang w:val="et-EE"/>
        </w:rPr>
        <w:t>31.12.</w:t>
      </w:r>
      <w:r w:rsidR="003B02C4" w:rsidRPr="008033FA">
        <w:rPr>
          <w:iCs/>
          <w:lang w:val="et-EE"/>
        </w:rPr>
        <w:t>202</w:t>
      </w:r>
      <w:r w:rsidR="00D82928" w:rsidRPr="008033FA">
        <w:rPr>
          <w:iCs/>
          <w:lang w:val="et-EE"/>
        </w:rPr>
        <w:t>4</w:t>
      </w:r>
      <w:r w:rsidR="003B02C4" w:rsidRPr="008033FA">
        <w:rPr>
          <w:iCs/>
          <w:lang w:val="et-EE"/>
        </w:rPr>
        <w:t xml:space="preserve"> </w:t>
      </w:r>
      <w:r w:rsidRPr="008033FA">
        <w:rPr>
          <w:iCs/>
          <w:lang w:val="et-EE"/>
        </w:rPr>
        <w:t xml:space="preserve">seisuga sensitiivsusanalüüsis kasutatud </w:t>
      </w:r>
      <w:r w:rsidR="00E9758F" w:rsidRPr="008033FA">
        <w:rPr>
          <w:iCs/>
          <w:lang w:val="et-EE"/>
        </w:rPr>
        <w:t>raie</w:t>
      </w:r>
      <w:r w:rsidRPr="008033FA">
        <w:rPr>
          <w:iCs/>
          <w:lang w:val="et-EE"/>
        </w:rPr>
        <w:t>mahu k</w:t>
      </w:r>
      <w:r w:rsidR="00C621B7" w:rsidRPr="008033FA">
        <w:rPr>
          <w:iCs/>
          <w:lang w:val="et-EE"/>
        </w:rPr>
        <w:t xml:space="preserve">õikumine </w:t>
      </w:r>
      <w:r w:rsidR="00D82928" w:rsidRPr="008033FA">
        <w:rPr>
          <w:iCs/>
          <w:lang w:val="et-EE"/>
        </w:rPr>
        <w:t>3,25</w:t>
      </w:r>
      <w:r w:rsidRPr="008033FA">
        <w:rPr>
          <w:iCs/>
          <w:lang w:val="et-EE"/>
        </w:rPr>
        <w:t>% ulatuses on saadud 31.12.</w:t>
      </w:r>
      <w:r w:rsidR="003B02C4" w:rsidRPr="008033FA">
        <w:rPr>
          <w:iCs/>
          <w:lang w:val="et-EE"/>
        </w:rPr>
        <w:t>202</w:t>
      </w:r>
      <w:r w:rsidR="00D82928" w:rsidRPr="008033FA">
        <w:rPr>
          <w:iCs/>
          <w:lang w:val="et-EE"/>
        </w:rPr>
        <w:t>4</w:t>
      </w:r>
      <w:r w:rsidR="003B02C4" w:rsidRPr="008033FA">
        <w:rPr>
          <w:iCs/>
          <w:lang w:val="et-EE"/>
        </w:rPr>
        <w:t xml:space="preserve"> </w:t>
      </w:r>
      <w:r w:rsidRPr="008033FA">
        <w:rPr>
          <w:iCs/>
          <w:lang w:val="et-EE"/>
        </w:rPr>
        <w:t xml:space="preserve">seisuga </w:t>
      </w:r>
      <w:r w:rsidR="0092020C" w:rsidRPr="008033FA">
        <w:rPr>
          <w:iCs/>
          <w:lang w:val="et-EE"/>
        </w:rPr>
        <w:t xml:space="preserve">RMK majandatava </w:t>
      </w:r>
      <w:r w:rsidRPr="008033FA">
        <w:rPr>
          <w:iCs/>
          <w:lang w:val="et-EE"/>
        </w:rPr>
        <w:t xml:space="preserve">metsa väärtuse hindamisel kasutatud kümne aasta keskmisena prognoositud aastase </w:t>
      </w:r>
      <w:r w:rsidR="000E4889" w:rsidRPr="008033FA">
        <w:rPr>
          <w:iCs/>
          <w:lang w:val="et-EE"/>
        </w:rPr>
        <w:t>puidu müügi</w:t>
      </w:r>
      <w:r w:rsidRPr="008033FA">
        <w:rPr>
          <w:iCs/>
          <w:lang w:val="et-EE"/>
        </w:rPr>
        <w:t>mahu (</w:t>
      </w:r>
      <w:r w:rsidR="0008522E" w:rsidRPr="008033FA">
        <w:rPr>
          <w:iCs/>
          <w:lang w:val="et-EE"/>
        </w:rPr>
        <w:t>3</w:t>
      </w:r>
      <w:r w:rsidR="002E7A31" w:rsidRPr="008033FA">
        <w:rPr>
          <w:iCs/>
          <w:lang w:val="et-EE"/>
        </w:rPr>
        <w:t> 409 908</w:t>
      </w:r>
      <w:r w:rsidR="0008522E" w:rsidRPr="008033FA">
        <w:rPr>
          <w:iCs/>
          <w:lang w:val="et-EE"/>
        </w:rPr>
        <w:t xml:space="preserve"> </w:t>
      </w:r>
      <w:r w:rsidRPr="008033FA">
        <w:rPr>
          <w:iCs/>
          <w:lang w:val="et-EE"/>
        </w:rPr>
        <w:t>m</w:t>
      </w:r>
      <w:r w:rsidRPr="008033FA">
        <w:rPr>
          <w:iCs/>
          <w:vertAlign w:val="superscript"/>
          <w:lang w:val="et-EE"/>
        </w:rPr>
        <w:t>3</w:t>
      </w:r>
      <w:r w:rsidRPr="008033FA">
        <w:rPr>
          <w:iCs/>
          <w:lang w:val="et-EE"/>
        </w:rPr>
        <w:t xml:space="preserve">) ja </w:t>
      </w:r>
      <w:r w:rsidR="003B02C4" w:rsidRPr="008033FA">
        <w:rPr>
          <w:iCs/>
          <w:lang w:val="et-EE"/>
        </w:rPr>
        <w:t>202</w:t>
      </w:r>
      <w:r w:rsidR="00D82928" w:rsidRPr="008033FA">
        <w:rPr>
          <w:iCs/>
          <w:lang w:val="et-EE"/>
        </w:rPr>
        <w:t>4</w:t>
      </w:r>
      <w:r w:rsidRPr="008033FA">
        <w:rPr>
          <w:iCs/>
          <w:lang w:val="et-EE"/>
        </w:rPr>
        <w:t xml:space="preserve">. </w:t>
      </w:r>
      <w:r w:rsidR="00823F18" w:rsidRPr="008033FA">
        <w:rPr>
          <w:iCs/>
          <w:lang w:val="et-EE"/>
        </w:rPr>
        <w:t>a</w:t>
      </w:r>
      <w:r w:rsidRPr="008033FA">
        <w:rPr>
          <w:iCs/>
          <w:lang w:val="et-EE"/>
        </w:rPr>
        <w:t xml:space="preserve">asta tegeliku </w:t>
      </w:r>
      <w:r w:rsidR="000E4889" w:rsidRPr="008033FA">
        <w:rPr>
          <w:iCs/>
          <w:lang w:val="et-EE"/>
        </w:rPr>
        <w:t>puidu müügi</w:t>
      </w:r>
      <w:r w:rsidRPr="008033FA">
        <w:rPr>
          <w:iCs/>
          <w:lang w:val="et-EE"/>
        </w:rPr>
        <w:t>mahu (</w:t>
      </w:r>
      <w:r w:rsidR="001B453B" w:rsidRPr="008033FA">
        <w:rPr>
          <w:iCs/>
          <w:lang w:val="et-EE"/>
        </w:rPr>
        <w:t>3</w:t>
      </w:r>
      <w:r w:rsidR="002E7A31" w:rsidRPr="008033FA">
        <w:rPr>
          <w:iCs/>
          <w:lang w:val="et-EE"/>
        </w:rPr>
        <w:t> 524 550</w:t>
      </w:r>
      <w:r w:rsidR="003B02C4" w:rsidRPr="008033FA">
        <w:rPr>
          <w:iCs/>
          <w:lang w:val="et-EE"/>
        </w:rPr>
        <w:t xml:space="preserve"> </w:t>
      </w:r>
      <w:r w:rsidRPr="008033FA">
        <w:rPr>
          <w:iCs/>
          <w:lang w:val="et-EE"/>
        </w:rPr>
        <w:t>m</w:t>
      </w:r>
      <w:r w:rsidRPr="008033FA">
        <w:rPr>
          <w:iCs/>
          <w:vertAlign w:val="superscript"/>
          <w:lang w:val="et-EE"/>
        </w:rPr>
        <w:t>3</w:t>
      </w:r>
      <w:r w:rsidRPr="008033FA">
        <w:rPr>
          <w:iCs/>
          <w:lang w:val="et-EE"/>
        </w:rPr>
        <w:t>) protsendilise vahena.</w:t>
      </w:r>
    </w:p>
    <w:p w14:paraId="4B6752A2" w14:textId="77777777" w:rsidR="00516814" w:rsidRPr="008033FA" w:rsidRDefault="00516814" w:rsidP="00F92CAD">
      <w:pPr>
        <w:jc w:val="both"/>
        <w:rPr>
          <w:bCs/>
          <w:u w:val="single"/>
          <w:lang w:val="et-EE"/>
        </w:rPr>
      </w:pPr>
    </w:p>
    <w:p w14:paraId="55D9F7F4" w14:textId="77777777" w:rsidR="00DE7291" w:rsidRPr="008033FA" w:rsidRDefault="00DE7291" w:rsidP="00F92CAD">
      <w:pPr>
        <w:jc w:val="both"/>
        <w:rPr>
          <w:bCs/>
          <w:highlight w:val="yellow"/>
          <w:u w:val="single"/>
          <w:lang w:val="et-EE"/>
        </w:rPr>
        <w:sectPr w:rsidR="00DE7291" w:rsidRPr="008033FA">
          <w:headerReference w:type="default" r:id="rId23"/>
          <w:footerReference w:type="even" r:id="rId24"/>
          <w:footerReference w:type="default" r:id="rId25"/>
          <w:pgSz w:w="11906" w:h="16838"/>
          <w:pgMar w:top="1418" w:right="851" w:bottom="1418" w:left="1701" w:header="708" w:footer="708" w:gutter="0"/>
          <w:cols w:space="708"/>
        </w:sectPr>
      </w:pPr>
    </w:p>
    <w:p w14:paraId="260A2315" w14:textId="4A5E521C" w:rsidR="00373E1A" w:rsidRPr="008033FA" w:rsidRDefault="00F92CAD" w:rsidP="00F92CAD">
      <w:pPr>
        <w:jc w:val="both"/>
        <w:rPr>
          <w:bCs/>
          <w:lang w:val="et-EE"/>
        </w:rPr>
      </w:pPr>
      <w:r w:rsidRPr="008033FA">
        <w:rPr>
          <w:bCs/>
          <w:lang w:val="et-EE"/>
        </w:rPr>
        <w:lastRenderedPageBreak/>
        <w:t xml:space="preserve">Tabel </w:t>
      </w:r>
      <w:r w:rsidR="00046610" w:rsidRPr="008033FA">
        <w:rPr>
          <w:bCs/>
          <w:lang w:val="et-EE"/>
        </w:rPr>
        <w:t>6</w:t>
      </w:r>
      <w:r w:rsidRPr="008033FA">
        <w:rPr>
          <w:bCs/>
          <w:lang w:val="et-EE"/>
        </w:rPr>
        <w:t xml:space="preserve"> </w:t>
      </w:r>
      <w:r w:rsidR="0024626A" w:rsidRPr="008033FA">
        <w:rPr>
          <w:bCs/>
          <w:lang w:val="et-EE"/>
        </w:rPr>
        <w:t xml:space="preserve">RMK </w:t>
      </w:r>
      <w:r w:rsidR="00A947B7" w:rsidRPr="008033FA">
        <w:rPr>
          <w:bCs/>
          <w:lang w:val="et-EE"/>
        </w:rPr>
        <w:t xml:space="preserve">majandatava </w:t>
      </w:r>
      <w:r w:rsidR="009033CB" w:rsidRPr="008033FA">
        <w:rPr>
          <w:bCs/>
          <w:lang w:val="et-EE"/>
        </w:rPr>
        <w:t>metsa õiglase väärtuse sensitiivsusanalüüs 31.12.</w:t>
      </w:r>
      <w:r w:rsidR="006248AF" w:rsidRPr="008033FA">
        <w:rPr>
          <w:bCs/>
          <w:lang w:val="et-EE"/>
        </w:rPr>
        <w:t>202</w:t>
      </w:r>
      <w:r w:rsidR="00A21D2D" w:rsidRPr="008033FA">
        <w:rPr>
          <w:bCs/>
          <w:lang w:val="et-EE"/>
        </w:rPr>
        <w:t>5</w:t>
      </w:r>
      <w:r w:rsidR="006248AF" w:rsidRPr="008033FA">
        <w:rPr>
          <w:bCs/>
          <w:lang w:val="et-EE"/>
        </w:rPr>
        <w:t xml:space="preserve"> </w:t>
      </w:r>
      <w:r w:rsidR="009033CB" w:rsidRPr="008033FA">
        <w:rPr>
          <w:bCs/>
          <w:lang w:val="et-EE"/>
        </w:rPr>
        <w:t>seisuga</w:t>
      </w:r>
    </w:p>
    <w:tbl>
      <w:tblPr>
        <w:tblW w:w="1327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31"/>
        <w:gridCol w:w="1618"/>
        <w:gridCol w:w="1985"/>
        <w:gridCol w:w="1559"/>
        <w:gridCol w:w="1843"/>
        <w:gridCol w:w="1984"/>
        <w:gridCol w:w="1701"/>
        <w:gridCol w:w="1150"/>
      </w:tblGrid>
      <w:tr w:rsidR="00E6079F" w:rsidRPr="008033FA" w14:paraId="5174060B" w14:textId="77777777" w:rsidTr="5073E57F">
        <w:trPr>
          <w:trHeight w:val="510"/>
        </w:trPr>
        <w:tc>
          <w:tcPr>
            <w:tcW w:w="1431" w:type="dxa"/>
            <w:vMerge w:val="restart"/>
            <w:noWrap/>
            <w:vAlign w:val="center"/>
          </w:tcPr>
          <w:p w14:paraId="6DF0B57E" w14:textId="77777777" w:rsidR="00516814" w:rsidRPr="008033FA" w:rsidRDefault="00516814">
            <w:pPr>
              <w:jc w:val="center"/>
              <w:rPr>
                <w:b/>
                <w:bCs/>
                <w:sz w:val="20"/>
                <w:szCs w:val="20"/>
                <w:lang w:val="et-EE"/>
              </w:rPr>
            </w:pPr>
            <w:r w:rsidRPr="008033FA">
              <w:rPr>
                <w:b/>
                <w:bCs/>
                <w:sz w:val="20"/>
                <w:szCs w:val="20"/>
                <w:lang w:val="et-EE"/>
              </w:rPr>
              <w:t>Diskontomäär</w:t>
            </w:r>
          </w:p>
        </w:tc>
        <w:tc>
          <w:tcPr>
            <w:tcW w:w="1618" w:type="dxa"/>
          </w:tcPr>
          <w:p w14:paraId="466F8CF2" w14:textId="77777777" w:rsidR="00E6079F" w:rsidRPr="008033FA" w:rsidRDefault="00E6079F">
            <w:pPr>
              <w:jc w:val="center"/>
              <w:rPr>
                <w:b/>
                <w:bCs/>
                <w:sz w:val="20"/>
                <w:szCs w:val="20"/>
                <w:lang w:val="et-EE"/>
              </w:rPr>
            </w:pPr>
          </w:p>
          <w:p w14:paraId="407F0897" w14:textId="77777777" w:rsidR="00E6079F" w:rsidRPr="008033FA" w:rsidRDefault="00E6079F">
            <w:pPr>
              <w:jc w:val="center"/>
              <w:rPr>
                <w:b/>
                <w:bCs/>
                <w:sz w:val="20"/>
                <w:szCs w:val="20"/>
                <w:lang w:val="et-EE"/>
              </w:rPr>
            </w:pPr>
          </w:p>
          <w:p w14:paraId="6479592D" w14:textId="77777777" w:rsidR="00E6079F" w:rsidRPr="008033FA" w:rsidRDefault="00E6079F">
            <w:pPr>
              <w:jc w:val="center"/>
              <w:rPr>
                <w:b/>
                <w:bCs/>
                <w:sz w:val="20"/>
                <w:szCs w:val="20"/>
                <w:lang w:val="et-EE"/>
              </w:rPr>
            </w:pPr>
            <w:r w:rsidRPr="008033FA">
              <w:rPr>
                <w:b/>
                <w:bCs/>
                <w:sz w:val="20"/>
                <w:szCs w:val="20"/>
                <w:lang w:val="et-EE"/>
              </w:rPr>
              <w:t>Inflatsiooni-</w:t>
            </w:r>
          </w:p>
          <w:p w14:paraId="1E5F08C3" w14:textId="77777777" w:rsidR="00516814" w:rsidRPr="008033FA" w:rsidRDefault="00E6079F">
            <w:pPr>
              <w:jc w:val="center"/>
              <w:rPr>
                <w:b/>
                <w:bCs/>
                <w:sz w:val="20"/>
                <w:szCs w:val="20"/>
                <w:lang w:val="et-EE"/>
              </w:rPr>
            </w:pPr>
            <w:r w:rsidRPr="008033FA">
              <w:rPr>
                <w:b/>
                <w:bCs/>
                <w:sz w:val="20"/>
                <w:szCs w:val="20"/>
                <w:lang w:val="et-EE"/>
              </w:rPr>
              <w:t>määr</w:t>
            </w:r>
          </w:p>
        </w:tc>
        <w:tc>
          <w:tcPr>
            <w:tcW w:w="1985" w:type="dxa"/>
            <w:vAlign w:val="center"/>
          </w:tcPr>
          <w:p w14:paraId="3EDFEC85" w14:textId="77777777" w:rsidR="00516814" w:rsidRPr="008033FA" w:rsidRDefault="00516814">
            <w:pPr>
              <w:jc w:val="center"/>
              <w:rPr>
                <w:b/>
                <w:bCs/>
                <w:sz w:val="20"/>
                <w:szCs w:val="20"/>
                <w:lang w:val="et-EE"/>
              </w:rPr>
            </w:pPr>
            <w:r w:rsidRPr="008033FA">
              <w:rPr>
                <w:b/>
                <w:bCs/>
                <w:sz w:val="20"/>
                <w:szCs w:val="20"/>
                <w:lang w:val="et-EE"/>
              </w:rPr>
              <w:t>Keskmine müügihind</w:t>
            </w:r>
            <w:r w:rsidR="005A5D8A" w:rsidRPr="008033FA">
              <w:rPr>
                <w:b/>
                <w:bCs/>
                <w:sz w:val="20"/>
                <w:szCs w:val="20"/>
                <w:lang w:val="et-EE"/>
              </w:rPr>
              <w:t xml:space="preserve"> (eurot/m</w:t>
            </w:r>
            <w:r w:rsidR="005A5D8A" w:rsidRPr="008033FA">
              <w:rPr>
                <w:b/>
                <w:bCs/>
                <w:sz w:val="20"/>
                <w:szCs w:val="20"/>
                <w:vertAlign w:val="superscript"/>
                <w:lang w:val="et-EE"/>
              </w:rPr>
              <w:t>3</w:t>
            </w:r>
            <w:r w:rsidR="005A5D8A" w:rsidRPr="008033FA">
              <w:rPr>
                <w:b/>
                <w:bCs/>
                <w:sz w:val="20"/>
                <w:szCs w:val="20"/>
                <w:lang w:val="et-EE"/>
              </w:rPr>
              <w:t xml:space="preserve">)  </w:t>
            </w:r>
            <w:r w:rsidRPr="008033FA">
              <w:rPr>
                <w:b/>
                <w:bCs/>
                <w:sz w:val="20"/>
                <w:szCs w:val="20"/>
                <w:lang w:val="et-EE"/>
              </w:rPr>
              <w:t xml:space="preserve"> </w:t>
            </w:r>
          </w:p>
        </w:tc>
        <w:tc>
          <w:tcPr>
            <w:tcW w:w="1559" w:type="dxa"/>
            <w:vAlign w:val="center"/>
          </w:tcPr>
          <w:p w14:paraId="2F816F54" w14:textId="77777777" w:rsidR="00516814" w:rsidRPr="008033FA" w:rsidRDefault="00516814">
            <w:pPr>
              <w:jc w:val="center"/>
              <w:rPr>
                <w:b/>
                <w:bCs/>
                <w:sz w:val="20"/>
                <w:szCs w:val="20"/>
                <w:lang w:val="et-EE"/>
              </w:rPr>
            </w:pPr>
            <w:r w:rsidRPr="008033FA">
              <w:rPr>
                <w:b/>
                <w:bCs/>
                <w:sz w:val="20"/>
                <w:szCs w:val="20"/>
                <w:lang w:val="et-EE"/>
              </w:rPr>
              <w:t xml:space="preserve">Keskmine kulu </w:t>
            </w:r>
            <w:r w:rsidR="005A5D8A" w:rsidRPr="008033FA">
              <w:rPr>
                <w:b/>
                <w:bCs/>
                <w:sz w:val="20"/>
                <w:szCs w:val="20"/>
                <w:lang w:val="et-EE"/>
              </w:rPr>
              <w:t>(eurot/m</w:t>
            </w:r>
            <w:r w:rsidR="005A5D8A" w:rsidRPr="008033FA">
              <w:rPr>
                <w:b/>
                <w:bCs/>
                <w:sz w:val="20"/>
                <w:szCs w:val="20"/>
                <w:vertAlign w:val="superscript"/>
                <w:lang w:val="et-EE"/>
              </w:rPr>
              <w:t>3</w:t>
            </w:r>
            <w:r w:rsidR="005A5D8A" w:rsidRPr="008033FA">
              <w:rPr>
                <w:b/>
                <w:bCs/>
                <w:sz w:val="20"/>
                <w:szCs w:val="20"/>
                <w:lang w:val="et-EE"/>
              </w:rPr>
              <w:t>)</w:t>
            </w:r>
          </w:p>
        </w:tc>
        <w:tc>
          <w:tcPr>
            <w:tcW w:w="1843" w:type="dxa"/>
            <w:vAlign w:val="center"/>
          </w:tcPr>
          <w:p w14:paraId="1398A829" w14:textId="77777777" w:rsidR="00516814" w:rsidRPr="008033FA" w:rsidRDefault="00516814">
            <w:pPr>
              <w:jc w:val="center"/>
              <w:rPr>
                <w:b/>
                <w:bCs/>
                <w:sz w:val="20"/>
                <w:szCs w:val="20"/>
                <w:lang w:val="et-EE"/>
              </w:rPr>
            </w:pPr>
            <w:r w:rsidRPr="008033FA">
              <w:rPr>
                <w:b/>
                <w:bCs/>
                <w:sz w:val="20"/>
                <w:szCs w:val="20"/>
                <w:lang w:val="et-EE"/>
              </w:rPr>
              <w:t>Raiemaht (</w:t>
            </w:r>
            <w:r w:rsidR="00D62937" w:rsidRPr="008033FA">
              <w:rPr>
                <w:b/>
                <w:bCs/>
                <w:sz w:val="20"/>
                <w:szCs w:val="20"/>
                <w:lang w:val="et-EE"/>
              </w:rPr>
              <w:t>m</w:t>
            </w:r>
            <w:r w:rsidR="00D62937" w:rsidRPr="008033FA">
              <w:rPr>
                <w:b/>
                <w:bCs/>
                <w:sz w:val="20"/>
                <w:szCs w:val="20"/>
                <w:vertAlign w:val="superscript"/>
                <w:lang w:val="et-EE"/>
              </w:rPr>
              <w:t>3</w:t>
            </w:r>
            <w:r w:rsidRPr="008033FA">
              <w:rPr>
                <w:b/>
                <w:bCs/>
                <w:sz w:val="20"/>
                <w:szCs w:val="20"/>
                <w:lang w:val="et-EE"/>
              </w:rPr>
              <w:t>)</w:t>
            </w:r>
          </w:p>
        </w:tc>
        <w:tc>
          <w:tcPr>
            <w:tcW w:w="1984" w:type="dxa"/>
            <w:vMerge w:val="restart"/>
            <w:noWrap/>
            <w:vAlign w:val="center"/>
          </w:tcPr>
          <w:p w14:paraId="6277DAAD" w14:textId="77777777" w:rsidR="00516814" w:rsidRPr="008033FA" w:rsidRDefault="00516814">
            <w:pPr>
              <w:jc w:val="center"/>
              <w:rPr>
                <w:b/>
                <w:bCs/>
                <w:sz w:val="20"/>
                <w:szCs w:val="20"/>
                <w:lang w:val="et-EE"/>
              </w:rPr>
            </w:pPr>
            <w:r w:rsidRPr="008033FA">
              <w:rPr>
                <w:b/>
                <w:bCs/>
                <w:sz w:val="20"/>
                <w:szCs w:val="20"/>
                <w:lang w:val="et-EE"/>
              </w:rPr>
              <w:t>Metsa</w:t>
            </w:r>
            <w:r w:rsidR="00D16DB0" w:rsidRPr="008033FA">
              <w:rPr>
                <w:b/>
                <w:bCs/>
                <w:sz w:val="20"/>
                <w:szCs w:val="20"/>
                <w:lang w:val="et-EE"/>
              </w:rPr>
              <w:t xml:space="preserve"> </w:t>
            </w:r>
            <w:r w:rsidRPr="008033FA">
              <w:rPr>
                <w:b/>
                <w:bCs/>
                <w:sz w:val="20"/>
                <w:szCs w:val="20"/>
                <w:lang w:val="et-EE"/>
              </w:rPr>
              <w:t xml:space="preserve">väärtus </w:t>
            </w:r>
            <w:r w:rsidR="00D16DB0" w:rsidRPr="008033FA">
              <w:rPr>
                <w:b/>
                <w:bCs/>
                <w:sz w:val="20"/>
                <w:szCs w:val="20"/>
                <w:lang w:val="et-EE"/>
              </w:rPr>
              <w:t xml:space="preserve">  </w:t>
            </w:r>
            <w:r w:rsidRPr="008033FA">
              <w:rPr>
                <w:b/>
                <w:bCs/>
                <w:sz w:val="20"/>
                <w:szCs w:val="20"/>
                <w:lang w:val="et-EE"/>
              </w:rPr>
              <w:t>(</w:t>
            </w:r>
            <w:r w:rsidR="00046610" w:rsidRPr="008033FA">
              <w:rPr>
                <w:b/>
                <w:bCs/>
                <w:sz w:val="20"/>
                <w:szCs w:val="20"/>
                <w:lang w:val="et-EE"/>
              </w:rPr>
              <w:t xml:space="preserve">tuhat </w:t>
            </w:r>
            <w:r w:rsidRPr="008033FA">
              <w:rPr>
                <w:b/>
                <w:bCs/>
                <w:sz w:val="20"/>
                <w:szCs w:val="20"/>
                <w:lang w:val="et-EE"/>
              </w:rPr>
              <w:t>euro</w:t>
            </w:r>
            <w:r w:rsidR="00D16DB0" w:rsidRPr="008033FA">
              <w:rPr>
                <w:b/>
                <w:bCs/>
                <w:sz w:val="20"/>
                <w:szCs w:val="20"/>
                <w:lang w:val="et-EE"/>
              </w:rPr>
              <w:t>t</w:t>
            </w:r>
            <w:r w:rsidRPr="008033FA">
              <w:rPr>
                <w:b/>
                <w:bCs/>
                <w:sz w:val="20"/>
                <w:szCs w:val="20"/>
                <w:lang w:val="et-EE"/>
              </w:rPr>
              <w:t>)</w:t>
            </w:r>
          </w:p>
        </w:tc>
        <w:tc>
          <w:tcPr>
            <w:tcW w:w="1701" w:type="dxa"/>
            <w:vMerge w:val="restart"/>
            <w:noWrap/>
            <w:vAlign w:val="center"/>
          </w:tcPr>
          <w:p w14:paraId="2B0CF804" w14:textId="77777777" w:rsidR="00516814" w:rsidRPr="008033FA" w:rsidRDefault="00516814" w:rsidP="5073E57F">
            <w:pPr>
              <w:jc w:val="center"/>
              <w:rPr>
                <w:b/>
                <w:bCs/>
                <w:sz w:val="20"/>
                <w:szCs w:val="20"/>
                <w:lang w:val="et-EE"/>
              </w:rPr>
            </w:pPr>
            <w:r w:rsidRPr="008033FA">
              <w:rPr>
                <w:b/>
                <w:bCs/>
                <w:sz w:val="20"/>
                <w:szCs w:val="20"/>
                <w:lang w:val="et-EE"/>
              </w:rPr>
              <w:t>Muutus</w:t>
            </w:r>
            <w:r w:rsidR="00D16DB0" w:rsidRPr="008033FA">
              <w:rPr>
                <w:b/>
                <w:bCs/>
                <w:sz w:val="20"/>
                <w:szCs w:val="20"/>
                <w:lang w:val="et-EE"/>
              </w:rPr>
              <w:t xml:space="preserve">       </w:t>
            </w:r>
            <w:r w:rsidRPr="008033FA">
              <w:rPr>
                <w:b/>
                <w:bCs/>
                <w:sz w:val="20"/>
                <w:szCs w:val="20"/>
                <w:lang w:val="et-EE"/>
              </w:rPr>
              <w:t xml:space="preserve"> (</w:t>
            </w:r>
            <w:r w:rsidR="00046610" w:rsidRPr="008033FA">
              <w:rPr>
                <w:b/>
                <w:bCs/>
                <w:sz w:val="20"/>
                <w:szCs w:val="20"/>
                <w:lang w:val="et-EE"/>
              </w:rPr>
              <w:t xml:space="preserve">tuhat </w:t>
            </w:r>
            <w:r w:rsidRPr="008033FA">
              <w:rPr>
                <w:b/>
                <w:bCs/>
                <w:sz w:val="20"/>
                <w:szCs w:val="20"/>
                <w:lang w:val="et-EE"/>
              </w:rPr>
              <w:t>euro</w:t>
            </w:r>
            <w:r w:rsidR="00D16DB0" w:rsidRPr="008033FA">
              <w:rPr>
                <w:b/>
                <w:bCs/>
                <w:sz w:val="20"/>
                <w:szCs w:val="20"/>
                <w:lang w:val="et-EE"/>
              </w:rPr>
              <w:t>t</w:t>
            </w:r>
            <w:r w:rsidRPr="008033FA">
              <w:rPr>
                <w:b/>
                <w:bCs/>
                <w:sz w:val="20"/>
                <w:szCs w:val="20"/>
                <w:lang w:val="et-EE"/>
              </w:rPr>
              <w:t>)</w:t>
            </w:r>
          </w:p>
        </w:tc>
        <w:tc>
          <w:tcPr>
            <w:tcW w:w="1150" w:type="dxa"/>
            <w:vMerge w:val="restart"/>
            <w:noWrap/>
            <w:vAlign w:val="center"/>
          </w:tcPr>
          <w:p w14:paraId="2B936AC6" w14:textId="77777777" w:rsidR="00516814" w:rsidRPr="008033FA" w:rsidRDefault="00516814">
            <w:pPr>
              <w:jc w:val="center"/>
              <w:rPr>
                <w:b/>
                <w:bCs/>
                <w:sz w:val="20"/>
                <w:szCs w:val="20"/>
                <w:lang w:val="et-EE"/>
              </w:rPr>
            </w:pPr>
            <w:r w:rsidRPr="008033FA">
              <w:rPr>
                <w:b/>
                <w:bCs/>
                <w:sz w:val="20"/>
                <w:szCs w:val="20"/>
                <w:lang w:val="et-EE"/>
              </w:rPr>
              <w:t>Muutus %</w:t>
            </w:r>
          </w:p>
        </w:tc>
      </w:tr>
      <w:tr w:rsidR="00E6079F" w:rsidRPr="008033FA" w14:paraId="2945E7FB" w14:textId="77777777" w:rsidTr="5073E57F">
        <w:trPr>
          <w:trHeight w:val="52"/>
        </w:trPr>
        <w:tc>
          <w:tcPr>
            <w:tcW w:w="1431" w:type="dxa"/>
            <w:vMerge/>
            <w:vAlign w:val="center"/>
          </w:tcPr>
          <w:p w14:paraId="6B18C536" w14:textId="77777777" w:rsidR="00516814" w:rsidRPr="008033FA" w:rsidRDefault="00516814">
            <w:pPr>
              <w:rPr>
                <w:b/>
                <w:bCs/>
                <w:sz w:val="20"/>
                <w:szCs w:val="20"/>
                <w:lang w:val="et-EE"/>
              </w:rPr>
            </w:pPr>
          </w:p>
        </w:tc>
        <w:tc>
          <w:tcPr>
            <w:tcW w:w="1618" w:type="dxa"/>
          </w:tcPr>
          <w:p w14:paraId="30529411" w14:textId="77777777" w:rsidR="00516814" w:rsidRPr="008033FA" w:rsidRDefault="00516814">
            <w:pPr>
              <w:jc w:val="center"/>
              <w:rPr>
                <w:b/>
                <w:bCs/>
                <w:sz w:val="20"/>
                <w:szCs w:val="20"/>
                <w:lang w:val="et-EE"/>
              </w:rPr>
            </w:pPr>
          </w:p>
        </w:tc>
        <w:tc>
          <w:tcPr>
            <w:tcW w:w="1985" w:type="dxa"/>
            <w:vAlign w:val="center"/>
          </w:tcPr>
          <w:p w14:paraId="6B0715EF" w14:textId="77777777" w:rsidR="00516814" w:rsidRPr="008033FA" w:rsidRDefault="00516814">
            <w:pPr>
              <w:jc w:val="center"/>
              <w:rPr>
                <w:b/>
                <w:bCs/>
                <w:sz w:val="20"/>
                <w:szCs w:val="20"/>
                <w:lang w:val="et-EE"/>
              </w:rPr>
            </w:pPr>
            <w:r w:rsidRPr="008033FA">
              <w:rPr>
                <w:b/>
                <w:bCs/>
                <w:sz w:val="20"/>
                <w:szCs w:val="20"/>
                <w:lang w:val="et-EE"/>
              </w:rPr>
              <w:t>(tabel 2)</w:t>
            </w:r>
          </w:p>
        </w:tc>
        <w:tc>
          <w:tcPr>
            <w:tcW w:w="1559" w:type="dxa"/>
            <w:vAlign w:val="center"/>
          </w:tcPr>
          <w:p w14:paraId="09E14FCA" w14:textId="77777777" w:rsidR="00516814" w:rsidRPr="008033FA" w:rsidRDefault="00516814">
            <w:pPr>
              <w:jc w:val="center"/>
              <w:rPr>
                <w:b/>
                <w:bCs/>
                <w:sz w:val="20"/>
                <w:szCs w:val="20"/>
                <w:lang w:val="et-EE"/>
              </w:rPr>
            </w:pPr>
            <w:r w:rsidRPr="008033FA">
              <w:rPr>
                <w:b/>
                <w:bCs/>
                <w:sz w:val="20"/>
                <w:szCs w:val="20"/>
                <w:lang w:val="et-EE"/>
              </w:rPr>
              <w:t>(tabel 2)</w:t>
            </w:r>
          </w:p>
        </w:tc>
        <w:tc>
          <w:tcPr>
            <w:tcW w:w="1843" w:type="dxa"/>
            <w:vAlign w:val="center"/>
          </w:tcPr>
          <w:p w14:paraId="23BEA378" w14:textId="77777777" w:rsidR="00516814" w:rsidRPr="008033FA" w:rsidRDefault="00516814">
            <w:pPr>
              <w:jc w:val="center"/>
              <w:rPr>
                <w:b/>
                <w:bCs/>
                <w:sz w:val="20"/>
                <w:szCs w:val="20"/>
                <w:lang w:val="et-EE"/>
              </w:rPr>
            </w:pPr>
            <w:r w:rsidRPr="008033FA">
              <w:rPr>
                <w:b/>
                <w:bCs/>
                <w:sz w:val="20"/>
                <w:szCs w:val="20"/>
                <w:lang w:val="et-EE"/>
              </w:rPr>
              <w:t> </w:t>
            </w:r>
          </w:p>
        </w:tc>
        <w:tc>
          <w:tcPr>
            <w:tcW w:w="1984" w:type="dxa"/>
            <w:vMerge/>
            <w:vAlign w:val="center"/>
          </w:tcPr>
          <w:p w14:paraId="6391F714" w14:textId="77777777" w:rsidR="00516814" w:rsidRPr="008033FA" w:rsidRDefault="00516814">
            <w:pPr>
              <w:rPr>
                <w:b/>
                <w:bCs/>
                <w:sz w:val="20"/>
                <w:szCs w:val="20"/>
                <w:lang w:val="et-EE"/>
              </w:rPr>
            </w:pPr>
          </w:p>
        </w:tc>
        <w:tc>
          <w:tcPr>
            <w:tcW w:w="1701" w:type="dxa"/>
            <w:vMerge/>
            <w:vAlign w:val="center"/>
          </w:tcPr>
          <w:p w14:paraId="71C094DA" w14:textId="77777777" w:rsidR="00516814" w:rsidRPr="008033FA" w:rsidRDefault="00516814">
            <w:pPr>
              <w:rPr>
                <w:b/>
                <w:bCs/>
                <w:sz w:val="20"/>
                <w:szCs w:val="20"/>
                <w:lang w:val="et-EE"/>
              </w:rPr>
            </w:pPr>
          </w:p>
        </w:tc>
        <w:tc>
          <w:tcPr>
            <w:tcW w:w="1150" w:type="dxa"/>
            <w:vMerge/>
            <w:vAlign w:val="center"/>
          </w:tcPr>
          <w:p w14:paraId="041B6031" w14:textId="77777777" w:rsidR="00516814" w:rsidRPr="008033FA" w:rsidRDefault="00516814">
            <w:pPr>
              <w:rPr>
                <w:b/>
                <w:bCs/>
                <w:sz w:val="20"/>
                <w:szCs w:val="20"/>
                <w:lang w:val="et-EE"/>
              </w:rPr>
            </w:pPr>
          </w:p>
        </w:tc>
      </w:tr>
      <w:tr w:rsidR="00D315CA" w:rsidRPr="008033FA" w14:paraId="0A8EF995" w14:textId="77777777" w:rsidTr="5073E57F">
        <w:trPr>
          <w:trHeight w:val="270"/>
        </w:trPr>
        <w:tc>
          <w:tcPr>
            <w:tcW w:w="1431" w:type="dxa"/>
            <w:noWrap/>
            <w:vAlign w:val="center"/>
          </w:tcPr>
          <w:p w14:paraId="79E15A27" w14:textId="3DF74D26" w:rsidR="00D315CA" w:rsidRPr="008033FA" w:rsidRDefault="00670481" w:rsidP="004A6220">
            <w:pPr>
              <w:jc w:val="center"/>
              <w:rPr>
                <w:b/>
                <w:bCs/>
                <w:sz w:val="20"/>
                <w:szCs w:val="20"/>
                <w:lang w:val="et-EE" w:eastAsia="et-EE"/>
              </w:rPr>
            </w:pPr>
            <w:r w:rsidRPr="008033FA">
              <w:rPr>
                <w:b/>
                <w:bCs/>
                <w:sz w:val="20"/>
                <w:szCs w:val="20"/>
                <w:lang w:val="et-EE" w:eastAsia="et-EE"/>
              </w:rPr>
              <w:t>7,</w:t>
            </w:r>
            <w:r w:rsidR="00D76475" w:rsidRPr="008033FA">
              <w:rPr>
                <w:b/>
                <w:bCs/>
                <w:sz w:val="20"/>
                <w:szCs w:val="20"/>
                <w:lang w:val="et-EE" w:eastAsia="et-EE"/>
              </w:rPr>
              <w:t>49</w:t>
            </w:r>
            <w:r w:rsidR="00D315CA" w:rsidRPr="008033FA">
              <w:rPr>
                <w:b/>
                <w:bCs/>
                <w:sz w:val="20"/>
                <w:szCs w:val="20"/>
                <w:lang w:val="et-EE" w:eastAsia="et-EE"/>
              </w:rPr>
              <w:t>%</w:t>
            </w:r>
          </w:p>
        </w:tc>
        <w:tc>
          <w:tcPr>
            <w:tcW w:w="1618" w:type="dxa"/>
            <w:vAlign w:val="center"/>
          </w:tcPr>
          <w:p w14:paraId="554C7F6E" w14:textId="674C6CF5" w:rsidR="00D315CA" w:rsidRPr="008033FA" w:rsidRDefault="00D315CA" w:rsidP="00D748C8">
            <w:pPr>
              <w:jc w:val="center"/>
              <w:rPr>
                <w:b/>
                <w:bCs/>
                <w:sz w:val="20"/>
                <w:szCs w:val="20"/>
                <w:lang w:val="et-EE" w:eastAsia="et-EE"/>
              </w:rPr>
            </w:pPr>
            <w:r w:rsidRPr="008033FA">
              <w:rPr>
                <w:b/>
                <w:bCs/>
                <w:sz w:val="20"/>
                <w:szCs w:val="20"/>
                <w:lang w:val="et-EE" w:eastAsia="et-EE"/>
              </w:rPr>
              <w:t>2,</w:t>
            </w:r>
            <w:r w:rsidR="00297EAE" w:rsidRPr="008033FA">
              <w:rPr>
                <w:b/>
                <w:bCs/>
                <w:sz w:val="20"/>
                <w:szCs w:val="20"/>
                <w:lang w:val="et-EE" w:eastAsia="et-EE"/>
              </w:rPr>
              <w:t>55</w:t>
            </w:r>
            <w:r w:rsidRPr="008033FA">
              <w:rPr>
                <w:b/>
                <w:bCs/>
                <w:sz w:val="20"/>
                <w:szCs w:val="20"/>
                <w:lang w:val="et-EE" w:eastAsia="et-EE"/>
              </w:rPr>
              <w:t>%</w:t>
            </w:r>
          </w:p>
        </w:tc>
        <w:tc>
          <w:tcPr>
            <w:tcW w:w="1985" w:type="dxa"/>
            <w:noWrap/>
            <w:vAlign w:val="center"/>
          </w:tcPr>
          <w:p w14:paraId="72C18323" w14:textId="0CBBB371" w:rsidR="00D315CA" w:rsidRPr="008033FA" w:rsidRDefault="006449AF" w:rsidP="0088308D">
            <w:pPr>
              <w:jc w:val="center"/>
              <w:rPr>
                <w:b/>
                <w:bCs/>
                <w:sz w:val="20"/>
                <w:szCs w:val="20"/>
                <w:lang w:val="et-EE" w:eastAsia="et-EE"/>
              </w:rPr>
            </w:pPr>
            <w:r w:rsidRPr="008033FA">
              <w:rPr>
                <w:b/>
                <w:bCs/>
                <w:sz w:val="20"/>
                <w:szCs w:val="20"/>
                <w:lang w:val="et-EE" w:eastAsia="et-EE"/>
              </w:rPr>
              <w:t>74,80</w:t>
            </w:r>
          </w:p>
        </w:tc>
        <w:tc>
          <w:tcPr>
            <w:tcW w:w="1559" w:type="dxa"/>
            <w:noWrap/>
            <w:vAlign w:val="center"/>
          </w:tcPr>
          <w:p w14:paraId="04D0D04D" w14:textId="35FD8A83" w:rsidR="00D315CA" w:rsidRPr="008033FA" w:rsidRDefault="0003407C" w:rsidP="00102F30">
            <w:pPr>
              <w:jc w:val="center"/>
              <w:rPr>
                <w:b/>
                <w:bCs/>
                <w:sz w:val="20"/>
                <w:szCs w:val="20"/>
                <w:lang w:val="et-EE" w:eastAsia="et-EE"/>
              </w:rPr>
            </w:pPr>
            <w:r w:rsidRPr="008033FA">
              <w:rPr>
                <w:b/>
                <w:bCs/>
                <w:sz w:val="20"/>
                <w:szCs w:val="20"/>
                <w:lang w:val="et-EE" w:eastAsia="et-EE"/>
              </w:rPr>
              <w:t>41,60</w:t>
            </w:r>
          </w:p>
        </w:tc>
        <w:tc>
          <w:tcPr>
            <w:tcW w:w="1843" w:type="dxa"/>
            <w:noWrap/>
            <w:vAlign w:val="center"/>
          </w:tcPr>
          <w:p w14:paraId="59D3D3BE" w14:textId="02D4F585" w:rsidR="00D315CA" w:rsidRPr="008033FA" w:rsidRDefault="00235634" w:rsidP="005C7152">
            <w:pPr>
              <w:jc w:val="center"/>
              <w:rPr>
                <w:b/>
                <w:bCs/>
                <w:sz w:val="20"/>
                <w:szCs w:val="20"/>
                <w:lang w:val="et-EE" w:eastAsia="et-EE"/>
              </w:rPr>
            </w:pPr>
            <w:r w:rsidRPr="008033FA">
              <w:rPr>
                <w:b/>
                <w:bCs/>
                <w:sz w:val="20"/>
                <w:szCs w:val="20"/>
                <w:lang w:val="et-EE" w:eastAsia="et-EE"/>
              </w:rPr>
              <w:t>3</w:t>
            </w:r>
            <w:r w:rsidR="00394744" w:rsidRPr="008033FA">
              <w:rPr>
                <w:b/>
                <w:bCs/>
                <w:sz w:val="20"/>
                <w:szCs w:val="20"/>
                <w:lang w:val="et-EE" w:eastAsia="et-EE"/>
              </w:rPr>
              <w:t> </w:t>
            </w:r>
            <w:r w:rsidR="00051BE1" w:rsidRPr="008033FA">
              <w:rPr>
                <w:b/>
                <w:bCs/>
                <w:sz w:val="20"/>
                <w:szCs w:val="20"/>
                <w:lang w:val="et-EE" w:eastAsia="et-EE"/>
              </w:rPr>
              <w:t>1</w:t>
            </w:r>
            <w:r w:rsidR="00A34B97" w:rsidRPr="008033FA">
              <w:rPr>
                <w:b/>
                <w:bCs/>
                <w:sz w:val="20"/>
                <w:szCs w:val="20"/>
                <w:lang w:val="et-EE" w:eastAsia="et-EE"/>
              </w:rPr>
              <w:t>94</w:t>
            </w:r>
            <w:r w:rsidR="00394744" w:rsidRPr="008033FA">
              <w:rPr>
                <w:b/>
                <w:bCs/>
                <w:sz w:val="20"/>
                <w:szCs w:val="20"/>
                <w:lang w:val="et-EE" w:eastAsia="et-EE"/>
              </w:rPr>
              <w:t xml:space="preserve"> </w:t>
            </w:r>
            <w:r w:rsidR="00A34B97" w:rsidRPr="008033FA">
              <w:rPr>
                <w:b/>
                <w:bCs/>
                <w:sz w:val="20"/>
                <w:szCs w:val="20"/>
                <w:lang w:val="et-EE" w:eastAsia="et-EE"/>
              </w:rPr>
              <w:t>819</w:t>
            </w:r>
          </w:p>
        </w:tc>
        <w:tc>
          <w:tcPr>
            <w:tcW w:w="1984" w:type="dxa"/>
            <w:noWrap/>
            <w:vAlign w:val="center"/>
          </w:tcPr>
          <w:p w14:paraId="2E6EFB96" w14:textId="0843C864" w:rsidR="00D315CA" w:rsidRPr="008033FA" w:rsidRDefault="00051BE1" w:rsidP="00125722">
            <w:pPr>
              <w:jc w:val="center"/>
              <w:rPr>
                <w:b/>
                <w:bCs/>
                <w:sz w:val="20"/>
                <w:szCs w:val="20"/>
                <w:highlight w:val="yellow"/>
                <w:lang w:val="et-EE" w:eastAsia="et-EE"/>
              </w:rPr>
            </w:pPr>
            <w:r w:rsidRPr="008033FA">
              <w:rPr>
                <w:b/>
                <w:bCs/>
                <w:sz w:val="20"/>
                <w:szCs w:val="20"/>
                <w:lang w:val="et-EE" w:eastAsia="et-EE"/>
              </w:rPr>
              <w:t>2</w:t>
            </w:r>
            <w:r w:rsidR="00394744" w:rsidRPr="008033FA">
              <w:rPr>
                <w:b/>
                <w:bCs/>
                <w:sz w:val="20"/>
                <w:szCs w:val="20"/>
                <w:lang w:val="et-EE" w:eastAsia="et-EE"/>
              </w:rPr>
              <w:t> </w:t>
            </w:r>
            <w:r w:rsidRPr="008033FA">
              <w:rPr>
                <w:b/>
                <w:bCs/>
                <w:sz w:val="20"/>
                <w:szCs w:val="20"/>
                <w:lang w:val="et-EE" w:eastAsia="et-EE"/>
              </w:rPr>
              <w:t>1</w:t>
            </w:r>
            <w:r w:rsidR="00BF6AD0" w:rsidRPr="008033FA">
              <w:rPr>
                <w:b/>
                <w:bCs/>
                <w:sz w:val="20"/>
                <w:szCs w:val="20"/>
                <w:lang w:val="et-EE" w:eastAsia="et-EE"/>
              </w:rPr>
              <w:t>47</w:t>
            </w:r>
            <w:r w:rsidR="00394744" w:rsidRPr="008033FA">
              <w:rPr>
                <w:b/>
                <w:bCs/>
                <w:sz w:val="20"/>
                <w:szCs w:val="20"/>
                <w:lang w:val="et-EE" w:eastAsia="et-EE"/>
              </w:rPr>
              <w:t xml:space="preserve"> </w:t>
            </w:r>
            <w:r w:rsidR="00BF6AD0" w:rsidRPr="008033FA">
              <w:rPr>
                <w:b/>
                <w:bCs/>
                <w:sz w:val="20"/>
                <w:szCs w:val="20"/>
                <w:lang w:val="et-EE" w:eastAsia="et-EE"/>
              </w:rPr>
              <w:t>125</w:t>
            </w:r>
          </w:p>
        </w:tc>
        <w:tc>
          <w:tcPr>
            <w:tcW w:w="1701" w:type="dxa"/>
            <w:noWrap/>
            <w:vAlign w:val="center"/>
          </w:tcPr>
          <w:p w14:paraId="72B681FB" w14:textId="77777777" w:rsidR="00D315CA" w:rsidRPr="008033FA" w:rsidRDefault="00D315CA" w:rsidP="0088308D">
            <w:pPr>
              <w:rPr>
                <w:sz w:val="20"/>
                <w:szCs w:val="20"/>
                <w:lang w:val="et-EE" w:eastAsia="et-EE"/>
              </w:rPr>
            </w:pPr>
            <w:r w:rsidRPr="008033FA">
              <w:rPr>
                <w:sz w:val="20"/>
                <w:szCs w:val="20"/>
                <w:lang w:val="et-EE" w:eastAsia="et-EE"/>
              </w:rPr>
              <w:t> </w:t>
            </w:r>
          </w:p>
        </w:tc>
        <w:tc>
          <w:tcPr>
            <w:tcW w:w="1150" w:type="dxa"/>
            <w:noWrap/>
            <w:vAlign w:val="center"/>
          </w:tcPr>
          <w:p w14:paraId="5EA567E1" w14:textId="77777777" w:rsidR="00D315CA" w:rsidRPr="008033FA" w:rsidRDefault="00D315CA" w:rsidP="0088308D">
            <w:pPr>
              <w:rPr>
                <w:sz w:val="20"/>
                <w:szCs w:val="20"/>
                <w:lang w:val="et-EE" w:eastAsia="et-EE"/>
              </w:rPr>
            </w:pPr>
            <w:r w:rsidRPr="008033FA">
              <w:rPr>
                <w:sz w:val="20"/>
                <w:szCs w:val="20"/>
                <w:lang w:val="et-EE" w:eastAsia="et-EE"/>
              </w:rPr>
              <w:t> </w:t>
            </w:r>
          </w:p>
        </w:tc>
      </w:tr>
      <w:tr w:rsidR="00D315CA" w:rsidRPr="008033FA" w14:paraId="65843654" w14:textId="77777777" w:rsidTr="5073E57F">
        <w:trPr>
          <w:trHeight w:val="637"/>
        </w:trPr>
        <w:tc>
          <w:tcPr>
            <w:tcW w:w="1431" w:type="dxa"/>
            <w:vAlign w:val="center"/>
          </w:tcPr>
          <w:p w14:paraId="2A09909D" w14:textId="77777777" w:rsidR="00D315CA" w:rsidRPr="008033FA" w:rsidRDefault="00D315CA" w:rsidP="0088308D">
            <w:pPr>
              <w:jc w:val="center"/>
              <w:rPr>
                <w:sz w:val="20"/>
                <w:szCs w:val="20"/>
                <w:lang w:val="et-EE" w:eastAsia="et-EE"/>
              </w:rPr>
            </w:pPr>
            <w:r w:rsidRPr="008033FA">
              <w:rPr>
                <w:sz w:val="20"/>
                <w:szCs w:val="20"/>
                <w:lang w:val="et-EE" w:eastAsia="et-EE"/>
              </w:rPr>
              <w:t>Muutused diskontomääras</w:t>
            </w:r>
          </w:p>
        </w:tc>
        <w:tc>
          <w:tcPr>
            <w:tcW w:w="1618" w:type="dxa"/>
            <w:vAlign w:val="center"/>
          </w:tcPr>
          <w:p w14:paraId="4BFD9573" w14:textId="77777777" w:rsidR="00D315CA" w:rsidRPr="008033FA" w:rsidRDefault="00D315CA" w:rsidP="0088308D">
            <w:pPr>
              <w:jc w:val="center"/>
              <w:rPr>
                <w:sz w:val="20"/>
                <w:szCs w:val="20"/>
                <w:lang w:val="et-EE" w:eastAsia="et-EE"/>
              </w:rPr>
            </w:pPr>
            <w:r w:rsidRPr="008033FA">
              <w:rPr>
                <w:sz w:val="20"/>
                <w:szCs w:val="20"/>
                <w:lang w:val="et-EE" w:eastAsia="et-EE"/>
              </w:rPr>
              <w:t> </w:t>
            </w:r>
          </w:p>
        </w:tc>
        <w:tc>
          <w:tcPr>
            <w:tcW w:w="1985" w:type="dxa"/>
            <w:noWrap/>
            <w:vAlign w:val="center"/>
          </w:tcPr>
          <w:p w14:paraId="5A5B4261" w14:textId="77777777" w:rsidR="00D315CA" w:rsidRPr="008033FA" w:rsidRDefault="00D315CA" w:rsidP="0088308D">
            <w:pPr>
              <w:jc w:val="center"/>
              <w:rPr>
                <w:sz w:val="20"/>
                <w:szCs w:val="20"/>
                <w:lang w:val="et-EE" w:eastAsia="et-EE"/>
              </w:rPr>
            </w:pPr>
            <w:r w:rsidRPr="008033FA">
              <w:rPr>
                <w:sz w:val="20"/>
                <w:szCs w:val="20"/>
                <w:lang w:val="et-EE" w:eastAsia="et-EE"/>
              </w:rPr>
              <w:t> </w:t>
            </w:r>
          </w:p>
        </w:tc>
        <w:tc>
          <w:tcPr>
            <w:tcW w:w="1559" w:type="dxa"/>
            <w:noWrap/>
            <w:vAlign w:val="center"/>
          </w:tcPr>
          <w:p w14:paraId="7A0E68C3" w14:textId="77777777" w:rsidR="00D315CA" w:rsidRPr="008033FA" w:rsidRDefault="00D315CA" w:rsidP="0088308D">
            <w:pPr>
              <w:jc w:val="center"/>
              <w:rPr>
                <w:sz w:val="20"/>
                <w:szCs w:val="20"/>
                <w:lang w:val="et-EE" w:eastAsia="et-EE"/>
              </w:rPr>
            </w:pPr>
            <w:r w:rsidRPr="008033FA">
              <w:rPr>
                <w:sz w:val="20"/>
                <w:szCs w:val="20"/>
                <w:lang w:val="et-EE" w:eastAsia="et-EE"/>
              </w:rPr>
              <w:t> </w:t>
            </w:r>
          </w:p>
        </w:tc>
        <w:tc>
          <w:tcPr>
            <w:tcW w:w="1843" w:type="dxa"/>
            <w:noWrap/>
            <w:vAlign w:val="center"/>
          </w:tcPr>
          <w:p w14:paraId="15D605C4" w14:textId="77777777" w:rsidR="00D315CA" w:rsidRPr="008033FA" w:rsidRDefault="00D315CA" w:rsidP="0088308D">
            <w:pPr>
              <w:jc w:val="center"/>
              <w:rPr>
                <w:sz w:val="20"/>
                <w:szCs w:val="20"/>
                <w:lang w:val="et-EE" w:eastAsia="et-EE"/>
              </w:rPr>
            </w:pPr>
            <w:r w:rsidRPr="008033FA">
              <w:rPr>
                <w:sz w:val="20"/>
                <w:szCs w:val="20"/>
                <w:lang w:val="et-EE" w:eastAsia="et-EE"/>
              </w:rPr>
              <w:t> </w:t>
            </w:r>
          </w:p>
        </w:tc>
        <w:tc>
          <w:tcPr>
            <w:tcW w:w="1984" w:type="dxa"/>
            <w:noWrap/>
            <w:vAlign w:val="center"/>
          </w:tcPr>
          <w:p w14:paraId="4EA7ECAB" w14:textId="77777777" w:rsidR="00D315CA" w:rsidRPr="008033FA" w:rsidRDefault="00D315CA" w:rsidP="00125722">
            <w:pPr>
              <w:jc w:val="center"/>
              <w:rPr>
                <w:sz w:val="20"/>
                <w:szCs w:val="20"/>
                <w:highlight w:val="yellow"/>
                <w:lang w:val="et-EE" w:eastAsia="et-EE"/>
              </w:rPr>
            </w:pPr>
          </w:p>
        </w:tc>
        <w:tc>
          <w:tcPr>
            <w:tcW w:w="1701" w:type="dxa"/>
            <w:noWrap/>
            <w:vAlign w:val="center"/>
          </w:tcPr>
          <w:p w14:paraId="1B2F4C5E" w14:textId="77777777" w:rsidR="00D315CA" w:rsidRPr="008033FA" w:rsidRDefault="00D315CA" w:rsidP="0088308D">
            <w:pPr>
              <w:rPr>
                <w:sz w:val="20"/>
                <w:szCs w:val="20"/>
                <w:lang w:val="et-EE" w:eastAsia="et-EE"/>
              </w:rPr>
            </w:pPr>
            <w:r w:rsidRPr="008033FA">
              <w:rPr>
                <w:sz w:val="20"/>
                <w:szCs w:val="20"/>
                <w:lang w:val="et-EE" w:eastAsia="et-EE"/>
              </w:rPr>
              <w:t> </w:t>
            </w:r>
          </w:p>
        </w:tc>
        <w:tc>
          <w:tcPr>
            <w:tcW w:w="1150" w:type="dxa"/>
            <w:noWrap/>
            <w:vAlign w:val="center"/>
          </w:tcPr>
          <w:p w14:paraId="00916960" w14:textId="77777777" w:rsidR="00D315CA" w:rsidRPr="008033FA" w:rsidRDefault="00D315CA" w:rsidP="0088308D">
            <w:pPr>
              <w:rPr>
                <w:sz w:val="20"/>
                <w:szCs w:val="20"/>
                <w:lang w:val="et-EE" w:eastAsia="et-EE"/>
              </w:rPr>
            </w:pPr>
            <w:r w:rsidRPr="008033FA">
              <w:rPr>
                <w:sz w:val="20"/>
                <w:szCs w:val="20"/>
                <w:lang w:val="et-EE" w:eastAsia="et-EE"/>
              </w:rPr>
              <w:t> </w:t>
            </w:r>
          </w:p>
        </w:tc>
      </w:tr>
      <w:tr w:rsidR="0016385A" w:rsidRPr="008033FA" w14:paraId="57229501" w14:textId="77777777" w:rsidTr="5073E57F">
        <w:trPr>
          <w:trHeight w:val="270"/>
        </w:trPr>
        <w:tc>
          <w:tcPr>
            <w:tcW w:w="1431" w:type="dxa"/>
            <w:noWrap/>
            <w:vAlign w:val="center"/>
          </w:tcPr>
          <w:p w14:paraId="1C252609" w14:textId="0934FA8E" w:rsidR="0016385A" w:rsidRPr="008033FA" w:rsidRDefault="00273558" w:rsidP="0016385A">
            <w:pPr>
              <w:jc w:val="center"/>
              <w:rPr>
                <w:sz w:val="20"/>
                <w:szCs w:val="20"/>
                <w:lang w:val="et-EE" w:eastAsia="et-EE"/>
              </w:rPr>
            </w:pPr>
            <w:r w:rsidRPr="008033FA">
              <w:rPr>
                <w:sz w:val="20"/>
                <w:szCs w:val="20"/>
                <w:lang w:val="et-EE" w:eastAsia="et-EE"/>
              </w:rPr>
              <w:t>6</w:t>
            </w:r>
            <w:r w:rsidR="00E455C2" w:rsidRPr="008033FA">
              <w:rPr>
                <w:sz w:val="20"/>
                <w:szCs w:val="20"/>
                <w:lang w:val="et-EE" w:eastAsia="et-EE"/>
              </w:rPr>
              <w:t>,</w:t>
            </w:r>
            <w:r w:rsidRPr="008033FA">
              <w:rPr>
                <w:sz w:val="20"/>
                <w:szCs w:val="20"/>
                <w:lang w:val="et-EE" w:eastAsia="et-EE"/>
              </w:rPr>
              <w:t>99</w:t>
            </w:r>
            <w:r w:rsidR="0016385A" w:rsidRPr="008033FA">
              <w:rPr>
                <w:sz w:val="20"/>
                <w:szCs w:val="20"/>
                <w:lang w:val="et-EE" w:eastAsia="et-EE"/>
              </w:rPr>
              <w:t>%</w:t>
            </w:r>
          </w:p>
        </w:tc>
        <w:tc>
          <w:tcPr>
            <w:tcW w:w="1618" w:type="dxa"/>
            <w:vAlign w:val="center"/>
          </w:tcPr>
          <w:p w14:paraId="5830ED54" w14:textId="5CC61F0B" w:rsidR="0016385A" w:rsidRPr="008033FA" w:rsidRDefault="00E455C2" w:rsidP="0016385A">
            <w:pPr>
              <w:jc w:val="center"/>
              <w:rPr>
                <w:sz w:val="20"/>
                <w:szCs w:val="20"/>
                <w:lang w:val="et-EE" w:eastAsia="et-EE"/>
              </w:rPr>
            </w:pPr>
            <w:r w:rsidRPr="008033FA">
              <w:rPr>
                <w:sz w:val="20"/>
                <w:szCs w:val="20"/>
                <w:lang w:val="et-EE" w:eastAsia="et-EE"/>
              </w:rPr>
              <w:t>2,</w:t>
            </w:r>
            <w:r w:rsidR="002C12AC" w:rsidRPr="008033FA">
              <w:rPr>
                <w:sz w:val="20"/>
                <w:szCs w:val="20"/>
                <w:lang w:val="et-EE" w:eastAsia="et-EE"/>
              </w:rPr>
              <w:t>55</w:t>
            </w:r>
            <w:r w:rsidR="0016385A" w:rsidRPr="008033FA">
              <w:rPr>
                <w:sz w:val="20"/>
                <w:szCs w:val="20"/>
                <w:lang w:val="et-EE" w:eastAsia="et-EE"/>
              </w:rPr>
              <w:t>%</w:t>
            </w:r>
          </w:p>
        </w:tc>
        <w:tc>
          <w:tcPr>
            <w:tcW w:w="1985" w:type="dxa"/>
            <w:noWrap/>
            <w:vAlign w:val="center"/>
          </w:tcPr>
          <w:p w14:paraId="680D82FC" w14:textId="7B6B021F" w:rsidR="0016385A" w:rsidRPr="008033FA" w:rsidRDefault="006449AF" w:rsidP="0016385A">
            <w:pPr>
              <w:jc w:val="center"/>
              <w:rPr>
                <w:sz w:val="20"/>
                <w:szCs w:val="20"/>
                <w:lang w:val="et-EE" w:eastAsia="et-EE"/>
              </w:rPr>
            </w:pPr>
            <w:r w:rsidRPr="008033FA">
              <w:rPr>
                <w:sz w:val="20"/>
                <w:szCs w:val="20"/>
                <w:lang w:val="et-EE" w:eastAsia="et-EE"/>
              </w:rPr>
              <w:t>74,80</w:t>
            </w:r>
          </w:p>
        </w:tc>
        <w:tc>
          <w:tcPr>
            <w:tcW w:w="1559" w:type="dxa"/>
            <w:noWrap/>
            <w:vAlign w:val="center"/>
          </w:tcPr>
          <w:p w14:paraId="6966E4B9" w14:textId="34160A33" w:rsidR="0016385A" w:rsidRPr="008033FA" w:rsidRDefault="0003407C" w:rsidP="0016385A">
            <w:pPr>
              <w:jc w:val="center"/>
              <w:rPr>
                <w:sz w:val="20"/>
                <w:szCs w:val="20"/>
                <w:lang w:val="et-EE" w:eastAsia="et-EE"/>
              </w:rPr>
            </w:pPr>
            <w:r w:rsidRPr="008033FA">
              <w:rPr>
                <w:sz w:val="20"/>
                <w:szCs w:val="20"/>
                <w:lang w:val="et-EE" w:eastAsia="et-EE"/>
              </w:rPr>
              <w:t>41,60</w:t>
            </w:r>
          </w:p>
        </w:tc>
        <w:tc>
          <w:tcPr>
            <w:tcW w:w="1843" w:type="dxa"/>
            <w:noWrap/>
            <w:vAlign w:val="center"/>
          </w:tcPr>
          <w:p w14:paraId="2B616B9E" w14:textId="5A82BD58" w:rsidR="0016385A" w:rsidRPr="008033FA" w:rsidRDefault="0016385A" w:rsidP="0016385A">
            <w:pPr>
              <w:jc w:val="center"/>
              <w:rPr>
                <w:sz w:val="20"/>
                <w:szCs w:val="20"/>
                <w:lang w:val="et-EE" w:eastAsia="et-EE"/>
              </w:rPr>
            </w:pPr>
            <w:r w:rsidRPr="008033FA">
              <w:rPr>
                <w:bCs/>
                <w:sz w:val="20"/>
                <w:szCs w:val="20"/>
                <w:lang w:val="et-EE" w:eastAsia="et-EE"/>
              </w:rPr>
              <w:t>3</w:t>
            </w:r>
            <w:r w:rsidR="001F57B6" w:rsidRPr="008033FA">
              <w:rPr>
                <w:bCs/>
                <w:sz w:val="20"/>
                <w:szCs w:val="20"/>
                <w:lang w:val="et-EE" w:eastAsia="et-EE"/>
              </w:rPr>
              <w:t> 1</w:t>
            </w:r>
            <w:r w:rsidR="00BF6AD0" w:rsidRPr="008033FA">
              <w:rPr>
                <w:bCs/>
                <w:sz w:val="20"/>
                <w:szCs w:val="20"/>
                <w:lang w:val="et-EE" w:eastAsia="et-EE"/>
              </w:rPr>
              <w:t>94</w:t>
            </w:r>
            <w:r w:rsidR="001F57B6" w:rsidRPr="008033FA">
              <w:rPr>
                <w:bCs/>
                <w:sz w:val="20"/>
                <w:szCs w:val="20"/>
                <w:lang w:val="et-EE" w:eastAsia="et-EE"/>
              </w:rPr>
              <w:t xml:space="preserve"> </w:t>
            </w:r>
            <w:r w:rsidR="00BF6AD0" w:rsidRPr="008033FA">
              <w:rPr>
                <w:bCs/>
                <w:sz w:val="20"/>
                <w:szCs w:val="20"/>
                <w:lang w:val="et-EE" w:eastAsia="et-EE"/>
              </w:rPr>
              <w:t>819</w:t>
            </w:r>
          </w:p>
        </w:tc>
        <w:tc>
          <w:tcPr>
            <w:tcW w:w="1984" w:type="dxa"/>
            <w:noWrap/>
            <w:vAlign w:val="bottom"/>
          </w:tcPr>
          <w:p w14:paraId="536A6124" w14:textId="7539CC64" w:rsidR="0016385A" w:rsidRPr="008033FA" w:rsidRDefault="00A94DB0" w:rsidP="0016385A">
            <w:pPr>
              <w:jc w:val="center"/>
              <w:rPr>
                <w:color w:val="000000"/>
                <w:sz w:val="20"/>
                <w:szCs w:val="20"/>
                <w:lang w:val="et-EE" w:eastAsia="et-EE"/>
              </w:rPr>
            </w:pPr>
            <w:r w:rsidRPr="008033FA">
              <w:rPr>
                <w:color w:val="000000"/>
                <w:sz w:val="20"/>
                <w:szCs w:val="20"/>
                <w:lang w:val="et-EE"/>
              </w:rPr>
              <w:t>2</w:t>
            </w:r>
            <w:r w:rsidR="009C4186" w:rsidRPr="008033FA">
              <w:rPr>
                <w:color w:val="000000"/>
                <w:sz w:val="20"/>
                <w:szCs w:val="20"/>
                <w:lang w:val="et-EE"/>
              </w:rPr>
              <w:t xml:space="preserve"> </w:t>
            </w:r>
            <w:r w:rsidR="00DF2EA2" w:rsidRPr="008033FA">
              <w:rPr>
                <w:color w:val="000000"/>
                <w:sz w:val="20"/>
                <w:szCs w:val="20"/>
                <w:lang w:val="et-EE"/>
              </w:rPr>
              <w:t>3</w:t>
            </w:r>
            <w:r w:rsidR="002D61F5" w:rsidRPr="008033FA">
              <w:rPr>
                <w:color w:val="000000"/>
                <w:sz w:val="20"/>
                <w:szCs w:val="20"/>
                <w:lang w:val="et-EE"/>
              </w:rPr>
              <w:t>88</w:t>
            </w:r>
            <w:r w:rsidR="009C4186" w:rsidRPr="008033FA">
              <w:rPr>
                <w:color w:val="000000"/>
                <w:sz w:val="20"/>
                <w:szCs w:val="20"/>
                <w:lang w:val="et-EE"/>
              </w:rPr>
              <w:t xml:space="preserve"> </w:t>
            </w:r>
            <w:r w:rsidR="002D61F5" w:rsidRPr="008033FA">
              <w:rPr>
                <w:color w:val="000000"/>
                <w:sz w:val="20"/>
                <w:szCs w:val="20"/>
                <w:lang w:val="et-EE"/>
              </w:rPr>
              <w:t>918</w:t>
            </w:r>
          </w:p>
        </w:tc>
        <w:tc>
          <w:tcPr>
            <w:tcW w:w="1701" w:type="dxa"/>
            <w:noWrap/>
            <w:vAlign w:val="bottom"/>
          </w:tcPr>
          <w:p w14:paraId="331D8CA1" w14:textId="4DEEC989" w:rsidR="0016385A" w:rsidRPr="008033FA" w:rsidRDefault="00E53B60" w:rsidP="0016385A">
            <w:pPr>
              <w:jc w:val="center"/>
              <w:rPr>
                <w:color w:val="000000"/>
                <w:sz w:val="20"/>
                <w:szCs w:val="20"/>
                <w:lang w:val="et-EE" w:eastAsia="et-EE"/>
              </w:rPr>
            </w:pPr>
            <w:r w:rsidRPr="008033FA">
              <w:rPr>
                <w:color w:val="000000"/>
                <w:sz w:val="20"/>
                <w:szCs w:val="20"/>
                <w:lang w:val="et-EE"/>
              </w:rPr>
              <w:t>2</w:t>
            </w:r>
            <w:r w:rsidR="00F032BB" w:rsidRPr="008033FA">
              <w:rPr>
                <w:color w:val="000000"/>
                <w:sz w:val="20"/>
                <w:szCs w:val="20"/>
                <w:lang w:val="et-EE"/>
              </w:rPr>
              <w:t>41</w:t>
            </w:r>
            <w:r w:rsidRPr="008033FA">
              <w:rPr>
                <w:color w:val="000000"/>
                <w:sz w:val="20"/>
                <w:szCs w:val="20"/>
                <w:lang w:val="et-EE"/>
              </w:rPr>
              <w:t xml:space="preserve"> </w:t>
            </w:r>
            <w:r w:rsidR="00F032BB" w:rsidRPr="008033FA">
              <w:rPr>
                <w:color w:val="000000"/>
                <w:sz w:val="20"/>
                <w:szCs w:val="20"/>
                <w:lang w:val="et-EE"/>
              </w:rPr>
              <w:t>793</w:t>
            </w:r>
          </w:p>
        </w:tc>
        <w:tc>
          <w:tcPr>
            <w:tcW w:w="1150" w:type="dxa"/>
            <w:noWrap/>
            <w:vAlign w:val="center"/>
          </w:tcPr>
          <w:p w14:paraId="0FA8BB35" w14:textId="6D4E6909" w:rsidR="0016385A" w:rsidRPr="008033FA" w:rsidRDefault="00BE6FD3" w:rsidP="0016385A">
            <w:pPr>
              <w:jc w:val="right"/>
              <w:rPr>
                <w:sz w:val="20"/>
                <w:szCs w:val="20"/>
                <w:lang w:val="et-EE" w:eastAsia="et-EE"/>
              </w:rPr>
            </w:pPr>
            <w:r w:rsidRPr="008033FA">
              <w:rPr>
                <w:sz w:val="20"/>
                <w:szCs w:val="20"/>
                <w:lang w:val="et-EE" w:eastAsia="et-EE"/>
              </w:rPr>
              <w:t>1</w:t>
            </w:r>
            <w:r w:rsidR="008025F2" w:rsidRPr="008033FA">
              <w:rPr>
                <w:sz w:val="20"/>
                <w:szCs w:val="20"/>
                <w:lang w:val="et-EE" w:eastAsia="et-EE"/>
              </w:rPr>
              <w:t>1</w:t>
            </w:r>
            <w:r w:rsidR="002D6AF3" w:rsidRPr="008033FA">
              <w:rPr>
                <w:sz w:val="20"/>
                <w:szCs w:val="20"/>
                <w:lang w:val="et-EE" w:eastAsia="et-EE"/>
              </w:rPr>
              <w:t>,</w:t>
            </w:r>
            <w:r w:rsidR="008025F2" w:rsidRPr="008033FA">
              <w:rPr>
                <w:sz w:val="20"/>
                <w:szCs w:val="20"/>
                <w:lang w:val="et-EE" w:eastAsia="et-EE"/>
              </w:rPr>
              <w:t>3</w:t>
            </w:r>
            <w:r w:rsidR="0016385A" w:rsidRPr="008033FA">
              <w:rPr>
                <w:sz w:val="20"/>
                <w:szCs w:val="20"/>
                <w:lang w:val="et-EE" w:eastAsia="et-EE"/>
              </w:rPr>
              <w:t>%</w:t>
            </w:r>
          </w:p>
        </w:tc>
      </w:tr>
      <w:tr w:rsidR="009104DD" w:rsidRPr="008033FA" w14:paraId="33FF560C" w14:textId="77777777" w:rsidTr="5073E57F">
        <w:trPr>
          <w:trHeight w:val="270"/>
        </w:trPr>
        <w:tc>
          <w:tcPr>
            <w:tcW w:w="1431" w:type="dxa"/>
            <w:noWrap/>
            <w:vAlign w:val="center"/>
          </w:tcPr>
          <w:p w14:paraId="64BB1C68" w14:textId="6D5F1C4C" w:rsidR="009104DD" w:rsidRPr="008033FA" w:rsidRDefault="00273558" w:rsidP="009104DD">
            <w:pPr>
              <w:jc w:val="center"/>
              <w:rPr>
                <w:sz w:val="20"/>
                <w:szCs w:val="20"/>
                <w:lang w:val="et-EE" w:eastAsia="et-EE"/>
              </w:rPr>
            </w:pPr>
            <w:r w:rsidRPr="008033FA">
              <w:rPr>
                <w:sz w:val="20"/>
                <w:szCs w:val="20"/>
                <w:lang w:val="et-EE" w:eastAsia="et-EE"/>
              </w:rPr>
              <w:t>7</w:t>
            </w:r>
            <w:r w:rsidR="009104DD" w:rsidRPr="008033FA">
              <w:rPr>
                <w:sz w:val="20"/>
                <w:szCs w:val="20"/>
                <w:lang w:val="et-EE" w:eastAsia="et-EE"/>
              </w:rPr>
              <w:t>,</w:t>
            </w:r>
            <w:r w:rsidRPr="008033FA">
              <w:rPr>
                <w:sz w:val="20"/>
                <w:szCs w:val="20"/>
                <w:lang w:val="et-EE" w:eastAsia="et-EE"/>
              </w:rPr>
              <w:t>99</w:t>
            </w:r>
            <w:r w:rsidR="009104DD" w:rsidRPr="008033FA">
              <w:rPr>
                <w:sz w:val="20"/>
                <w:szCs w:val="20"/>
                <w:lang w:val="et-EE" w:eastAsia="et-EE"/>
              </w:rPr>
              <w:t>%</w:t>
            </w:r>
          </w:p>
        </w:tc>
        <w:tc>
          <w:tcPr>
            <w:tcW w:w="1618" w:type="dxa"/>
            <w:vAlign w:val="center"/>
          </w:tcPr>
          <w:p w14:paraId="793DA1D6" w14:textId="6A9EEEC9" w:rsidR="009104DD" w:rsidRPr="008033FA" w:rsidRDefault="009104DD" w:rsidP="009104DD">
            <w:pPr>
              <w:jc w:val="center"/>
              <w:rPr>
                <w:sz w:val="20"/>
                <w:szCs w:val="20"/>
                <w:lang w:val="et-EE" w:eastAsia="et-EE"/>
              </w:rPr>
            </w:pPr>
            <w:r w:rsidRPr="008033FA">
              <w:rPr>
                <w:sz w:val="20"/>
                <w:szCs w:val="20"/>
                <w:lang w:val="et-EE" w:eastAsia="et-EE"/>
              </w:rPr>
              <w:t>2,</w:t>
            </w:r>
            <w:r w:rsidR="002C12AC" w:rsidRPr="008033FA">
              <w:rPr>
                <w:sz w:val="20"/>
                <w:szCs w:val="20"/>
                <w:lang w:val="et-EE" w:eastAsia="et-EE"/>
              </w:rPr>
              <w:t>55</w:t>
            </w:r>
            <w:r w:rsidRPr="008033FA">
              <w:rPr>
                <w:sz w:val="20"/>
                <w:szCs w:val="20"/>
                <w:lang w:val="et-EE" w:eastAsia="et-EE"/>
              </w:rPr>
              <w:t>%</w:t>
            </w:r>
          </w:p>
        </w:tc>
        <w:tc>
          <w:tcPr>
            <w:tcW w:w="1985" w:type="dxa"/>
            <w:noWrap/>
            <w:vAlign w:val="center"/>
          </w:tcPr>
          <w:p w14:paraId="4C7689B3" w14:textId="1BBC2372" w:rsidR="009104DD" w:rsidRPr="008033FA" w:rsidRDefault="006449AF" w:rsidP="009104DD">
            <w:pPr>
              <w:jc w:val="center"/>
              <w:rPr>
                <w:sz w:val="20"/>
                <w:szCs w:val="20"/>
                <w:lang w:val="et-EE" w:eastAsia="et-EE"/>
              </w:rPr>
            </w:pPr>
            <w:r w:rsidRPr="008033FA">
              <w:rPr>
                <w:sz w:val="20"/>
                <w:szCs w:val="20"/>
                <w:lang w:val="et-EE" w:eastAsia="et-EE"/>
              </w:rPr>
              <w:t>74,80</w:t>
            </w:r>
          </w:p>
        </w:tc>
        <w:tc>
          <w:tcPr>
            <w:tcW w:w="1559" w:type="dxa"/>
            <w:noWrap/>
            <w:vAlign w:val="center"/>
          </w:tcPr>
          <w:p w14:paraId="7A8D74B6" w14:textId="456F3924" w:rsidR="009104DD" w:rsidRPr="008033FA" w:rsidRDefault="0003407C" w:rsidP="009104DD">
            <w:pPr>
              <w:jc w:val="center"/>
              <w:rPr>
                <w:sz w:val="20"/>
                <w:szCs w:val="20"/>
                <w:lang w:val="et-EE" w:eastAsia="et-EE"/>
              </w:rPr>
            </w:pPr>
            <w:r w:rsidRPr="008033FA">
              <w:rPr>
                <w:sz w:val="20"/>
                <w:szCs w:val="20"/>
                <w:lang w:val="et-EE" w:eastAsia="et-EE"/>
              </w:rPr>
              <w:t>41,60</w:t>
            </w:r>
          </w:p>
        </w:tc>
        <w:tc>
          <w:tcPr>
            <w:tcW w:w="1843" w:type="dxa"/>
            <w:noWrap/>
            <w:vAlign w:val="center"/>
          </w:tcPr>
          <w:p w14:paraId="1FC35E68" w14:textId="3F451D09" w:rsidR="009104DD" w:rsidRPr="008033FA" w:rsidRDefault="00BF6AD0" w:rsidP="009104DD">
            <w:pPr>
              <w:jc w:val="center"/>
              <w:rPr>
                <w:sz w:val="20"/>
                <w:szCs w:val="20"/>
                <w:lang w:val="et-EE" w:eastAsia="et-EE"/>
              </w:rPr>
            </w:pPr>
            <w:r w:rsidRPr="008033FA">
              <w:rPr>
                <w:bCs/>
                <w:sz w:val="20"/>
                <w:szCs w:val="20"/>
                <w:lang w:val="et-EE" w:eastAsia="et-EE"/>
              </w:rPr>
              <w:t>3 194 819</w:t>
            </w:r>
          </w:p>
        </w:tc>
        <w:tc>
          <w:tcPr>
            <w:tcW w:w="1984" w:type="dxa"/>
            <w:noWrap/>
            <w:vAlign w:val="bottom"/>
          </w:tcPr>
          <w:p w14:paraId="25099207" w14:textId="44B05D4F" w:rsidR="009104DD" w:rsidRPr="008033FA" w:rsidRDefault="0021751D" w:rsidP="009104DD">
            <w:pPr>
              <w:jc w:val="center"/>
              <w:rPr>
                <w:color w:val="000000"/>
                <w:sz w:val="20"/>
                <w:szCs w:val="20"/>
                <w:lang w:val="et-EE"/>
              </w:rPr>
            </w:pPr>
            <w:r w:rsidRPr="008033FA">
              <w:rPr>
                <w:color w:val="000000"/>
                <w:sz w:val="20"/>
                <w:szCs w:val="20"/>
                <w:lang w:val="et-EE"/>
              </w:rPr>
              <w:t>1</w:t>
            </w:r>
            <w:r w:rsidR="006148F2" w:rsidRPr="008033FA">
              <w:rPr>
                <w:color w:val="000000"/>
                <w:sz w:val="20"/>
                <w:szCs w:val="20"/>
                <w:lang w:val="et-EE"/>
              </w:rPr>
              <w:t> </w:t>
            </w:r>
            <w:r w:rsidR="00A32E21" w:rsidRPr="008033FA">
              <w:rPr>
                <w:color w:val="000000"/>
                <w:sz w:val="20"/>
                <w:szCs w:val="20"/>
                <w:lang w:val="et-EE"/>
              </w:rPr>
              <w:t>9</w:t>
            </w:r>
            <w:r w:rsidR="006148F2" w:rsidRPr="008033FA">
              <w:rPr>
                <w:color w:val="000000"/>
                <w:sz w:val="20"/>
                <w:szCs w:val="20"/>
                <w:lang w:val="et-EE"/>
              </w:rPr>
              <w:t>49 779</w:t>
            </w:r>
          </w:p>
        </w:tc>
        <w:tc>
          <w:tcPr>
            <w:tcW w:w="1701" w:type="dxa"/>
            <w:noWrap/>
            <w:vAlign w:val="bottom"/>
          </w:tcPr>
          <w:p w14:paraId="7B33CCA3" w14:textId="7469AF24" w:rsidR="009104DD" w:rsidRPr="008033FA" w:rsidRDefault="009104DD" w:rsidP="009104DD">
            <w:pPr>
              <w:jc w:val="center"/>
              <w:rPr>
                <w:color w:val="000000"/>
                <w:sz w:val="20"/>
                <w:szCs w:val="20"/>
                <w:lang w:val="et-EE"/>
              </w:rPr>
            </w:pPr>
            <w:r w:rsidRPr="008033FA">
              <w:rPr>
                <w:color w:val="000000"/>
                <w:sz w:val="20"/>
                <w:szCs w:val="20"/>
                <w:lang w:val="et-EE"/>
              </w:rPr>
              <w:t>-</w:t>
            </w:r>
            <w:r w:rsidR="00E53B60" w:rsidRPr="008033FA">
              <w:rPr>
                <w:color w:val="000000"/>
                <w:sz w:val="20"/>
                <w:szCs w:val="20"/>
                <w:lang w:val="et-EE"/>
              </w:rPr>
              <w:t>19</w:t>
            </w:r>
            <w:r w:rsidR="00F032BB" w:rsidRPr="008033FA">
              <w:rPr>
                <w:color w:val="000000"/>
                <w:sz w:val="20"/>
                <w:szCs w:val="20"/>
                <w:lang w:val="et-EE"/>
              </w:rPr>
              <w:t>7</w:t>
            </w:r>
            <w:r w:rsidR="00E53B60" w:rsidRPr="008033FA">
              <w:rPr>
                <w:color w:val="000000"/>
                <w:sz w:val="20"/>
                <w:szCs w:val="20"/>
                <w:lang w:val="et-EE"/>
              </w:rPr>
              <w:t xml:space="preserve"> </w:t>
            </w:r>
            <w:r w:rsidR="00F032BB" w:rsidRPr="008033FA">
              <w:rPr>
                <w:color w:val="000000"/>
                <w:sz w:val="20"/>
                <w:szCs w:val="20"/>
                <w:lang w:val="et-EE"/>
              </w:rPr>
              <w:t>346</w:t>
            </w:r>
          </w:p>
        </w:tc>
        <w:tc>
          <w:tcPr>
            <w:tcW w:w="1150" w:type="dxa"/>
            <w:noWrap/>
            <w:vAlign w:val="center"/>
          </w:tcPr>
          <w:p w14:paraId="0D3E8EF7" w14:textId="1E0B14D9" w:rsidR="009104DD" w:rsidRPr="008033FA" w:rsidRDefault="009104DD" w:rsidP="009104DD">
            <w:pPr>
              <w:jc w:val="right"/>
              <w:rPr>
                <w:sz w:val="20"/>
                <w:szCs w:val="20"/>
                <w:lang w:val="et-EE" w:eastAsia="et-EE"/>
              </w:rPr>
            </w:pPr>
            <w:r w:rsidRPr="008033FA">
              <w:rPr>
                <w:sz w:val="20"/>
                <w:szCs w:val="20"/>
                <w:lang w:val="et-EE" w:eastAsia="et-EE"/>
              </w:rPr>
              <w:t>-</w:t>
            </w:r>
            <w:r w:rsidR="008025F2" w:rsidRPr="008033FA">
              <w:rPr>
                <w:sz w:val="20"/>
                <w:szCs w:val="20"/>
                <w:lang w:val="et-EE" w:eastAsia="et-EE"/>
              </w:rPr>
              <w:t>9</w:t>
            </w:r>
            <w:r w:rsidR="00BE6FD3" w:rsidRPr="008033FA">
              <w:rPr>
                <w:sz w:val="20"/>
                <w:szCs w:val="20"/>
                <w:lang w:val="et-EE" w:eastAsia="et-EE"/>
              </w:rPr>
              <w:t>,</w:t>
            </w:r>
            <w:r w:rsidR="002D6AF3" w:rsidRPr="008033FA">
              <w:rPr>
                <w:sz w:val="20"/>
                <w:szCs w:val="20"/>
                <w:lang w:val="et-EE" w:eastAsia="et-EE"/>
              </w:rPr>
              <w:t>2</w:t>
            </w:r>
            <w:r w:rsidRPr="008033FA">
              <w:rPr>
                <w:sz w:val="20"/>
                <w:szCs w:val="20"/>
                <w:lang w:val="et-EE" w:eastAsia="et-EE"/>
              </w:rPr>
              <w:t>%</w:t>
            </w:r>
          </w:p>
        </w:tc>
      </w:tr>
      <w:tr w:rsidR="00D315CA" w:rsidRPr="008033FA" w14:paraId="3B969706" w14:textId="77777777" w:rsidTr="5073E57F">
        <w:trPr>
          <w:trHeight w:val="653"/>
        </w:trPr>
        <w:tc>
          <w:tcPr>
            <w:tcW w:w="1431" w:type="dxa"/>
            <w:noWrap/>
            <w:vAlign w:val="center"/>
          </w:tcPr>
          <w:p w14:paraId="6594ECAA" w14:textId="77777777" w:rsidR="00D315CA" w:rsidRPr="008033FA" w:rsidRDefault="00D315CA" w:rsidP="0088308D">
            <w:pPr>
              <w:jc w:val="center"/>
              <w:rPr>
                <w:sz w:val="20"/>
                <w:szCs w:val="20"/>
                <w:lang w:val="et-EE" w:eastAsia="et-EE"/>
              </w:rPr>
            </w:pPr>
            <w:r w:rsidRPr="008033FA">
              <w:rPr>
                <w:sz w:val="20"/>
                <w:szCs w:val="20"/>
                <w:lang w:val="et-EE" w:eastAsia="et-EE"/>
              </w:rPr>
              <w:t> </w:t>
            </w:r>
          </w:p>
        </w:tc>
        <w:tc>
          <w:tcPr>
            <w:tcW w:w="1618" w:type="dxa"/>
            <w:vAlign w:val="center"/>
          </w:tcPr>
          <w:p w14:paraId="1D481B96" w14:textId="77777777" w:rsidR="00D315CA" w:rsidRPr="008033FA" w:rsidRDefault="00D315CA" w:rsidP="0088308D">
            <w:pPr>
              <w:jc w:val="center"/>
              <w:rPr>
                <w:sz w:val="20"/>
                <w:szCs w:val="20"/>
                <w:lang w:val="et-EE" w:eastAsia="et-EE"/>
              </w:rPr>
            </w:pPr>
            <w:r w:rsidRPr="008033FA">
              <w:rPr>
                <w:sz w:val="20"/>
                <w:szCs w:val="20"/>
                <w:lang w:val="et-EE" w:eastAsia="et-EE"/>
              </w:rPr>
              <w:t> </w:t>
            </w:r>
          </w:p>
        </w:tc>
        <w:tc>
          <w:tcPr>
            <w:tcW w:w="1985" w:type="dxa"/>
            <w:vAlign w:val="center"/>
          </w:tcPr>
          <w:p w14:paraId="72571D8F" w14:textId="77777777" w:rsidR="00D315CA" w:rsidRPr="008033FA" w:rsidRDefault="00D315CA" w:rsidP="0088308D">
            <w:pPr>
              <w:jc w:val="center"/>
              <w:rPr>
                <w:sz w:val="20"/>
                <w:szCs w:val="20"/>
                <w:lang w:val="et-EE" w:eastAsia="et-EE"/>
              </w:rPr>
            </w:pPr>
            <w:r w:rsidRPr="008033FA">
              <w:rPr>
                <w:sz w:val="20"/>
                <w:szCs w:val="20"/>
                <w:lang w:val="et-EE" w:eastAsia="et-EE"/>
              </w:rPr>
              <w:t>Muutused keskmises müügihinnas</w:t>
            </w:r>
          </w:p>
        </w:tc>
        <w:tc>
          <w:tcPr>
            <w:tcW w:w="1559" w:type="dxa"/>
            <w:noWrap/>
            <w:vAlign w:val="center"/>
          </w:tcPr>
          <w:p w14:paraId="1315EF83" w14:textId="77777777" w:rsidR="00D315CA" w:rsidRPr="008033FA" w:rsidRDefault="00D315CA" w:rsidP="0088308D">
            <w:pPr>
              <w:jc w:val="center"/>
              <w:rPr>
                <w:sz w:val="20"/>
                <w:szCs w:val="20"/>
                <w:lang w:val="et-EE" w:eastAsia="et-EE"/>
              </w:rPr>
            </w:pPr>
            <w:r w:rsidRPr="008033FA">
              <w:rPr>
                <w:sz w:val="20"/>
                <w:szCs w:val="20"/>
                <w:lang w:val="et-EE" w:eastAsia="et-EE"/>
              </w:rPr>
              <w:t> </w:t>
            </w:r>
          </w:p>
        </w:tc>
        <w:tc>
          <w:tcPr>
            <w:tcW w:w="1843" w:type="dxa"/>
            <w:noWrap/>
            <w:vAlign w:val="center"/>
          </w:tcPr>
          <w:p w14:paraId="4B92321B" w14:textId="77777777" w:rsidR="00D315CA" w:rsidRPr="008033FA" w:rsidRDefault="00D315CA" w:rsidP="0088308D">
            <w:pPr>
              <w:jc w:val="center"/>
              <w:rPr>
                <w:sz w:val="20"/>
                <w:szCs w:val="20"/>
                <w:lang w:val="et-EE" w:eastAsia="et-EE"/>
              </w:rPr>
            </w:pPr>
            <w:r w:rsidRPr="008033FA">
              <w:rPr>
                <w:sz w:val="20"/>
                <w:szCs w:val="20"/>
                <w:lang w:val="et-EE" w:eastAsia="et-EE"/>
              </w:rPr>
              <w:t> </w:t>
            </w:r>
          </w:p>
        </w:tc>
        <w:tc>
          <w:tcPr>
            <w:tcW w:w="1984" w:type="dxa"/>
            <w:noWrap/>
            <w:vAlign w:val="center"/>
          </w:tcPr>
          <w:p w14:paraId="42991485" w14:textId="77777777" w:rsidR="00D315CA" w:rsidRPr="008033FA" w:rsidRDefault="00D315CA" w:rsidP="000F6BC2">
            <w:pPr>
              <w:jc w:val="center"/>
              <w:rPr>
                <w:sz w:val="20"/>
                <w:szCs w:val="20"/>
                <w:highlight w:val="yellow"/>
                <w:lang w:val="et-EE" w:eastAsia="et-EE"/>
              </w:rPr>
            </w:pPr>
          </w:p>
        </w:tc>
        <w:tc>
          <w:tcPr>
            <w:tcW w:w="1701" w:type="dxa"/>
            <w:noWrap/>
            <w:vAlign w:val="center"/>
          </w:tcPr>
          <w:p w14:paraId="05B4FC93" w14:textId="77777777" w:rsidR="00D315CA" w:rsidRPr="008033FA" w:rsidRDefault="00D315CA" w:rsidP="00540B10">
            <w:pPr>
              <w:jc w:val="center"/>
              <w:rPr>
                <w:sz w:val="20"/>
                <w:szCs w:val="20"/>
                <w:lang w:val="et-EE" w:eastAsia="et-EE"/>
              </w:rPr>
            </w:pPr>
          </w:p>
        </w:tc>
        <w:tc>
          <w:tcPr>
            <w:tcW w:w="1150" w:type="dxa"/>
            <w:noWrap/>
            <w:vAlign w:val="center"/>
          </w:tcPr>
          <w:p w14:paraId="0B4A471B" w14:textId="77777777" w:rsidR="00D315CA" w:rsidRPr="008033FA" w:rsidRDefault="00D315CA" w:rsidP="0088308D">
            <w:pPr>
              <w:jc w:val="right"/>
              <w:rPr>
                <w:sz w:val="20"/>
                <w:szCs w:val="20"/>
                <w:lang w:val="et-EE" w:eastAsia="et-EE"/>
              </w:rPr>
            </w:pPr>
            <w:r w:rsidRPr="008033FA">
              <w:rPr>
                <w:sz w:val="20"/>
                <w:szCs w:val="20"/>
                <w:lang w:val="et-EE" w:eastAsia="et-EE"/>
              </w:rPr>
              <w:t> </w:t>
            </w:r>
          </w:p>
        </w:tc>
      </w:tr>
      <w:tr w:rsidR="0016385A" w:rsidRPr="008033FA" w14:paraId="6193FB23" w14:textId="77777777" w:rsidTr="5073E57F">
        <w:trPr>
          <w:trHeight w:val="270"/>
        </w:trPr>
        <w:tc>
          <w:tcPr>
            <w:tcW w:w="1431" w:type="dxa"/>
            <w:noWrap/>
            <w:vAlign w:val="center"/>
          </w:tcPr>
          <w:p w14:paraId="1B2C8E35" w14:textId="543E33F8" w:rsidR="0016385A" w:rsidRPr="008033FA" w:rsidRDefault="00E455C2" w:rsidP="0016385A">
            <w:pPr>
              <w:jc w:val="center"/>
              <w:rPr>
                <w:sz w:val="20"/>
                <w:szCs w:val="20"/>
                <w:lang w:val="et-EE" w:eastAsia="et-EE"/>
              </w:rPr>
            </w:pPr>
            <w:r w:rsidRPr="008033FA">
              <w:rPr>
                <w:bCs/>
                <w:sz w:val="20"/>
                <w:szCs w:val="20"/>
                <w:lang w:val="et-EE" w:eastAsia="et-EE"/>
              </w:rPr>
              <w:t>7,</w:t>
            </w:r>
            <w:r w:rsidR="00273558" w:rsidRPr="008033FA">
              <w:rPr>
                <w:bCs/>
                <w:sz w:val="20"/>
                <w:szCs w:val="20"/>
                <w:lang w:val="et-EE" w:eastAsia="et-EE"/>
              </w:rPr>
              <w:t>49</w:t>
            </w:r>
            <w:r w:rsidR="0016385A" w:rsidRPr="008033FA">
              <w:rPr>
                <w:bCs/>
                <w:sz w:val="20"/>
                <w:szCs w:val="20"/>
                <w:lang w:val="et-EE" w:eastAsia="et-EE"/>
              </w:rPr>
              <w:t>%</w:t>
            </w:r>
          </w:p>
        </w:tc>
        <w:tc>
          <w:tcPr>
            <w:tcW w:w="1618" w:type="dxa"/>
          </w:tcPr>
          <w:p w14:paraId="1758569B" w14:textId="350CC007" w:rsidR="0016385A" w:rsidRPr="008033FA" w:rsidRDefault="004532E1" w:rsidP="0016385A">
            <w:pPr>
              <w:jc w:val="center"/>
              <w:rPr>
                <w:lang w:val="et-EE"/>
              </w:rPr>
            </w:pPr>
            <w:r w:rsidRPr="008033FA">
              <w:rPr>
                <w:sz w:val="20"/>
                <w:szCs w:val="20"/>
                <w:lang w:val="et-EE" w:eastAsia="et-EE"/>
              </w:rPr>
              <w:t>2,</w:t>
            </w:r>
            <w:r w:rsidR="002C12AC" w:rsidRPr="008033FA">
              <w:rPr>
                <w:sz w:val="20"/>
                <w:szCs w:val="20"/>
                <w:lang w:val="et-EE" w:eastAsia="et-EE"/>
              </w:rPr>
              <w:t>55</w:t>
            </w:r>
            <w:r w:rsidRPr="008033FA">
              <w:rPr>
                <w:sz w:val="20"/>
                <w:szCs w:val="20"/>
                <w:lang w:val="et-EE" w:eastAsia="et-EE"/>
              </w:rPr>
              <w:t>%</w:t>
            </w:r>
          </w:p>
        </w:tc>
        <w:tc>
          <w:tcPr>
            <w:tcW w:w="1985" w:type="dxa"/>
            <w:noWrap/>
            <w:vAlign w:val="center"/>
          </w:tcPr>
          <w:p w14:paraId="32FF397F" w14:textId="77777777" w:rsidR="0016385A" w:rsidRPr="008033FA" w:rsidRDefault="0016385A" w:rsidP="0016385A">
            <w:pPr>
              <w:jc w:val="center"/>
              <w:rPr>
                <w:sz w:val="20"/>
                <w:szCs w:val="20"/>
                <w:lang w:val="et-EE" w:eastAsia="et-EE"/>
              </w:rPr>
            </w:pPr>
            <w:r w:rsidRPr="008033FA">
              <w:rPr>
                <w:sz w:val="20"/>
                <w:szCs w:val="20"/>
                <w:lang w:val="et-EE" w:eastAsia="et-EE"/>
              </w:rPr>
              <w:t>-5,00%</w:t>
            </w:r>
          </w:p>
        </w:tc>
        <w:tc>
          <w:tcPr>
            <w:tcW w:w="1559" w:type="dxa"/>
            <w:noWrap/>
            <w:vAlign w:val="center"/>
          </w:tcPr>
          <w:p w14:paraId="044D9807" w14:textId="4ECC2BC6" w:rsidR="0016385A" w:rsidRPr="008033FA" w:rsidRDefault="0003407C" w:rsidP="0016385A">
            <w:pPr>
              <w:jc w:val="center"/>
              <w:rPr>
                <w:sz w:val="20"/>
                <w:szCs w:val="20"/>
                <w:lang w:val="et-EE" w:eastAsia="et-EE"/>
              </w:rPr>
            </w:pPr>
            <w:r w:rsidRPr="008033FA">
              <w:rPr>
                <w:sz w:val="20"/>
                <w:szCs w:val="20"/>
                <w:lang w:val="et-EE" w:eastAsia="et-EE"/>
              </w:rPr>
              <w:t>41,60</w:t>
            </w:r>
          </w:p>
        </w:tc>
        <w:tc>
          <w:tcPr>
            <w:tcW w:w="1843" w:type="dxa"/>
            <w:noWrap/>
            <w:vAlign w:val="center"/>
          </w:tcPr>
          <w:p w14:paraId="2FCE04AF" w14:textId="63BCF5B8" w:rsidR="0016385A" w:rsidRPr="008033FA" w:rsidRDefault="00BF6AD0" w:rsidP="0016385A">
            <w:pPr>
              <w:jc w:val="center"/>
              <w:rPr>
                <w:sz w:val="20"/>
                <w:szCs w:val="20"/>
                <w:lang w:val="et-EE" w:eastAsia="et-EE"/>
              </w:rPr>
            </w:pPr>
            <w:r w:rsidRPr="008033FA">
              <w:rPr>
                <w:bCs/>
                <w:sz w:val="20"/>
                <w:szCs w:val="20"/>
                <w:lang w:val="et-EE" w:eastAsia="et-EE"/>
              </w:rPr>
              <w:t>3 194 819</w:t>
            </w:r>
          </w:p>
        </w:tc>
        <w:tc>
          <w:tcPr>
            <w:tcW w:w="1984" w:type="dxa"/>
            <w:noWrap/>
            <w:vAlign w:val="bottom"/>
          </w:tcPr>
          <w:p w14:paraId="0D9673A3" w14:textId="0EA5AC22" w:rsidR="0016385A" w:rsidRPr="008033FA" w:rsidRDefault="0021751D" w:rsidP="0016385A">
            <w:pPr>
              <w:jc w:val="center"/>
              <w:rPr>
                <w:color w:val="000000"/>
                <w:sz w:val="20"/>
                <w:szCs w:val="20"/>
                <w:lang w:val="et-EE" w:eastAsia="et-EE"/>
              </w:rPr>
            </w:pPr>
            <w:r w:rsidRPr="008033FA">
              <w:rPr>
                <w:color w:val="000000"/>
                <w:sz w:val="20"/>
                <w:szCs w:val="20"/>
                <w:lang w:val="et-EE"/>
              </w:rPr>
              <w:t>1 </w:t>
            </w:r>
            <w:r w:rsidR="006148F2" w:rsidRPr="008033FA">
              <w:rPr>
                <w:color w:val="000000"/>
                <w:sz w:val="20"/>
                <w:szCs w:val="20"/>
                <w:lang w:val="et-EE"/>
              </w:rPr>
              <w:t>905</w:t>
            </w:r>
            <w:r w:rsidRPr="008033FA">
              <w:rPr>
                <w:color w:val="000000"/>
                <w:sz w:val="20"/>
                <w:szCs w:val="20"/>
                <w:lang w:val="et-EE"/>
              </w:rPr>
              <w:t xml:space="preserve"> </w:t>
            </w:r>
            <w:r w:rsidR="006148F2" w:rsidRPr="008033FA">
              <w:rPr>
                <w:color w:val="000000"/>
                <w:sz w:val="20"/>
                <w:szCs w:val="20"/>
                <w:lang w:val="et-EE"/>
              </w:rPr>
              <w:t>250</w:t>
            </w:r>
          </w:p>
        </w:tc>
        <w:tc>
          <w:tcPr>
            <w:tcW w:w="1701" w:type="dxa"/>
            <w:noWrap/>
            <w:vAlign w:val="bottom"/>
          </w:tcPr>
          <w:p w14:paraId="5FDEE152" w14:textId="3E9B6322" w:rsidR="0016385A" w:rsidRPr="008033FA" w:rsidRDefault="0016385A" w:rsidP="0016385A">
            <w:pPr>
              <w:jc w:val="center"/>
              <w:rPr>
                <w:color w:val="000000"/>
                <w:sz w:val="20"/>
                <w:szCs w:val="20"/>
                <w:lang w:val="et-EE" w:eastAsia="et-EE"/>
              </w:rPr>
            </w:pPr>
            <w:r w:rsidRPr="008033FA">
              <w:rPr>
                <w:color w:val="000000"/>
                <w:sz w:val="20"/>
                <w:szCs w:val="20"/>
                <w:lang w:val="et-EE"/>
              </w:rPr>
              <w:t>-</w:t>
            </w:r>
            <w:r w:rsidR="00E53B60" w:rsidRPr="008033FA">
              <w:rPr>
                <w:color w:val="000000"/>
                <w:sz w:val="20"/>
                <w:szCs w:val="20"/>
                <w:lang w:val="et-EE"/>
              </w:rPr>
              <w:t>2</w:t>
            </w:r>
            <w:r w:rsidR="002E0BEA" w:rsidRPr="008033FA">
              <w:rPr>
                <w:color w:val="000000"/>
                <w:sz w:val="20"/>
                <w:szCs w:val="20"/>
                <w:lang w:val="et-EE"/>
              </w:rPr>
              <w:t>41</w:t>
            </w:r>
            <w:r w:rsidR="00E53B60" w:rsidRPr="008033FA">
              <w:rPr>
                <w:color w:val="000000"/>
                <w:sz w:val="20"/>
                <w:szCs w:val="20"/>
                <w:lang w:val="et-EE"/>
              </w:rPr>
              <w:t xml:space="preserve"> </w:t>
            </w:r>
            <w:r w:rsidR="002E0BEA" w:rsidRPr="008033FA">
              <w:rPr>
                <w:color w:val="000000"/>
                <w:sz w:val="20"/>
                <w:szCs w:val="20"/>
                <w:lang w:val="et-EE"/>
              </w:rPr>
              <w:t>875</w:t>
            </w:r>
          </w:p>
        </w:tc>
        <w:tc>
          <w:tcPr>
            <w:tcW w:w="1150" w:type="dxa"/>
            <w:noWrap/>
            <w:vAlign w:val="center"/>
          </w:tcPr>
          <w:p w14:paraId="0476EDF8" w14:textId="2DB7FD2A" w:rsidR="0016385A" w:rsidRPr="008033FA" w:rsidRDefault="0016385A" w:rsidP="00A06C62">
            <w:pPr>
              <w:jc w:val="right"/>
              <w:rPr>
                <w:sz w:val="20"/>
                <w:szCs w:val="20"/>
                <w:lang w:val="et-EE" w:eastAsia="et-EE"/>
              </w:rPr>
            </w:pPr>
            <w:r w:rsidRPr="008033FA">
              <w:rPr>
                <w:sz w:val="20"/>
                <w:szCs w:val="20"/>
                <w:lang w:val="et-EE" w:eastAsia="et-EE"/>
              </w:rPr>
              <w:t>-</w:t>
            </w:r>
            <w:r w:rsidR="00754D7D" w:rsidRPr="008033FA">
              <w:rPr>
                <w:sz w:val="20"/>
                <w:szCs w:val="20"/>
                <w:lang w:val="et-EE" w:eastAsia="et-EE"/>
              </w:rPr>
              <w:t>1</w:t>
            </w:r>
            <w:r w:rsidR="00DA7520" w:rsidRPr="008033FA">
              <w:rPr>
                <w:sz w:val="20"/>
                <w:szCs w:val="20"/>
                <w:lang w:val="et-EE" w:eastAsia="et-EE"/>
              </w:rPr>
              <w:t>1</w:t>
            </w:r>
            <w:r w:rsidR="00754D7D" w:rsidRPr="008033FA">
              <w:rPr>
                <w:sz w:val="20"/>
                <w:szCs w:val="20"/>
                <w:lang w:val="et-EE" w:eastAsia="et-EE"/>
              </w:rPr>
              <w:t>,</w:t>
            </w:r>
            <w:r w:rsidR="00B40B79" w:rsidRPr="008033FA">
              <w:rPr>
                <w:sz w:val="20"/>
                <w:szCs w:val="20"/>
                <w:lang w:val="et-EE" w:eastAsia="et-EE"/>
              </w:rPr>
              <w:t>3</w:t>
            </w:r>
            <w:r w:rsidRPr="008033FA">
              <w:rPr>
                <w:sz w:val="20"/>
                <w:szCs w:val="20"/>
                <w:lang w:val="et-EE" w:eastAsia="et-EE"/>
              </w:rPr>
              <w:t>%</w:t>
            </w:r>
          </w:p>
        </w:tc>
      </w:tr>
      <w:tr w:rsidR="0016385A" w:rsidRPr="008033FA" w14:paraId="40EA22F7" w14:textId="77777777" w:rsidTr="5073E57F">
        <w:trPr>
          <w:trHeight w:val="270"/>
        </w:trPr>
        <w:tc>
          <w:tcPr>
            <w:tcW w:w="1431" w:type="dxa"/>
            <w:noWrap/>
            <w:vAlign w:val="center"/>
          </w:tcPr>
          <w:p w14:paraId="051668D3" w14:textId="010FC0A0" w:rsidR="0016385A" w:rsidRPr="008033FA" w:rsidRDefault="00E455C2" w:rsidP="0016385A">
            <w:pPr>
              <w:jc w:val="center"/>
              <w:rPr>
                <w:sz w:val="20"/>
                <w:szCs w:val="20"/>
                <w:lang w:val="et-EE" w:eastAsia="et-EE"/>
              </w:rPr>
            </w:pPr>
            <w:r w:rsidRPr="008033FA">
              <w:rPr>
                <w:bCs/>
                <w:sz w:val="20"/>
                <w:szCs w:val="20"/>
                <w:lang w:val="et-EE" w:eastAsia="et-EE"/>
              </w:rPr>
              <w:t>7,</w:t>
            </w:r>
            <w:r w:rsidR="00273558" w:rsidRPr="008033FA">
              <w:rPr>
                <w:bCs/>
                <w:sz w:val="20"/>
                <w:szCs w:val="20"/>
                <w:lang w:val="et-EE" w:eastAsia="et-EE"/>
              </w:rPr>
              <w:t>49</w:t>
            </w:r>
            <w:r w:rsidRPr="008033FA">
              <w:rPr>
                <w:bCs/>
                <w:sz w:val="20"/>
                <w:szCs w:val="20"/>
                <w:lang w:val="et-EE" w:eastAsia="et-EE"/>
              </w:rPr>
              <w:t>%</w:t>
            </w:r>
          </w:p>
        </w:tc>
        <w:tc>
          <w:tcPr>
            <w:tcW w:w="1618" w:type="dxa"/>
          </w:tcPr>
          <w:p w14:paraId="47C02AD6" w14:textId="14342CB4" w:rsidR="0016385A" w:rsidRPr="008033FA" w:rsidRDefault="004532E1" w:rsidP="0016385A">
            <w:pPr>
              <w:jc w:val="center"/>
              <w:rPr>
                <w:lang w:val="et-EE"/>
              </w:rPr>
            </w:pPr>
            <w:r w:rsidRPr="008033FA">
              <w:rPr>
                <w:sz w:val="20"/>
                <w:szCs w:val="20"/>
                <w:lang w:val="et-EE" w:eastAsia="et-EE"/>
              </w:rPr>
              <w:t>2,</w:t>
            </w:r>
            <w:r w:rsidR="002C12AC" w:rsidRPr="008033FA">
              <w:rPr>
                <w:sz w:val="20"/>
                <w:szCs w:val="20"/>
                <w:lang w:val="et-EE" w:eastAsia="et-EE"/>
              </w:rPr>
              <w:t>55</w:t>
            </w:r>
            <w:r w:rsidRPr="008033FA">
              <w:rPr>
                <w:sz w:val="20"/>
                <w:szCs w:val="20"/>
                <w:lang w:val="et-EE" w:eastAsia="et-EE"/>
              </w:rPr>
              <w:t>%</w:t>
            </w:r>
          </w:p>
        </w:tc>
        <w:tc>
          <w:tcPr>
            <w:tcW w:w="1985" w:type="dxa"/>
            <w:noWrap/>
            <w:vAlign w:val="center"/>
          </w:tcPr>
          <w:p w14:paraId="323838D2" w14:textId="77777777" w:rsidR="0016385A" w:rsidRPr="008033FA" w:rsidRDefault="0016385A" w:rsidP="0016385A">
            <w:pPr>
              <w:jc w:val="center"/>
              <w:rPr>
                <w:sz w:val="20"/>
                <w:szCs w:val="20"/>
                <w:lang w:val="et-EE" w:eastAsia="et-EE"/>
              </w:rPr>
            </w:pPr>
            <w:r w:rsidRPr="008033FA">
              <w:rPr>
                <w:sz w:val="20"/>
                <w:szCs w:val="20"/>
                <w:lang w:val="et-EE" w:eastAsia="et-EE"/>
              </w:rPr>
              <w:t>5,00%</w:t>
            </w:r>
          </w:p>
        </w:tc>
        <w:tc>
          <w:tcPr>
            <w:tcW w:w="1559" w:type="dxa"/>
            <w:noWrap/>
            <w:vAlign w:val="center"/>
          </w:tcPr>
          <w:p w14:paraId="31E8AB67" w14:textId="7AF3EDE1" w:rsidR="0016385A" w:rsidRPr="008033FA" w:rsidRDefault="0003407C" w:rsidP="0016385A">
            <w:pPr>
              <w:jc w:val="center"/>
              <w:rPr>
                <w:sz w:val="20"/>
                <w:szCs w:val="20"/>
                <w:lang w:val="et-EE" w:eastAsia="et-EE"/>
              </w:rPr>
            </w:pPr>
            <w:r w:rsidRPr="008033FA">
              <w:rPr>
                <w:sz w:val="20"/>
                <w:szCs w:val="20"/>
                <w:lang w:val="et-EE" w:eastAsia="et-EE"/>
              </w:rPr>
              <w:t>41,60</w:t>
            </w:r>
          </w:p>
        </w:tc>
        <w:tc>
          <w:tcPr>
            <w:tcW w:w="1843" w:type="dxa"/>
            <w:noWrap/>
            <w:vAlign w:val="center"/>
          </w:tcPr>
          <w:p w14:paraId="46046376" w14:textId="15C5111C" w:rsidR="0016385A" w:rsidRPr="008033FA" w:rsidRDefault="00BF6AD0" w:rsidP="0016385A">
            <w:pPr>
              <w:jc w:val="center"/>
              <w:rPr>
                <w:sz w:val="20"/>
                <w:szCs w:val="20"/>
                <w:lang w:val="et-EE" w:eastAsia="et-EE"/>
              </w:rPr>
            </w:pPr>
            <w:r w:rsidRPr="008033FA">
              <w:rPr>
                <w:bCs/>
                <w:sz w:val="20"/>
                <w:szCs w:val="20"/>
                <w:lang w:val="et-EE" w:eastAsia="et-EE"/>
              </w:rPr>
              <w:t>3 194 819</w:t>
            </w:r>
          </w:p>
        </w:tc>
        <w:tc>
          <w:tcPr>
            <w:tcW w:w="1984" w:type="dxa"/>
            <w:noWrap/>
            <w:vAlign w:val="bottom"/>
          </w:tcPr>
          <w:p w14:paraId="316885ED" w14:textId="60DE3081" w:rsidR="0016385A" w:rsidRPr="008033FA" w:rsidRDefault="004558EA" w:rsidP="0016385A">
            <w:pPr>
              <w:jc w:val="center"/>
              <w:rPr>
                <w:color w:val="000000"/>
                <w:sz w:val="20"/>
                <w:szCs w:val="20"/>
                <w:lang w:val="et-EE"/>
              </w:rPr>
            </w:pPr>
            <w:r w:rsidRPr="008033FA">
              <w:rPr>
                <w:color w:val="000000"/>
                <w:sz w:val="20"/>
                <w:szCs w:val="20"/>
                <w:lang w:val="et-EE"/>
              </w:rPr>
              <w:t>2</w:t>
            </w:r>
            <w:r w:rsidR="004B0D62" w:rsidRPr="008033FA">
              <w:rPr>
                <w:color w:val="000000"/>
                <w:sz w:val="20"/>
                <w:szCs w:val="20"/>
                <w:lang w:val="et-EE"/>
              </w:rPr>
              <w:t> </w:t>
            </w:r>
            <w:r w:rsidR="002E56EE" w:rsidRPr="008033FA">
              <w:rPr>
                <w:color w:val="000000"/>
                <w:sz w:val="20"/>
                <w:szCs w:val="20"/>
                <w:lang w:val="et-EE"/>
              </w:rPr>
              <w:t>3</w:t>
            </w:r>
            <w:r w:rsidR="006D5E2B" w:rsidRPr="008033FA">
              <w:rPr>
                <w:color w:val="000000"/>
                <w:sz w:val="20"/>
                <w:szCs w:val="20"/>
                <w:lang w:val="et-EE"/>
              </w:rPr>
              <w:t>89</w:t>
            </w:r>
            <w:r w:rsidR="004B0D62" w:rsidRPr="008033FA">
              <w:rPr>
                <w:color w:val="000000"/>
                <w:sz w:val="20"/>
                <w:szCs w:val="20"/>
                <w:lang w:val="et-EE"/>
              </w:rPr>
              <w:t xml:space="preserve"> </w:t>
            </w:r>
            <w:r w:rsidR="006D5E2B" w:rsidRPr="008033FA">
              <w:rPr>
                <w:color w:val="000000"/>
                <w:sz w:val="20"/>
                <w:szCs w:val="20"/>
                <w:lang w:val="et-EE"/>
              </w:rPr>
              <w:t>000</w:t>
            </w:r>
          </w:p>
        </w:tc>
        <w:tc>
          <w:tcPr>
            <w:tcW w:w="1701" w:type="dxa"/>
            <w:noWrap/>
            <w:vAlign w:val="bottom"/>
          </w:tcPr>
          <w:p w14:paraId="11E6A9B2" w14:textId="28D7C081" w:rsidR="0016385A" w:rsidRPr="008033FA" w:rsidRDefault="002E0BEA" w:rsidP="0016385A">
            <w:pPr>
              <w:jc w:val="center"/>
              <w:rPr>
                <w:color w:val="000000"/>
                <w:sz w:val="20"/>
                <w:szCs w:val="20"/>
                <w:lang w:val="et-EE"/>
              </w:rPr>
            </w:pPr>
            <w:r w:rsidRPr="008033FA">
              <w:rPr>
                <w:color w:val="000000"/>
                <w:sz w:val="20"/>
                <w:szCs w:val="20"/>
                <w:lang w:val="et-EE"/>
              </w:rPr>
              <w:t>241 875</w:t>
            </w:r>
          </w:p>
        </w:tc>
        <w:tc>
          <w:tcPr>
            <w:tcW w:w="1150" w:type="dxa"/>
            <w:noWrap/>
            <w:vAlign w:val="center"/>
          </w:tcPr>
          <w:p w14:paraId="5908C7E9" w14:textId="4579F57F" w:rsidR="0016385A" w:rsidRPr="008033FA" w:rsidRDefault="00754D7D" w:rsidP="00A06C62">
            <w:pPr>
              <w:jc w:val="right"/>
              <w:rPr>
                <w:sz w:val="20"/>
                <w:szCs w:val="20"/>
                <w:lang w:val="et-EE" w:eastAsia="et-EE"/>
              </w:rPr>
            </w:pPr>
            <w:r w:rsidRPr="008033FA">
              <w:rPr>
                <w:sz w:val="20"/>
                <w:szCs w:val="20"/>
                <w:lang w:val="et-EE" w:eastAsia="et-EE"/>
              </w:rPr>
              <w:t>1</w:t>
            </w:r>
            <w:r w:rsidR="00DA7520" w:rsidRPr="008033FA">
              <w:rPr>
                <w:sz w:val="20"/>
                <w:szCs w:val="20"/>
                <w:lang w:val="et-EE" w:eastAsia="et-EE"/>
              </w:rPr>
              <w:t>1</w:t>
            </w:r>
            <w:r w:rsidRPr="008033FA">
              <w:rPr>
                <w:sz w:val="20"/>
                <w:szCs w:val="20"/>
                <w:lang w:val="et-EE" w:eastAsia="et-EE"/>
              </w:rPr>
              <w:t>,</w:t>
            </w:r>
            <w:r w:rsidR="00B40B79" w:rsidRPr="008033FA">
              <w:rPr>
                <w:sz w:val="20"/>
                <w:szCs w:val="20"/>
                <w:lang w:val="et-EE" w:eastAsia="et-EE"/>
              </w:rPr>
              <w:t>3</w:t>
            </w:r>
            <w:r w:rsidR="0016385A" w:rsidRPr="008033FA">
              <w:rPr>
                <w:sz w:val="20"/>
                <w:szCs w:val="20"/>
                <w:lang w:val="et-EE" w:eastAsia="et-EE"/>
              </w:rPr>
              <w:t>%</w:t>
            </w:r>
          </w:p>
        </w:tc>
      </w:tr>
      <w:tr w:rsidR="00D315CA" w:rsidRPr="008033FA" w14:paraId="233DEFFC" w14:textId="77777777" w:rsidTr="5073E57F">
        <w:trPr>
          <w:trHeight w:val="780"/>
        </w:trPr>
        <w:tc>
          <w:tcPr>
            <w:tcW w:w="1431" w:type="dxa"/>
            <w:noWrap/>
            <w:vAlign w:val="center"/>
          </w:tcPr>
          <w:p w14:paraId="714C3817" w14:textId="77777777" w:rsidR="00D315CA" w:rsidRPr="008033FA" w:rsidRDefault="00D315CA" w:rsidP="0088308D">
            <w:pPr>
              <w:jc w:val="center"/>
              <w:rPr>
                <w:sz w:val="20"/>
                <w:szCs w:val="20"/>
                <w:lang w:val="et-EE" w:eastAsia="et-EE"/>
              </w:rPr>
            </w:pPr>
            <w:r w:rsidRPr="008033FA">
              <w:rPr>
                <w:sz w:val="20"/>
                <w:szCs w:val="20"/>
                <w:lang w:val="et-EE" w:eastAsia="et-EE"/>
              </w:rPr>
              <w:t> </w:t>
            </w:r>
          </w:p>
        </w:tc>
        <w:tc>
          <w:tcPr>
            <w:tcW w:w="1618" w:type="dxa"/>
            <w:vAlign w:val="center"/>
          </w:tcPr>
          <w:p w14:paraId="1410CCCF" w14:textId="77777777" w:rsidR="00D315CA" w:rsidRPr="008033FA" w:rsidRDefault="00D315CA" w:rsidP="00E0049C">
            <w:pPr>
              <w:jc w:val="center"/>
              <w:rPr>
                <w:sz w:val="20"/>
                <w:szCs w:val="20"/>
                <w:lang w:val="et-EE" w:eastAsia="et-EE"/>
              </w:rPr>
            </w:pPr>
          </w:p>
        </w:tc>
        <w:tc>
          <w:tcPr>
            <w:tcW w:w="1985" w:type="dxa"/>
            <w:noWrap/>
            <w:vAlign w:val="center"/>
          </w:tcPr>
          <w:p w14:paraId="638DDDD0" w14:textId="77777777" w:rsidR="00D315CA" w:rsidRPr="008033FA" w:rsidRDefault="00D315CA" w:rsidP="0088308D">
            <w:pPr>
              <w:jc w:val="center"/>
              <w:rPr>
                <w:sz w:val="20"/>
                <w:szCs w:val="20"/>
                <w:lang w:val="et-EE" w:eastAsia="et-EE"/>
              </w:rPr>
            </w:pPr>
            <w:r w:rsidRPr="008033FA">
              <w:rPr>
                <w:sz w:val="20"/>
                <w:szCs w:val="20"/>
                <w:lang w:val="et-EE" w:eastAsia="et-EE"/>
              </w:rPr>
              <w:t> </w:t>
            </w:r>
          </w:p>
        </w:tc>
        <w:tc>
          <w:tcPr>
            <w:tcW w:w="1559" w:type="dxa"/>
            <w:vAlign w:val="center"/>
          </w:tcPr>
          <w:p w14:paraId="548372BE" w14:textId="77777777" w:rsidR="00D315CA" w:rsidRPr="008033FA" w:rsidRDefault="00D315CA" w:rsidP="0088308D">
            <w:pPr>
              <w:jc w:val="center"/>
              <w:rPr>
                <w:sz w:val="20"/>
                <w:szCs w:val="20"/>
                <w:lang w:val="et-EE" w:eastAsia="et-EE"/>
              </w:rPr>
            </w:pPr>
            <w:r w:rsidRPr="008033FA">
              <w:rPr>
                <w:sz w:val="20"/>
                <w:szCs w:val="20"/>
                <w:lang w:val="et-EE" w:eastAsia="et-EE"/>
              </w:rPr>
              <w:t>Muutused keskmises kulus</w:t>
            </w:r>
          </w:p>
        </w:tc>
        <w:tc>
          <w:tcPr>
            <w:tcW w:w="1843" w:type="dxa"/>
            <w:vAlign w:val="center"/>
          </w:tcPr>
          <w:p w14:paraId="51D5B85E" w14:textId="77777777" w:rsidR="00D315CA" w:rsidRPr="008033FA" w:rsidRDefault="00D315CA" w:rsidP="0088308D">
            <w:pPr>
              <w:jc w:val="center"/>
              <w:rPr>
                <w:sz w:val="20"/>
                <w:szCs w:val="20"/>
                <w:lang w:val="et-EE" w:eastAsia="et-EE"/>
              </w:rPr>
            </w:pPr>
            <w:r w:rsidRPr="008033FA">
              <w:rPr>
                <w:sz w:val="20"/>
                <w:szCs w:val="20"/>
                <w:lang w:val="et-EE" w:eastAsia="et-EE"/>
              </w:rPr>
              <w:t> </w:t>
            </w:r>
          </w:p>
        </w:tc>
        <w:tc>
          <w:tcPr>
            <w:tcW w:w="1984" w:type="dxa"/>
            <w:noWrap/>
            <w:vAlign w:val="center"/>
          </w:tcPr>
          <w:p w14:paraId="0F0EC3B8" w14:textId="77777777" w:rsidR="00D315CA" w:rsidRPr="008033FA" w:rsidRDefault="00D315CA" w:rsidP="000F6BC2">
            <w:pPr>
              <w:jc w:val="center"/>
              <w:rPr>
                <w:sz w:val="20"/>
                <w:szCs w:val="20"/>
                <w:highlight w:val="yellow"/>
                <w:lang w:val="et-EE" w:eastAsia="et-EE"/>
              </w:rPr>
            </w:pPr>
          </w:p>
        </w:tc>
        <w:tc>
          <w:tcPr>
            <w:tcW w:w="1701" w:type="dxa"/>
            <w:noWrap/>
            <w:vAlign w:val="center"/>
          </w:tcPr>
          <w:p w14:paraId="44772DF4" w14:textId="77777777" w:rsidR="00D315CA" w:rsidRPr="008033FA" w:rsidRDefault="00D315CA" w:rsidP="00540B10">
            <w:pPr>
              <w:jc w:val="center"/>
              <w:rPr>
                <w:sz w:val="20"/>
                <w:szCs w:val="20"/>
                <w:lang w:val="et-EE" w:eastAsia="et-EE"/>
              </w:rPr>
            </w:pPr>
          </w:p>
        </w:tc>
        <w:tc>
          <w:tcPr>
            <w:tcW w:w="1150" w:type="dxa"/>
            <w:noWrap/>
            <w:vAlign w:val="center"/>
          </w:tcPr>
          <w:p w14:paraId="2B2AC7C1" w14:textId="77777777" w:rsidR="00D315CA" w:rsidRPr="008033FA" w:rsidRDefault="00D315CA" w:rsidP="0088308D">
            <w:pPr>
              <w:jc w:val="right"/>
              <w:rPr>
                <w:sz w:val="20"/>
                <w:szCs w:val="20"/>
                <w:lang w:val="et-EE" w:eastAsia="et-EE"/>
              </w:rPr>
            </w:pPr>
            <w:r w:rsidRPr="008033FA">
              <w:rPr>
                <w:sz w:val="20"/>
                <w:szCs w:val="20"/>
                <w:lang w:val="et-EE" w:eastAsia="et-EE"/>
              </w:rPr>
              <w:t> </w:t>
            </w:r>
          </w:p>
        </w:tc>
      </w:tr>
      <w:tr w:rsidR="0016385A" w:rsidRPr="008033FA" w14:paraId="67CAAB1D" w14:textId="77777777" w:rsidTr="5073E57F">
        <w:trPr>
          <w:trHeight w:val="270"/>
        </w:trPr>
        <w:tc>
          <w:tcPr>
            <w:tcW w:w="1431" w:type="dxa"/>
            <w:noWrap/>
          </w:tcPr>
          <w:p w14:paraId="1A2C6B38" w14:textId="2588421E" w:rsidR="0016385A" w:rsidRPr="008033FA" w:rsidRDefault="00E455C2" w:rsidP="0016385A">
            <w:pPr>
              <w:jc w:val="center"/>
              <w:rPr>
                <w:lang w:val="et-EE"/>
              </w:rPr>
            </w:pPr>
            <w:r w:rsidRPr="008033FA">
              <w:rPr>
                <w:bCs/>
                <w:sz w:val="20"/>
                <w:szCs w:val="20"/>
                <w:lang w:val="et-EE" w:eastAsia="et-EE"/>
              </w:rPr>
              <w:t>7,</w:t>
            </w:r>
            <w:r w:rsidR="00273558" w:rsidRPr="008033FA">
              <w:rPr>
                <w:bCs/>
                <w:sz w:val="20"/>
                <w:szCs w:val="20"/>
                <w:lang w:val="et-EE" w:eastAsia="et-EE"/>
              </w:rPr>
              <w:t>49</w:t>
            </w:r>
            <w:r w:rsidRPr="008033FA">
              <w:rPr>
                <w:bCs/>
                <w:sz w:val="20"/>
                <w:szCs w:val="20"/>
                <w:lang w:val="et-EE" w:eastAsia="et-EE"/>
              </w:rPr>
              <w:t>%</w:t>
            </w:r>
          </w:p>
        </w:tc>
        <w:tc>
          <w:tcPr>
            <w:tcW w:w="1618" w:type="dxa"/>
          </w:tcPr>
          <w:p w14:paraId="351A0090" w14:textId="51345281" w:rsidR="0016385A" w:rsidRPr="008033FA" w:rsidRDefault="004532E1" w:rsidP="0016385A">
            <w:pPr>
              <w:jc w:val="center"/>
              <w:rPr>
                <w:lang w:val="et-EE"/>
              </w:rPr>
            </w:pPr>
            <w:r w:rsidRPr="008033FA">
              <w:rPr>
                <w:sz w:val="20"/>
                <w:szCs w:val="20"/>
                <w:lang w:val="et-EE" w:eastAsia="et-EE"/>
              </w:rPr>
              <w:t>2,</w:t>
            </w:r>
            <w:r w:rsidR="002C12AC" w:rsidRPr="008033FA">
              <w:rPr>
                <w:sz w:val="20"/>
                <w:szCs w:val="20"/>
                <w:lang w:val="et-EE" w:eastAsia="et-EE"/>
              </w:rPr>
              <w:t>55</w:t>
            </w:r>
            <w:r w:rsidRPr="008033FA">
              <w:rPr>
                <w:sz w:val="20"/>
                <w:szCs w:val="20"/>
                <w:lang w:val="et-EE" w:eastAsia="et-EE"/>
              </w:rPr>
              <w:t>%</w:t>
            </w:r>
          </w:p>
        </w:tc>
        <w:tc>
          <w:tcPr>
            <w:tcW w:w="1985" w:type="dxa"/>
            <w:noWrap/>
            <w:vAlign w:val="center"/>
          </w:tcPr>
          <w:p w14:paraId="41945726" w14:textId="2E02142D" w:rsidR="0016385A" w:rsidRPr="008033FA" w:rsidRDefault="006449AF" w:rsidP="0016385A">
            <w:pPr>
              <w:jc w:val="center"/>
              <w:rPr>
                <w:sz w:val="20"/>
                <w:szCs w:val="20"/>
                <w:lang w:val="et-EE" w:eastAsia="et-EE"/>
              </w:rPr>
            </w:pPr>
            <w:r w:rsidRPr="008033FA">
              <w:rPr>
                <w:sz w:val="20"/>
                <w:szCs w:val="20"/>
                <w:lang w:val="et-EE" w:eastAsia="et-EE"/>
              </w:rPr>
              <w:t>74,80</w:t>
            </w:r>
          </w:p>
        </w:tc>
        <w:tc>
          <w:tcPr>
            <w:tcW w:w="1559" w:type="dxa"/>
            <w:noWrap/>
            <w:vAlign w:val="center"/>
          </w:tcPr>
          <w:p w14:paraId="72E0278A" w14:textId="77777777" w:rsidR="0016385A" w:rsidRPr="008033FA" w:rsidRDefault="0016385A" w:rsidP="0016385A">
            <w:pPr>
              <w:jc w:val="center"/>
              <w:rPr>
                <w:sz w:val="20"/>
                <w:szCs w:val="20"/>
                <w:lang w:val="et-EE" w:eastAsia="et-EE"/>
              </w:rPr>
            </w:pPr>
            <w:r w:rsidRPr="008033FA">
              <w:rPr>
                <w:sz w:val="20"/>
                <w:szCs w:val="20"/>
                <w:lang w:val="et-EE" w:eastAsia="et-EE"/>
              </w:rPr>
              <w:t>-5,00%</w:t>
            </w:r>
          </w:p>
        </w:tc>
        <w:tc>
          <w:tcPr>
            <w:tcW w:w="1843" w:type="dxa"/>
            <w:noWrap/>
            <w:vAlign w:val="center"/>
          </w:tcPr>
          <w:p w14:paraId="1C59D810" w14:textId="37127607" w:rsidR="0016385A" w:rsidRPr="008033FA" w:rsidRDefault="00BF6AD0" w:rsidP="0016385A">
            <w:pPr>
              <w:jc w:val="center"/>
              <w:rPr>
                <w:sz w:val="20"/>
                <w:szCs w:val="20"/>
                <w:lang w:val="et-EE" w:eastAsia="et-EE"/>
              </w:rPr>
            </w:pPr>
            <w:r w:rsidRPr="008033FA">
              <w:rPr>
                <w:bCs/>
                <w:sz w:val="20"/>
                <w:szCs w:val="20"/>
                <w:lang w:val="et-EE" w:eastAsia="et-EE"/>
              </w:rPr>
              <w:t>3 194 819</w:t>
            </w:r>
          </w:p>
        </w:tc>
        <w:tc>
          <w:tcPr>
            <w:tcW w:w="1984" w:type="dxa"/>
            <w:noWrap/>
            <w:vAlign w:val="bottom"/>
          </w:tcPr>
          <w:p w14:paraId="3DC2AC43" w14:textId="3AACF590" w:rsidR="0016385A" w:rsidRPr="008033FA" w:rsidRDefault="004558EA" w:rsidP="0016385A">
            <w:pPr>
              <w:jc w:val="center"/>
              <w:rPr>
                <w:color w:val="000000"/>
                <w:sz w:val="20"/>
                <w:szCs w:val="20"/>
                <w:lang w:val="et-EE" w:eastAsia="et-EE"/>
              </w:rPr>
            </w:pPr>
            <w:r w:rsidRPr="008033FA">
              <w:rPr>
                <w:color w:val="000000"/>
                <w:sz w:val="20"/>
                <w:szCs w:val="20"/>
                <w:lang w:val="et-EE"/>
              </w:rPr>
              <w:t>2</w:t>
            </w:r>
            <w:r w:rsidR="002E56EE" w:rsidRPr="008033FA">
              <w:rPr>
                <w:color w:val="000000"/>
                <w:sz w:val="20"/>
                <w:szCs w:val="20"/>
                <w:lang w:val="et-EE"/>
              </w:rPr>
              <w:t> 2</w:t>
            </w:r>
            <w:r w:rsidR="006D5E2B" w:rsidRPr="008033FA">
              <w:rPr>
                <w:color w:val="000000"/>
                <w:sz w:val="20"/>
                <w:szCs w:val="20"/>
                <w:lang w:val="et-EE"/>
              </w:rPr>
              <w:t>81</w:t>
            </w:r>
            <w:r w:rsidR="002E56EE" w:rsidRPr="008033FA">
              <w:rPr>
                <w:color w:val="000000"/>
                <w:sz w:val="20"/>
                <w:szCs w:val="20"/>
                <w:lang w:val="et-EE"/>
              </w:rPr>
              <w:t xml:space="preserve"> </w:t>
            </w:r>
            <w:r w:rsidR="006D5E2B" w:rsidRPr="008033FA">
              <w:rPr>
                <w:color w:val="000000"/>
                <w:sz w:val="20"/>
                <w:szCs w:val="20"/>
                <w:lang w:val="et-EE"/>
              </w:rPr>
              <w:t>644</w:t>
            </w:r>
            <w:r w:rsidRPr="008033FA">
              <w:rPr>
                <w:color w:val="000000"/>
                <w:sz w:val="20"/>
                <w:szCs w:val="20"/>
                <w:lang w:val="et-EE"/>
              </w:rPr>
              <w:t xml:space="preserve"> </w:t>
            </w:r>
          </w:p>
        </w:tc>
        <w:tc>
          <w:tcPr>
            <w:tcW w:w="1701" w:type="dxa"/>
            <w:noWrap/>
            <w:vAlign w:val="bottom"/>
          </w:tcPr>
          <w:p w14:paraId="705766FF" w14:textId="3C7ABB27" w:rsidR="0016385A" w:rsidRPr="008033FA" w:rsidRDefault="00163CA3" w:rsidP="0016385A">
            <w:pPr>
              <w:jc w:val="center"/>
              <w:rPr>
                <w:color w:val="000000"/>
                <w:sz w:val="20"/>
                <w:szCs w:val="20"/>
                <w:lang w:val="et-EE" w:eastAsia="et-EE"/>
              </w:rPr>
            </w:pPr>
            <w:r w:rsidRPr="008033FA">
              <w:rPr>
                <w:color w:val="000000"/>
                <w:sz w:val="20"/>
                <w:szCs w:val="20"/>
                <w:lang w:val="et-EE"/>
              </w:rPr>
              <w:t>1</w:t>
            </w:r>
            <w:r w:rsidR="008025F2" w:rsidRPr="008033FA">
              <w:rPr>
                <w:color w:val="000000"/>
                <w:sz w:val="20"/>
                <w:szCs w:val="20"/>
                <w:lang w:val="et-EE"/>
              </w:rPr>
              <w:t>3</w:t>
            </w:r>
            <w:r w:rsidR="002E0BEA" w:rsidRPr="008033FA">
              <w:rPr>
                <w:color w:val="000000"/>
                <w:sz w:val="20"/>
                <w:szCs w:val="20"/>
                <w:lang w:val="et-EE"/>
              </w:rPr>
              <w:t>4</w:t>
            </w:r>
            <w:r w:rsidRPr="008033FA">
              <w:rPr>
                <w:color w:val="000000"/>
                <w:sz w:val="20"/>
                <w:szCs w:val="20"/>
                <w:lang w:val="et-EE"/>
              </w:rPr>
              <w:t xml:space="preserve"> </w:t>
            </w:r>
            <w:r w:rsidR="002E0BEA" w:rsidRPr="008033FA">
              <w:rPr>
                <w:color w:val="000000"/>
                <w:sz w:val="20"/>
                <w:szCs w:val="20"/>
                <w:lang w:val="et-EE"/>
              </w:rPr>
              <w:t>519</w:t>
            </w:r>
          </w:p>
        </w:tc>
        <w:tc>
          <w:tcPr>
            <w:tcW w:w="1150" w:type="dxa"/>
            <w:noWrap/>
            <w:vAlign w:val="center"/>
          </w:tcPr>
          <w:p w14:paraId="64172A9D" w14:textId="142852FA" w:rsidR="0016385A" w:rsidRPr="008033FA" w:rsidRDefault="00DA7520" w:rsidP="00A06C62">
            <w:pPr>
              <w:jc w:val="right"/>
              <w:rPr>
                <w:sz w:val="20"/>
                <w:szCs w:val="20"/>
                <w:lang w:val="et-EE" w:eastAsia="et-EE"/>
              </w:rPr>
            </w:pPr>
            <w:r w:rsidRPr="008033FA">
              <w:rPr>
                <w:sz w:val="20"/>
                <w:szCs w:val="20"/>
                <w:lang w:val="et-EE" w:eastAsia="et-EE"/>
              </w:rPr>
              <w:t>6,</w:t>
            </w:r>
            <w:r w:rsidR="00B40B79" w:rsidRPr="008033FA">
              <w:rPr>
                <w:sz w:val="20"/>
                <w:szCs w:val="20"/>
                <w:lang w:val="et-EE" w:eastAsia="et-EE"/>
              </w:rPr>
              <w:t>3</w:t>
            </w:r>
            <w:r w:rsidR="0016385A" w:rsidRPr="008033FA">
              <w:rPr>
                <w:sz w:val="20"/>
                <w:szCs w:val="20"/>
                <w:lang w:val="et-EE" w:eastAsia="et-EE"/>
              </w:rPr>
              <w:t>%</w:t>
            </w:r>
          </w:p>
        </w:tc>
      </w:tr>
      <w:tr w:rsidR="0016385A" w:rsidRPr="008033FA" w14:paraId="0B200230" w14:textId="77777777" w:rsidTr="5073E57F">
        <w:trPr>
          <w:trHeight w:val="270"/>
        </w:trPr>
        <w:tc>
          <w:tcPr>
            <w:tcW w:w="1431" w:type="dxa"/>
            <w:noWrap/>
          </w:tcPr>
          <w:p w14:paraId="65136ED2" w14:textId="09F6764B" w:rsidR="0016385A" w:rsidRPr="008033FA" w:rsidRDefault="00E455C2" w:rsidP="0016385A">
            <w:pPr>
              <w:jc w:val="center"/>
              <w:rPr>
                <w:lang w:val="et-EE"/>
              </w:rPr>
            </w:pPr>
            <w:r w:rsidRPr="008033FA">
              <w:rPr>
                <w:bCs/>
                <w:sz w:val="20"/>
                <w:szCs w:val="20"/>
                <w:lang w:val="et-EE" w:eastAsia="et-EE"/>
              </w:rPr>
              <w:t>7,</w:t>
            </w:r>
            <w:r w:rsidR="00273558" w:rsidRPr="008033FA">
              <w:rPr>
                <w:bCs/>
                <w:sz w:val="20"/>
                <w:szCs w:val="20"/>
                <w:lang w:val="et-EE" w:eastAsia="et-EE"/>
              </w:rPr>
              <w:t>49</w:t>
            </w:r>
            <w:r w:rsidRPr="008033FA">
              <w:rPr>
                <w:bCs/>
                <w:sz w:val="20"/>
                <w:szCs w:val="20"/>
                <w:lang w:val="et-EE" w:eastAsia="et-EE"/>
              </w:rPr>
              <w:t>%</w:t>
            </w:r>
          </w:p>
        </w:tc>
        <w:tc>
          <w:tcPr>
            <w:tcW w:w="1618" w:type="dxa"/>
          </w:tcPr>
          <w:p w14:paraId="358F4EB9" w14:textId="4702CFCC" w:rsidR="0016385A" w:rsidRPr="008033FA" w:rsidRDefault="004532E1" w:rsidP="0016385A">
            <w:pPr>
              <w:jc w:val="center"/>
              <w:rPr>
                <w:lang w:val="et-EE"/>
              </w:rPr>
            </w:pPr>
            <w:r w:rsidRPr="008033FA">
              <w:rPr>
                <w:sz w:val="20"/>
                <w:szCs w:val="20"/>
                <w:lang w:val="et-EE" w:eastAsia="et-EE"/>
              </w:rPr>
              <w:t>2,</w:t>
            </w:r>
            <w:r w:rsidR="002C12AC" w:rsidRPr="008033FA">
              <w:rPr>
                <w:sz w:val="20"/>
                <w:szCs w:val="20"/>
                <w:lang w:val="et-EE" w:eastAsia="et-EE"/>
              </w:rPr>
              <w:t>55</w:t>
            </w:r>
            <w:r w:rsidRPr="008033FA">
              <w:rPr>
                <w:sz w:val="20"/>
                <w:szCs w:val="20"/>
                <w:lang w:val="et-EE" w:eastAsia="et-EE"/>
              </w:rPr>
              <w:t>%</w:t>
            </w:r>
          </w:p>
        </w:tc>
        <w:tc>
          <w:tcPr>
            <w:tcW w:w="1985" w:type="dxa"/>
            <w:noWrap/>
            <w:vAlign w:val="center"/>
          </w:tcPr>
          <w:p w14:paraId="55CBE047" w14:textId="6E2ACEFA" w:rsidR="0016385A" w:rsidRPr="008033FA" w:rsidRDefault="006449AF" w:rsidP="0016385A">
            <w:pPr>
              <w:jc w:val="center"/>
              <w:rPr>
                <w:sz w:val="20"/>
                <w:szCs w:val="20"/>
                <w:lang w:val="et-EE" w:eastAsia="et-EE"/>
              </w:rPr>
            </w:pPr>
            <w:r w:rsidRPr="008033FA">
              <w:rPr>
                <w:sz w:val="20"/>
                <w:szCs w:val="20"/>
                <w:lang w:val="et-EE" w:eastAsia="et-EE"/>
              </w:rPr>
              <w:t>74,80</w:t>
            </w:r>
          </w:p>
        </w:tc>
        <w:tc>
          <w:tcPr>
            <w:tcW w:w="1559" w:type="dxa"/>
            <w:noWrap/>
            <w:vAlign w:val="center"/>
          </w:tcPr>
          <w:p w14:paraId="0967F22A" w14:textId="77777777" w:rsidR="0016385A" w:rsidRPr="008033FA" w:rsidRDefault="0016385A" w:rsidP="0016385A">
            <w:pPr>
              <w:jc w:val="center"/>
              <w:rPr>
                <w:sz w:val="20"/>
                <w:szCs w:val="20"/>
                <w:lang w:val="et-EE" w:eastAsia="et-EE"/>
              </w:rPr>
            </w:pPr>
            <w:r w:rsidRPr="008033FA">
              <w:rPr>
                <w:sz w:val="20"/>
                <w:szCs w:val="20"/>
                <w:lang w:val="et-EE" w:eastAsia="et-EE"/>
              </w:rPr>
              <w:t>5,00%</w:t>
            </w:r>
          </w:p>
        </w:tc>
        <w:tc>
          <w:tcPr>
            <w:tcW w:w="1843" w:type="dxa"/>
            <w:noWrap/>
            <w:vAlign w:val="center"/>
          </w:tcPr>
          <w:p w14:paraId="73C1FE16" w14:textId="682DB22B" w:rsidR="0016385A" w:rsidRPr="008033FA" w:rsidRDefault="00BF6AD0" w:rsidP="0016385A">
            <w:pPr>
              <w:jc w:val="center"/>
              <w:rPr>
                <w:sz w:val="20"/>
                <w:szCs w:val="20"/>
                <w:lang w:val="et-EE" w:eastAsia="et-EE"/>
              </w:rPr>
            </w:pPr>
            <w:r w:rsidRPr="008033FA">
              <w:rPr>
                <w:bCs/>
                <w:sz w:val="20"/>
                <w:szCs w:val="20"/>
                <w:lang w:val="et-EE" w:eastAsia="et-EE"/>
              </w:rPr>
              <w:t>3 194 819</w:t>
            </w:r>
          </w:p>
        </w:tc>
        <w:tc>
          <w:tcPr>
            <w:tcW w:w="1984" w:type="dxa"/>
            <w:noWrap/>
            <w:vAlign w:val="bottom"/>
          </w:tcPr>
          <w:p w14:paraId="743D811C" w14:textId="19263905" w:rsidR="0016385A" w:rsidRPr="008033FA" w:rsidRDefault="00323F80" w:rsidP="0016385A">
            <w:pPr>
              <w:jc w:val="center"/>
              <w:rPr>
                <w:color w:val="000000"/>
                <w:sz w:val="20"/>
                <w:szCs w:val="20"/>
                <w:lang w:val="et-EE"/>
              </w:rPr>
            </w:pPr>
            <w:r w:rsidRPr="008033FA">
              <w:rPr>
                <w:color w:val="000000"/>
                <w:sz w:val="20"/>
                <w:szCs w:val="20"/>
                <w:lang w:val="et-EE"/>
              </w:rPr>
              <w:t>2</w:t>
            </w:r>
            <w:r w:rsidR="002129F0" w:rsidRPr="008033FA">
              <w:rPr>
                <w:color w:val="000000"/>
                <w:sz w:val="20"/>
                <w:szCs w:val="20"/>
                <w:lang w:val="et-EE"/>
              </w:rPr>
              <w:t> </w:t>
            </w:r>
            <w:r w:rsidR="006D5E2B" w:rsidRPr="008033FA">
              <w:rPr>
                <w:color w:val="000000"/>
                <w:sz w:val="20"/>
                <w:szCs w:val="20"/>
                <w:lang w:val="et-EE"/>
              </w:rPr>
              <w:t>012</w:t>
            </w:r>
            <w:r w:rsidR="002129F0" w:rsidRPr="008033FA">
              <w:rPr>
                <w:color w:val="000000"/>
                <w:sz w:val="20"/>
                <w:szCs w:val="20"/>
                <w:lang w:val="et-EE"/>
              </w:rPr>
              <w:t xml:space="preserve"> </w:t>
            </w:r>
            <w:r w:rsidR="006D5E2B" w:rsidRPr="008033FA">
              <w:rPr>
                <w:color w:val="000000"/>
                <w:sz w:val="20"/>
                <w:szCs w:val="20"/>
                <w:lang w:val="et-EE"/>
              </w:rPr>
              <w:t>606</w:t>
            </w:r>
          </w:p>
        </w:tc>
        <w:tc>
          <w:tcPr>
            <w:tcW w:w="1701" w:type="dxa"/>
            <w:noWrap/>
            <w:vAlign w:val="bottom"/>
          </w:tcPr>
          <w:p w14:paraId="768EF765" w14:textId="1E92BA7D" w:rsidR="0016385A" w:rsidRPr="008033FA" w:rsidRDefault="0016385A" w:rsidP="0016385A">
            <w:pPr>
              <w:jc w:val="center"/>
              <w:rPr>
                <w:color w:val="000000"/>
                <w:sz w:val="20"/>
                <w:szCs w:val="20"/>
                <w:lang w:val="et-EE"/>
              </w:rPr>
            </w:pPr>
            <w:r w:rsidRPr="008033FA">
              <w:rPr>
                <w:color w:val="000000"/>
                <w:sz w:val="20"/>
                <w:szCs w:val="20"/>
                <w:lang w:val="et-EE"/>
              </w:rPr>
              <w:t>-</w:t>
            </w:r>
            <w:r w:rsidR="002E0BEA" w:rsidRPr="008033FA">
              <w:rPr>
                <w:color w:val="000000"/>
                <w:sz w:val="20"/>
                <w:szCs w:val="20"/>
                <w:lang w:val="et-EE"/>
              </w:rPr>
              <w:t>134</w:t>
            </w:r>
            <w:r w:rsidR="00163CA3" w:rsidRPr="008033FA">
              <w:rPr>
                <w:color w:val="000000"/>
                <w:sz w:val="20"/>
                <w:szCs w:val="20"/>
                <w:lang w:val="et-EE"/>
              </w:rPr>
              <w:t xml:space="preserve"> </w:t>
            </w:r>
            <w:r w:rsidR="002E0BEA" w:rsidRPr="008033FA">
              <w:rPr>
                <w:color w:val="000000"/>
                <w:sz w:val="20"/>
                <w:szCs w:val="20"/>
                <w:lang w:val="et-EE"/>
              </w:rPr>
              <w:t>519</w:t>
            </w:r>
          </w:p>
        </w:tc>
        <w:tc>
          <w:tcPr>
            <w:tcW w:w="1150" w:type="dxa"/>
            <w:noWrap/>
            <w:vAlign w:val="center"/>
          </w:tcPr>
          <w:p w14:paraId="65B5D101" w14:textId="3555528F" w:rsidR="0016385A" w:rsidRPr="008033FA" w:rsidRDefault="0016385A" w:rsidP="00A06C62">
            <w:pPr>
              <w:jc w:val="right"/>
              <w:rPr>
                <w:sz w:val="20"/>
                <w:szCs w:val="20"/>
                <w:lang w:val="et-EE" w:eastAsia="et-EE"/>
              </w:rPr>
            </w:pPr>
            <w:r w:rsidRPr="008033FA">
              <w:rPr>
                <w:sz w:val="20"/>
                <w:szCs w:val="20"/>
                <w:lang w:val="et-EE" w:eastAsia="et-EE"/>
              </w:rPr>
              <w:t>-</w:t>
            </w:r>
            <w:r w:rsidR="00DA7520" w:rsidRPr="008033FA">
              <w:rPr>
                <w:sz w:val="20"/>
                <w:szCs w:val="20"/>
                <w:lang w:val="et-EE" w:eastAsia="et-EE"/>
              </w:rPr>
              <w:t>6,</w:t>
            </w:r>
            <w:r w:rsidR="00B40B79" w:rsidRPr="008033FA">
              <w:rPr>
                <w:sz w:val="20"/>
                <w:szCs w:val="20"/>
                <w:lang w:val="et-EE" w:eastAsia="et-EE"/>
              </w:rPr>
              <w:t>3</w:t>
            </w:r>
            <w:r w:rsidRPr="008033FA">
              <w:rPr>
                <w:sz w:val="20"/>
                <w:szCs w:val="20"/>
                <w:lang w:val="et-EE" w:eastAsia="et-EE"/>
              </w:rPr>
              <w:t>%</w:t>
            </w:r>
          </w:p>
        </w:tc>
      </w:tr>
      <w:tr w:rsidR="00D315CA" w:rsidRPr="008033FA" w14:paraId="7CCE0C53" w14:textId="77777777" w:rsidTr="5073E57F">
        <w:trPr>
          <w:trHeight w:val="710"/>
        </w:trPr>
        <w:tc>
          <w:tcPr>
            <w:tcW w:w="1431" w:type="dxa"/>
            <w:noWrap/>
            <w:vAlign w:val="center"/>
          </w:tcPr>
          <w:p w14:paraId="66009159" w14:textId="77777777" w:rsidR="00D315CA" w:rsidRPr="008033FA" w:rsidRDefault="00D315CA" w:rsidP="0088308D">
            <w:pPr>
              <w:jc w:val="center"/>
              <w:rPr>
                <w:sz w:val="20"/>
                <w:szCs w:val="20"/>
                <w:lang w:val="et-EE" w:eastAsia="et-EE"/>
              </w:rPr>
            </w:pPr>
            <w:r w:rsidRPr="008033FA">
              <w:rPr>
                <w:sz w:val="20"/>
                <w:szCs w:val="20"/>
                <w:lang w:val="et-EE" w:eastAsia="et-EE"/>
              </w:rPr>
              <w:t> </w:t>
            </w:r>
          </w:p>
        </w:tc>
        <w:tc>
          <w:tcPr>
            <w:tcW w:w="1618" w:type="dxa"/>
            <w:vAlign w:val="center"/>
          </w:tcPr>
          <w:p w14:paraId="3ED50017" w14:textId="77777777" w:rsidR="00D315CA" w:rsidRPr="008033FA" w:rsidRDefault="00D315CA" w:rsidP="00E0049C">
            <w:pPr>
              <w:jc w:val="center"/>
              <w:rPr>
                <w:sz w:val="20"/>
                <w:szCs w:val="20"/>
                <w:lang w:val="et-EE" w:eastAsia="et-EE"/>
              </w:rPr>
            </w:pPr>
          </w:p>
        </w:tc>
        <w:tc>
          <w:tcPr>
            <w:tcW w:w="1985" w:type="dxa"/>
            <w:noWrap/>
            <w:vAlign w:val="center"/>
          </w:tcPr>
          <w:p w14:paraId="0C713665" w14:textId="77777777" w:rsidR="00D315CA" w:rsidRPr="008033FA" w:rsidRDefault="00D315CA" w:rsidP="0088308D">
            <w:pPr>
              <w:jc w:val="center"/>
              <w:rPr>
                <w:sz w:val="20"/>
                <w:szCs w:val="20"/>
                <w:lang w:val="et-EE" w:eastAsia="et-EE"/>
              </w:rPr>
            </w:pPr>
            <w:r w:rsidRPr="008033FA">
              <w:rPr>
                <w:sz w:val="20"/>
                <w:szCs w:val="20"/>
                <w:lang w:val="et-EE" w:eastAsia="et-EE"/>
              </w:rPr>
              <w:t> </w:t>
            </w:r>
          </w:p>
        </w:tc>
        <w:tc>
          <w:tcPr>
            <w:tcW w:w="1559" w:type="dxa"/>
            <w:vAlign w:val="center"/>
          </w:tcPr>
          <w:p w14:paraId="6E407178" w14:textId="77777777" w:rsidR="00D315CA" w:rsidRPr="008033FA" w:rsidRDefault="00D315CA" w:rsidP="0088308D">
            <w:pPr>
              <w:jc w:val="center"/>
              <w:rPr>
                <w:sz w:val="20"/>
                <w:szCs w:val="20"/>
                <w:lang w:val="et-EE" w:eastAsia="et-EE"/>
              </w:rPr>
            </w:pPr>
            <w:r w:rsidRPr="008033FA">
              <w:rPr>
                <w:sz w:val="20"/>
                <w:szCs w:val="20"/>
                <w:lang w:val="et-EE" w:eastAsia="et-EE"/>
              </w:rPr>
              <w:t> </w:t>
            </w:r>
          </w:p>
        </w:tc>
        <w:tc>
          <w:tcPr>
            <w:tcW w:w="1843" w:type="dxa"/>
            <w:vAlign w:val="center"/>
          </w:tcPr>
          <w:p w14:paraId="394DEBF3" w14:textId="77777777" w:rsidR="00D315CA" w:rsidRPr="008033FA" w:rsidRDefault="00D315CA" w:rsidP="0088308D">
            <w:pPr>
              <w:jc w:val="center"/>
              <w:rPr>
                <w:sz w:val="20"/>
                <w:szCs w:val="20"/>
                <w:lang w:val="et-EE" w:eastAsia="et-EE"/>
              </w:rPr>
            </w:pPr>
            <w:r w:rsidRPr="008033FA">
              <w:rPr>
                <w:sz w:val="20"/>
                <w:szCs w:val="20"/>
                <w:lang w:val="et-EE" w:eastAsia="et-EE"/>
              </w:rPr>
              <w:t>Muutused keskmises raiemahus</w:t>
            </w:r>
          </w:p>
        </w:tc>
        <w:tc>
          <w:tcPr>
            <w:tcW w:w="1984" w:type="dxa"/>
            <w:noWrap/>
            <w:vAlign w:val="center"/>
          </w:tcPr>
          <w:p w14:paraId="7D619DB8" w14:textId="77777777" w:rsidR="00D315CA" w:rsidRPr="008033FA" w:rsidRDefault="00D315CA" w:rsidP="000F6BC2">
            <w:pPr>
              <w:jc w:val="center"/>
              <w:rPr>
                <w:sz w:val="20"/>
                <w:szCs w:val="20"/>
                <w:highlight w:val="yellow"/>
                <w:lang w:val="et-EE" w:eastAsia="et-EE"/>
              </w:rPr>
            </w:pPr>
          </w:p>
        </w:tc>
        <w:tc>
          <w:tcPr>
            <w:tcW w:w="1701" w:type="dxa"/>
            <w:noWrap/>
            <w:vAlign w:val="center"/>
          </w:tcPr>
          <w:p w14:paraId="24EC90E2" w14:textId="77777777" w:rsidR="00D315CA" w:rsidRPr="008033FA" w:rsidRDefault="00D315CA" w:rsidP="00540B10">
            <w:pPr>
              <w:jc w:val="center"/>
              <w:rPr>
                <w:sz w:val="20"/>
                <w:szCs w:val="20"/>
                <w:lang w:val="et-EE" w:eastAsia="et-EE"/>
              </w:rPr>
            </w:pPr>
          </w:p>
        </w:tc>
        <w:tc>
          <w:tcPr>
            <w:tcW w:w="1150" w:type="dxa"/>
            <w:noWrap/>
            <w:vAlign w:val="center"/>
          </w:tcPr>
          <w:p w14:paraId="227EFD74" w14:textId="77777777" w:rsidR="00D315CA" w:rsidRPr="008033FA" w:rsidRDefault="00D315CA" w:rsidP="0088308D">
            <w:pPr>
              <w:jc w:val="right"/>
              <w:rPr>
                <w:sz w:val="20"/>
                <w:szCs w:val="20"/>
                <w:lang w:val="et-EE" w:eastAsia="et-EE"/>
              </w:rPr>
            </w:pPr>
            <w:r w:rsidRPr="008033FA">
              <w:rPr>
                <w:sz w:val="20"/>
                <w:szCs w:val="20"/>
                <w:lang w:val="et-EE" w:eastAsia="et-EE"/>
              </w:rPr>
              <w:t> </w:t>
            </w:r>
          </w:p>
        </w:tc>
      </w:tr>
      <w:tr w:rsidR="009104DD" w:rsidRPr="008033FA" w14:paraId="705A4FBF" w14:textId="77777777" w:rsidTr="5073E57F">
        <w:trPr>
          <w:trHeight w:val="305"/>
        </w:trPr>
        <w:tc>
          <w:tcPr>
            <w:tcW w:w="1431" w:type="dxa"/>
            <w:noWrap/>
          </w:tcPr>
          <w:p w14:paraId="07BBCD68" w14:textId="7B3B223E" w:rsidR="009104DD" w:rsidRPr="008033FA" w:rsidRDefault="00273558" w:rsidP="009104DD">
            <w:pPr>
              <w:jc w:val="center"/>
              <w:rPr>
                <w:lang w:val="et-EE"/>
              </w:rPr>
            </w:pPr>
            <w:r w:rsidRPr="008033FA">
              <w:rPr>
                <w:bCs/>
                <w:sz w:val="20"/>
                <w:szCs w:val="20"/>
                <w:lang w:val="et-EE" w:eastAsia="et-EE"/>
              </w:rPr>
              <w:t>7,49%</w:t>
            </w:r>
          </w:p>
        </w:tc>
        <w:tc>
          <w:tcPr>
            <w:tcW w:w="1618" w:type="dxa"/>
          </w:tcPr>
          <w:p w14:paraId="4AC3CEFF" w14:textId="52512396" w:rsidR="009104DD" w:rsidRPr="008033FA" w:rsidRDefault="009104DD" w:rsidP="009104DD">
            <w:pPr>
              <w:jc w:val="center"/>
              <w:rPr>
                <w:lang w:val="et-EE"/>
              </w:rPr>
            </w:pPr>
            <w:r w:rsidRPr="008033FA">
              <w:rPr>
                <w:sz w:val="20"/>
                <w:szCs w:val="20"/>
                <w:lang w:val="et-EE" w:eastAsia="et-EE"/>
              </w:rPr>
              <w:t>2,</w:t>
            </w:r>
            <w:r w:rsidR="002C12AC" w:rsidRPr="008033FA">
              <w:rPr>
                <w:sz w:val="20"/>
                <w:szCs w:val="20"/>
                <w:lang w:val="et-EE" w:eastAsia="et-EE"/>
              </w:rPr>
              <w:t>55</w:t>
            </w:r>
            <w:r w:rsidRPr="008033FA">
              <w:rPr>
                <w:sz w:val="20"/>
                <w:szCs w:val="20"/>
                <w:lang w:val="et-EE" w:eastAsia="et-EE"/>
              </w:rPr>
              <w:t>%</w:t>
            </w:r>
          </w:p>
        </w:tc>
        <w:tc>
          <w:tcPr>
            <w:tcW w:w="1985" w:type="dxa"/>
            <w:noWrap/>
            <w:vAlign w:val="center"/>
          </w:tcPr>
          <w:p w14:paraId="54E8D9A9" w14:textId="450F58E4" w:rsidR="009104DD" w:rsidRPr="008033FA" w:rsidRDefault="006449AF" w:rsidP="009104DD">
            <w:pPr>
              <w:jc w:val="center"/>
              <w:rPr>
                <w:sz w:val="20"/>
                <w:szCs w:val="20"/>
                <w:lang w:val="et-EE" w:eastAsia="et-EE"/>
              </w:rPr>
            </w:pPr>
            <w:r w:rsidRPr="008033FA">
              <w:rPr>
                <w:sz w:val="20"/>
                <w:szCs w:val="20"/>
                <w:lang w:val="et-EE" w:eastAsia="et-EE"/>
              </w:rPr>
              <w:t>74,80</w:t>
            </w:r>
          </w:p>
        </w:tc>
        <w:tc>
          <w:tcPr>
            <w:tcW w:w="1559" w:type="dxa"/>
            <w:noWrap/>
            <w:vAlign w:val="center"/>
          </w:tcPr>
          <w:p w14:paraId="03F31E1C" w14:textId="5A89F979" w:rsidR="009104DD" w:rsidRPr="008033FA" w:rsidRDefault="0003407C" w:rsidP="009104DD">
            <w:pPr>
              <w:jc w:val="center"/>
              <w:rPr>
                <w:sz w:val="20"/>
                <w:szCs w:val="20"/>
                <w:lang w:val="et-EE" w:eastAsia="et-EE"/>
              </w:rPr>
            </w:pPr>
            <w:r w:rsidRPr="008033FA">
              <w:rPr>
                <w:sz w:val="20"/>
                <w:szCs w:val="20"/>
                <w:lang w:val="et-EE" w:eastAsia="et-EE"/>
              </w:rPr>
              <w:t>41,60</w:t>
            </w:r>
          </w:p>
        </w:tc>
        <w:tc>
          <w:tcPr>
            <w:tcW w:w="1843" w:type="dxa"/>
            <w:noWrap/>
            <w:vAlign w:val="center"/>
          </w:tcPr>
          <w:p w14:paraId="20D6D95D" w14:textId="794D7B3E" w:rsidR="009104DD" w:rsidRPr="008033FA" w:rsidRDefault="009104DD" w:rsidP="009104DD">
            <w:pPr>
              <w:jc w:val="center"/>
              <w:rPr>
                <w:sz w:val="20"/>
                <w:szCs w:val="20"/>
                <w:lang w:val="et-EE" w:eastAsia="et-EE"/>
              </w:rPr>
            </w:pPr>
            <w:r w:rsidRPr="008033FA">
              <w:rPr>
                <w:sz w:val="20"/>
                <w:szCs w:val="20"/>
                <w:lang w:val="et-EE" w:eastAsia="et-EE"/>
              </w:rPr>
              <w:t>-</w:t>
            </w:r>
            <w:r w:rsidR="000D57C3" w:rsidRPr="008033FA">
              <w:rPr>
                <w:sz w:val="20"/>
                <w:szCs w:val="20"/>
                <w:lang w:val="et-EE" w:eastAsia="et-EE"/>
              </w:rPr>
              <w:t>4</w:t>
            </w:r>
            <w:r w:rsidR="004D19F1" w:rsidRPr="008033FA">
              <w:rPr>
                <w:sz w:val="20"/>
                <w:szCs w:val="20"/>
                <w:lang w:val="et-EE" w:eastAsia="et-EE"/>
              </w:rPr>
              <w:t>,</w:t>
            </w:r>
            <w:r w:rsidR="000D57C3" w:rsidRPr="008033FA">
              <w:rPr>
                <w:sz w:val="20"/>
                <w:szCs w:val="20"/>
                <w:lang w:val="et-EE" w:eastAsia="et-EE"/>
              </w:rPr>
              <w:t>96</w:t>
            </w:r>
            <w:r w:rsidRPr="008033FA">
              <w:rPr>
                <w:sz w:val="20"/>
                <w:szCs w:val="20"/>
                <w:lang w:val="et-EE" w:eastAsia="et-EE"/>
              </w:rPr>
              <w:t>%</w:t>
            </w:r>
          </w:p>
        </w:tc>
        <w:tc>
          <w:tcPr>
            <w:tcW w:w="1984" w:type="dxa"/>
            <w:noWrap/>
            <w:vAlign w:val="bottom"/>
          </w:tcPr>
          <w:p w14:paraId="6D5D794F" w14:textId="1A8E501A" w:rsidR="009104DD" w:rsidRPr="008033FA" w:rsidRDefault="00323F80" w:rsidP="009104DD">
            <w:pPr>
              <w:jc w:val="center"/>
              <w:rPr>
                <w:color w:val="000000"/>
                <w:sz w:val="20"/>
                <w:szCs w:val="20"/>
                <w:lang w:val="et-EE" w:eastAsia="et-EE"/>
              </w:rPr>
            </w:pPr>
            <w:r w:rsidRPr="008033FA">
              <w:rPr>
                <w:color w:val="000000"/>
                <w:sz w:val="20"/>
                <w:szCs w:val="20"/>
                <w:lang w:val="et-EE"/>
              </w:rPr>
              <w:t>2</w:t>
            </w:r>
            <w:r w:rsidR="00952E85" w:rsidRPr="008033FA">
              <w:rPr>
                <w:color w:val="000000"/>
                <w:sz w:val="20"/>
                <w:szCs w:val="20"/>
                <w:lang w:val="et-EE"/>
              </w:rPr>
              <w:t> </w:t>
            </w:r>
            <w:r w:rsidRPr="008033FA">
              <w:rPr>
                <w:color w:val="000000"/>
                <w:sz w:val="20"/>
                <w:szCs w:val="20"/>
                <w:lang w:val="et-EE"/>
              </w:rPr>
              <w:t>040</w:t>
            </w:r>
            <w:r w:rsidR="00952E85" w:rsidRPr="008033FA">
              <w:rPr>
                <w:color w:val="000000"/>
                <w:sz w:val="20"/>
                <w:szCs w:val="20"/>
                <w:lang w:val="et-EE"/>
              </w:rPr>
              <w:t xml:space="preserve"> </w:t>
            </w:r>
            <w:r w:rsidR="002545A1" w:rsidRPr="008033FA">
              <w:rPr>
                <w:color w:val="000000"/>
                <w:sz w:val="20"/>
                <w:szCs w:val="20"/>
                <w:lang w:val="et-EE"/>
              </w:rPr>
              <w:t>6</w:t>
            </w:r>
            <w:r w:rsidRPr="008033FA">
              <w:rPr>
                <w:color w:val="000000"/>
                <w:sz w:val="20"/>
                <w:szCs w:val="20"/>
                <w:lang w:val="et-EE"/>
              </w:rPr>
              <w:t>21</w:t>
            </w:r>
          </w:p>
        </w:tc>
        <w:tc>
          <w:tcPr>
            <w:tcW w:w="1701" w:type="dxa"/>
            <w:noWrap/>
            <w:vAlign w:val="bottom"/>
          </w:tcPr>
          <w:p w14:paraId="3603B234" w14:textId="0BC5F559" w:rsidR="009104DD" w:rsidRPr="008033FA" w:rsidRDefault="009104DD" w:rsidP="009104DD">
            <w:pPr>
              <w:jc w:val="center"/>
              <w:rPr>
                <w:color w:val="000000"/>
                <w:sz w:val="20"/>
                <w:szCs w:val="20"/>
                <w:lang w:val="et-EE" w:eastAsia="et-EE"/>
              </w:rPr>
            </w:pPr>
            <w:r w:rsidRPr="008033FA">
              <w:rPr>
                <w:color w:val="000000"/>
                <w:sz w:val="20"/>
                <w:szCs w:val="20"/>
                <w:lang w:val="et-EE"/>
              </w:rPr>
              <w:t>-</w:t>
            </w:r>
            <w:r w:rsidR="002545A1" w:rsidRPr="008033FA">
              <w:rPr>
                <w:color w:val="000000"/>
                <w:sz w:val="20"/>
                <w:szCs w:val="20"/>
                <w:lang w:val="et-EE"/>
              </w:rPr>
              <w:t>1</w:t>
            </w:r>
            <w:r w:rsidR="00D36756" w:rsidRPr="008033FA">
              <w:rPr>
                <w:color w:val="000000"/>
                <w:sz w:val="20"/>
                <w:szCs w:val="20"/>
                <w:lang w:val="et-EE"/>
              </w:rPr>
              <w:t>06</w:t>
            </w:r>
            <w:r w:rsidR="00163CA3" w:rsidRPr="008033FA">
              <w:rPr>
                <w:color w:val="000000"/>
                <w:sz w:val="20"/>
                <w:szCs w:val="20"/>
                <w:lang w:val="et-EE"/>
              </w:rPr>
              <w:t xml:space="preserve"> </w:t>
            </w:r>
            <w:r w:rsidR="00D36756" w:rsidRPr="008033FA">
              <w:rPr>
                <w:color w:val="000000"/>
                <w:sz w:val="20"/>
                <w:szCs w:val="20"/>
                <w:lang w:val="et-EE"/>
              </w:rPr>
              <w:t>50</w:t>
            </w:r>
            <w:r w:rsidR="002545A1" w:rsidRPr="008033FA">
              <w:rPr>
                <w:color w:val="000000"/>
                <w:sz w:val="20"/>
                <w:szCs w:val="20"/>
                <w:lang w:val="et-EE"/>
              </w:rPr>
              <w:t>4</w:t>
            </w:r>
          </w:p>
        </w:tc>
        <w:tc>
          <w:tcPr>
            <w:tcW w:w="1150" w:type="dxa"/>
            <w:noWrap/>
            <w:vAlign w:val="center"/>
          </w:tcPr>
          <w:p w14:paraId="46D83AF3" w14:textId="344B1EA4" w:rsidR="009104DD" w:rsidRPr="008033FA" w:rsidRDefault="009104DD" w:rsidP="009104DD">
            <w:pPr>
              <w:jc w:val="right"/>
              <w:rPr>
                <w:sz w:val="20"/>
                <w:szCs w:val="20"/>
                <w:lang w:val="et-EE" w:eastAsia="et-EE"/>
              </w:rPr>
            </w:pPr>
            <w:r w:rsidRPr="008033FA">
              <w:rPr>
                <w:sz w:val="20"/>
                <w:szCs w:val="20"/>
                <w:lang w:val="et-EE" w:eastAsia="et-EE"/>
              </w:rPr>
              <w:t>-</w:t>
            </w:r>
            <w:r w:rsidR="007F07FF" w:rsidRPr="008033FA">
              <w:rPr>
                <w:sz w:val="20"/>
                <w:szCs w:val="20"/>
                <w:lang w:val="et-EE" w:eastAsia="et-EE"/>
              </w:rPr>
              <w:t>5</w:t>
            </w:r>
            <w:r w:rsidR="00EA2032" w:rsidRPr="008033FA">
              <w:rPr>
                <w:sz w:val="20"/>
                <w:szCs w:val="20"/>
                <w:lang w:val="et-EE" w:eastAsia="et-EE"/>
              </w:rPr>
              <w:t>,</w:t>
            </w:r>
            <w:r w:rsidR="007F07FF" w:rsidRPr="008033FA">
              <w:rPr>
                <w:sz w:val="20"/>
                <w:szCs w:val="20"/>
                <w:lang w:val="et-EE" w:eastAsia="et-EE"/>
              </w:rPr>
              <w:t>0</w:t>
            </w:r>
            <w:r w:rsidRPr="008033FA">
              <w:rPr>
                <w:sz w:val="20"/>
                <w:szCs w:val="20"/>
                <w:lang w:val="et-EE" w:eastAsia="et-EE"/>
              </w:rPr>
              <w:t>%</w:t>
            </w:r>
          </w:p>
        </w:tc>
      </w:tr>
      <w:tr w:rsidR="009104DD" w:rsidRPr="008033FA" w14:paraId="083AF9D7" w14:textId="77777777" w:rsidTr="5073E57F">
        <w:trPr>
          <w:trHeight w:val="270"/>
        </w:trPr>
        <w:tc>
          <w:tcPr>
            <w:tcW w:w="1431" w:type="dxa"/>
            <w:noWrap/>
          </w:tcPr>
          <w:p w14:paraId="53B23990" w14:textId="07DC6FDF" w:rsidR="009104DD" w:rsidRPr="008033FA" w:rsidRDefault="00273558" w:rsidP="009104DD">
            <w:pPr>
              <w:jc w:val="center"/>
              <w:rPr>
                <w:lang w:val="et-EE"/>
              </w:rPr>
            </w:pPr>
            <w:r w:rsidRPr="008033FA">
              <w:rPr>
                <w:bCs/>
                <w:sz w:val="20"/>
                <w:szCs w:val="20"/>
                <w:lang w:val="et-EE" w:eastAsia="et-EE"/>
              </w:rPr>
              <w:t>7,49%</w:t>
            </w:r>
          </w:p>
        </w:tc>
        <w:tc>
          <w:tcPr>
            <w:tcW w:w="1618" w:type="dxa"/>
          </w:tcPr>
          <w:p w14:paraId="775727CB" w14:textId="027BCD2F" w:rsidR="009104DD" w:rsidRPr="008033FA" w:rsidRDefault="009104DD" w:rsidP="009104DD">
            <w:pPr>
              <w:jc w:val="center"/>
              <w:rPr>
                <w:lang w:val="et-EE"/>
              </w:rPr>
            </w:pPr>
            <w:r w:rsidRPr="008033FA">
              <w:rPr>
                <w:sz w:val="20"/>
                <w:szCs w:val="20"/>
                <w:lang w:val="et-EE" w:eastAsia="et-EE"/>
              </w:rPr>
              <w:t>2,</w:t>
            </w:r>
            <w:r w:rsidR="002C12AC" w:rsidRPr="008033FA">
              <w:rPr>
                <w:sz w:val="20"/>
                <w:szCs w:val="20"/>
                <w:lang w:val="et-EE" w:eastAsia="et-EE"/>
              </w:rPr>
              <w:t>55</w:t>
            </w:r>
            <w:r w:rsidRPr="008033FA">
              <w:rPr>
                <w:sz w:val="20"/>
                <w:szCs w:val="20"/>
                <w:lang w:val="et-EE" w:eastAsia="et-EE"/>
              </w:rPr>
              <w:t>%</w:t>
            </w:r>
          </w:p>
        </w:tc>
        <w:tc>
          <w:tcPr>
            <w:tcW w:w="1985" w:type="dxa"/>
            <w:noWrap/>
            <w:vAlign w:val="center"/>
          </w:tcPr>
          <w:p w14:paraId="659E98D2" w14:textId="2A4D0401" w:rsidR="009104DD" w:rsidRPr="008033FA" w:rsidRDefault="006449AF" w:rsidP="009104DD">
            <w:pPr>
              <w:jc w:val="center"/>
              <w:rPr>
                <w:sz w:val="20"/>
                <w:szCs w:val="20"/>
                <w:lang w:val="et-EE" w:eastAsia="et-EE"/>
              </w:rPr>
            </w:pPr>
            <w:r w:rsidRPr="008033FA">
              <w:rPr>
                <w:sz w:val="20"/>
                <w:szCs w:val="20"/>
                <w:lang w:val="et-EE" w:eastAsia="et-EE"/>
              </w:rPr>
              <w:t>74,80</w:t>
            </w:r>
          </w:p>
        </w:tc>
        <w:tc>
          <w:tcPr>
            <w:tcW w:w="1559" w:type="dxa"/>
            <w:noWrap/>
            <w:vAlign w:val="center"/>
          </w:tcPr>
          <w:p w14:paraId="105996B8" w14:textId="4D6CDF04" w:rsidR="009104DD" w:rsidRPr="008033FA" w:rsidRDefault="0003407C" w:rsidP="009104DD">
            <w:pPr>
              <w:jc w:val="center"/>
              <w:rPr>
                <w:sz w:val="20"/>
                <w:szCs w:val="20"/>
                <w:lang w:val="et-EE" w:eastAsia="et-EE"/>
              </w:rPr>
            </w:pPr>
            <w:r w:rsidRPr="008033FA">
              <w:rPr>
                <w:sz w:val="20"/>
                <w:szCs w:val="20"/>
                <w:lang w:val="et-EE" w:eastAsia="et-EE"/>
              </w:rPr>
              <w:t>41,60</w:t>
            </w:r>
          </w:p>
        </w:tc>
        <w:tc>
          <w:tcPr>
            <w:tcW w:w="1843" w:type="dxa"/>
            <w:noWrap/>
            <w:vAlign w:val="center"/>
          </w:tcPr>
          <w:p w14:paraId="57F7CFEF" w14:textId="2C56F883" w:rsidR="009104DD" w:rsidRPr="008033FA" w:rsidRDefault="000D57C3" w:rsidP="009104DD">
            <w:pPr>
              <w:jc w:val="center"/>
              <w:rPr>
                <w:sz w:val="20"/>
                <w:szCs w:val="20"/>
                <w:lang w:val="et-EE" w:eastAsia="et-EE"/>
              </w:rPr>
            </w:pPr>
            <w:r w:rsidRPr="008033FA">
              <w:rPr>
                <w:sz w:val="20"/>
                <w:szCs w:val="20"/>
                <w:lang w:val="et-EE" w:eastAsia="et-EE"/>
              </w:rPr>
              <w:t>4</w:t>
            </w:r>
            <w:r w:rsidR="004D19F1" w:rsidRPr="008033FA">
              <w:rPr>
                <w:sz w:val="20"/>
                <w:szCs w:val="20"/>
                <w:lang w:val="et-EE" w:eastAsia="et-EE"/>
              </w:rPr>
              <w:t>,</w:t>
            </w:r>
            <w:r w:rsidRPr="008033FA">
              <w:rPr>
                <w:sz w:val="20"/>
                <w:szCs w:val="20"/>
                <w:lang w:val="et-EE" w:eastAsia="et-EE"/>
              </w:rPr>
              <w:t>96</w:t>
            </w:r>
            <w:r w:rsidR="009104DD" w:rsidRPr="008033FA">
              <w:rPr>
                <w:sz w:val="20"/>
                <w:szCs w:val="20"/>
                <w:lang w:val="et-EE" w:eastAsia="et-EE"/>
              </w:rPr>
              <w:t>%</w:t>
            </w:r>
          </w:p>
        </w:tc>
        <w:tc>
          <w:tcPr>
            <w:tcW w:w="1984" w:type="dxa"/>
            <w:noWrap/>
            <w:vAlign w:val="bottom"/>
          </w:tcPr>
          <w:p w14:paraId="58F0DB6A" w14:textId="39617F75" w:rsidR="009104DD" w:rsidRPr="008033FA" w:rsidRDefault="004558EA" w:rsidP="009104DD">
            <w:pPr>
              <w:jc w:val="center"/>
              <w:rPr>
                <w:color w:val="000000"/>
                <w:sz w:val="20"/>
                <w:szCs w:val="20"/>
                <w:lang w:val="et-EE"/>
              </w:rPr>
            </w:pPr>
            <w:r w:rsidRPr="008033FA">
              <w:rPr>
                <w:color w:val="000000"/>
                <w:sz w:val="20"/>
                <w:szCs w:val="20"/>
                <w:lang w:val="et-EE"/>
              </w:rPr>
              <w:t>2</w:t>
            </w:r>
            <w:r w:rsidR="00952E85" w:rsidRPr="008033FA">
              <w:rPr>
                <w:color w:val="000000"/>
                <w:sz w:val="20"/>
                <w:szCs w:val="20"/>
                <w:lang w:val="et-EE"/>
              </w:rPr>
              <w:t> </w:t>
            </w:r>
            <w:r w:rsidR="002545A1" w:rsidRPr="008033FA">
              <w:rPr>
                <w:color w:val="000000"/>
                <w:sz w:val="20"/>
                <w:szCs w:val="20"/>
                <w:lang w:val="et-EE"/>
              </w:rPr>
              <w:t>25</w:t>
            </w:r>
            <w:r w:rsidR="00257707" w:rsidRPr="008033FA">
              <w:rPr>
                <w:color w:val="000000"/>
                <w:sz w:val="20"/>
                <w:szCs w:val="20"/>
                <w:lang w:val="et-EE"/>
              </w:rPr>
              <w:t>3</w:t>
            </w:r>
            <w:r w:rsidR="00952E85" w:rsidRPr="008033FA">
              <w:rPr>
                <w:color w:val="000000"/>
                <w:sz w:val="20"/>
                <w:szCs w:val="20"/>
                <w:lang w:val="et-EE"/>
              </w:rPr>
              <w:t xml:space="preserve"> </w:t>
            </w:r>
            <w:r w:rsidR="00257707" w:rsidRPr="008033FA">
              <w:rPr>
                <w:color w:val="000000"/>
                <w:sz w:val="20"/>
                <w:szCs w:val="20"/>
                <w:lang w:val="et-EE"/>
              </w:rPr>
              <w:t>629</w:t>
            </w:r>
          </w:p>
        </w:tc>
        <w:tc>
          <w:tcPr>
            <w:tcW w:w="1701" w:type="dxa"/>
            <w:noWrap/>
            <w:vAlign w:val="bottom"/>
          </w:tcPr>
          <w:p w14:paraId="2B1E5850" w14:textId="33BBAE4E" w:rsidR="009104DD" w:rsidRPr="008033FA" w:rsidRDefault="00D36756" w:rsidP="009104DD">
            <w:pPr>
              <w:jc w:val="center"/>
              <w:rPr>
                <w:color w:val="000000"/>
                <w:sz w:val="20"/>
                <w:szCs w:val="20"/>
                <w:lang w:val="et-EE"/>
              </w:rPr>
            </w:pPr>
            <w:r w:rsidRPr="008033FA">
              <w:rPr>
                <w:color w:val="000000"/>
                <w:sz w:val="20"/>
                <w:szCs w:val="20"/>
                <w:lang w:val="et-EE"/>
              </w:rPr>
              <w:t>106</w:t>
            </w:r>
            <w:r w:rsidR="00163CA3" w:rsidRPr="008033FA">
              <w:rPr>
                <w:color w:val="000000"/>
                <w:sz w:val="20"/>
                <w:szCs w:val="20"/>
                <w:lang w:val="et-EE"/>
              </w:rPr>
              <w:t xml:space="preserve"> </w:t>
            </w:r>
            <w:r w:rsidRPr="008033FA">
              <w:rPr>
                <w:color w:val="000000"/>
                <w:sz w:val="20"/>
                <w:szCs w:val="20"/>
                <w:lang w:val="et-EE"/>
              </w:rPr>
              <w:t>504</w:t>
            </w:r>
          </w:p>
        </w:tc>
        <w:tc>
          <w:tcPr>
            <w:tcW w:w="1150" w:type="dxa"/>
            <w:noWrap/>
            <w:vAlign w:val="center"/>
          </w:tcPr>
          <w:p w14:paraId="462EB0A1" w14:textId="4EBA9A09" w:rsidR="009104DD" w:rsidRPr="008033FA" w:rsidRDefault="007F07FF" w:rsidP="009104DD">
            <w:pPr>
              <w:jc w:val="right"/>
              <w:rPr>
                <w:sz w:val="20"/>
                <w:szCs w:val="20"/>
                <w:lang w:val="et-EE" w:eastAsia="et-EE"/>
              </w:rPr>
            </w:pPr>
            <w:r w:rsidRPr="008033FA">
              <w:rPr>
                <w:sz w:val="20"/>
                <w:szCs w:val="20"/>
                <w:lang w:val="et-EE" w:eastAsia="et-EE"/>
              </w:rPr>
              <w:t>5</w:t>
            </w:r>
            <w:r w:rsidR="00EA2032" w:rsidRPr="008033FA">
              <w:rPr>
                <w:sz w:val="20"/>
                <w:szCs w:val="20"/>
                <w:lang w:val="et-EE" w:eastAsia="et-EE"/>
              </w:rPr>
              <w:t>,</w:t>
            </w:r>
            <w:r w:rsidRPr="008033FA">
              <w:rPr>
                <w:sz w:val="20"/>
                <w:szCs w:val="20"/>
                <w:lang w:val="et-EE" w:eastAsia="et-EE"/>
              </w:rPr>
              <w:t>0</w:t>
            </w:r>
            <w:r w:rsidR="009104DD" w:rsidRPr="008033FA">
              <w:rPr>
                <w:sz w:val="20"/>
                <w:szCs w:val="20"/>
                <w:lang w:val="et-EE" w:eastAsia="et-EE"/>
              </w:rPr>
              <w:t>%</w:t>
            </w:r>
          </w:p>
        </w:tc>
      </w:tr>
      <w:tr w:rsidR="00D315CA" w:rsidRPr="008033FA" w14:paraId="79C13901" w14:textId="77777777" w:rsidTr="5073E57F">
        <w:trPr>
          <w:trHeight w:val="545"/>
        </w:trPr>
        <w:tc>
          <w:tcPr>
            <w:tcW w:w="1431" w:type="dxa"/>
            <w:noWrap/>
            <w:vAlign w:val="center"/>
          </w:tcPr>
          <w:p w14:paraId="598F6F6A" w14:textId="77777777" w:rsidR="00D315CA" w:rsidRPr="008033FA" w:rsidRDefault="00D315CA" w:rsidP="0088308D">
            <w:pPr>
              <w:jc w:val="center"/>
              <w:rPr>
                <w:sz w:val="20"/>
                <w:szCs w:val="20"/>
                <w:lang w:val="et-EE" w:eastAsia="et-EE"/>
              </w:rPr>
            </w:pPr>
            <w:r w:rsidRPr="008033FA">
              <w:rPr>
                <w:sz w:val="20"/>
                <w:szCs w:val="20"/>
                <w:lang w:val="et-EE" w:eastAsia="et-EE"/>
              </w:rPr>
              <w:t> </w:t>
            </w:r>
          </w:p>
        </w:tc>
        <w:tc>
          <w:tcPr>
            <w:tcW w:w="1618" w:type="dxa"/>
            <w:vAlign w:val="center"/>
          </w:tcPr>
          <w:p w14:paraId="6EB22C31" w14:textId="77777777" w:rsidR="00D315CA" w:rsidRPr="008033FA" w:rsidRDefault="00D315CA" w:rsidP="0088308D">
            <w:pPr>
              <w:jc w:val="center"/>
              <w:rPr>
                <w:sz w:val="20"/>
                <w:szCs w:val="20"/>
                <w:lang w:val="et-EE" w:eastAsia="et-EE"/>
              </w:rPr>
            </w:pPr>
            <w:r w:rsidRPr="008033FA">
              <w:rPr>
                <w:sz w:val="20"/>
                <w:szCs w:val="20"/>
                <w:lang w:val="et-EE" w:eastAsia="et-EE"/>
              </w:rPr>
              <w:t> </w:t>
            </w:r>
          </w:p>
        </w:tc>
        <w:tc>
          <w:tcPr>
            <w:tcW w:w="1985" w:type="dxa"/>
            <w:vAlign w:val="center"/>
          </w:tcPr>
          <w:p w14:paraId="44564937" w14:textId="77777777" w:rsidR="00D315CA" w:rsidRPr="008033FA" w:rsidRDefault="00D315CA" w:rsidP="0088308D">
            <w:pPr>
              <w:jc w:val="center"/>
              <w:rPr>
                <w:sz w:val="20"/>
                <w:szCs w:val="20"/>
                <w:lang w:val="et-EE" w:eastAsia="et-EE"/>
              </w:rPr>
            </w:pPr>
            <w:r w:rsidRPr="008033FA">
              <w:rPr>
                <w:sz w:val="20"/>
                <w:szCs w:val="20"/>
                <w:lang w:val="et-EE" w:eastAsia="et-EE"/>
              </w:rPr>
              <w:t>Muutused keskmises müügihinnas</w:t>
            </w:r>
          </w:p>
        </w:tc>
        <w:tc>
          <w:tcPr>
            <w:tcW w:w="1559" w:type="dxa"/>
            <w:vAlign w:val="center"/>
          </w:tcPr>
          <w:p w14:paraId="3D438EBC" w14:textId="77777777" w:rsidR="00D315CA" w:rsidRPr="008033FA" w:rsidRDefault="00D315CA" w:rsidP="0088308D">
            <w:pPr>
              <w:jc w:val="center"/>
              <w:rPr>
                <w:sz w:val="20"/>
                <w:szCs w:val="20"/>
                <w:lang w:val="et-EE" w:eastAsia="et-EE"/>
              </w:rPr>
            </w:pPr>
            <w:r w:rsidRPr="008033FA">
              <w:rPr>
                <w:sz w:val="20"/>
                <w:szCs w:val="20"/>
                <w:lang w:val="et-EE" w:eastAsia="et-EE"/>
              </w:rPr>
              <w:t> </w:t>
            </w:r>
          </w:p>
        </w:tc>
        <w:tc>
          <w:tcPr>
            <w:tcW w:w="1843" w:type="dxa"/>
            <w:vAlign w:val="center"/>
          </w:tcPr>
          <w:p w14:paraId="63C78E46" w14:textId="77777777" w:rsidR="00D315CA" w:rsidRPr="008033FA" w:rsidRDefault="00D315CA" w:rsidP="0088308D">
            <w:pPr>
              <w:jc w:val="center"/>
              <w:rPr>
                <w:sz w:val="20"/>
                <w:szCs w:val="20"/>
                <w:lang w:val="et-EE" w:eastAsia="et-EE"/>
              </w:rPr>
            </w:pPr>
            <w:r w:rsidRPr="008033FA">
              <w:rPr>
                <w:sz w:val="20"/>
                <w:szCs w:val="20"/>
                <w:lang w:val="et-EE" w:eastAsia="et-EE"/>
              </w:rPr>
              <w:t>Muutused keskmises raiemahus</w:t>
            </w:r>
          </w:p>
        </w:tc>
        <w:tc>
          <w:tcPr>
            <w:tcW w:w="1984" w:type="dxa"/>
            <w:noWrap/>
            <w:vAlign w:val="center"/>
          </w:tcPr>
          <w:p w14:paraId="79A9F44F" w14:textId="77777777" w:rsidR="00D315CA" w:rsidRPr="008033FA" w:rsidRDefault="00D315CA" w:rsidP="000F6BC2">
            <w:pPr>
              <w:jc w:val="center"/>
              <w:rPr>
                <w:sz w:val="20"/>
                <w:szCs w:val="20"/>
                <w:lang w:val="et-EE" w:eastAsia="et-EE"/>
              </w:rPr>
            </w:pPr>
          </w:p>
        </w:tc>
        <w:tc>
          <w:tcPr>
            <w:tcW w:w="1701" w:type="dxa"/>
            <w:noWrap/>
            <w:vAlign w:val="center"/>
          </w:tcPr>
          <w:p w14:paraId="080E7596" w14:textId="77777777" w:rsidR="00D315CA" w:rsidRPr="008033FA" w:rsidRDefault="00D315CA" w:rsidP="00540B10">
            <w:pPr>
              <w:jc w:val="center"/>
              <w:rPr>
                <w:sz w:val="20"/>
                <w:szCs w:val="20"/>
                <w:lang w:val="et-EE" w:eastAsia="et-EE"/>
              </w:rPr>
            </w:pPr>
          </w:p>
        </w:tc>
        <w:tc>
          <w:tcPr>
            <w:tcW w:w="1150" w:type="dxa"/>
            <w:noWrap/>
            <w:vAlign w:val="center"/>
          </w:tcPr>
          <w:p w14:paraId="2DC1AAC6" w14:textId="77777777" w:rsidR="00D315CA" w:rsidRPr="008033FA" w:rsidRDefault="00D315CA" w:rsidP="0088308D">
            <w:pPr>
              <w:jc w:val="right"/>
              <w:rPr>
                <w:sz w:val="20"/>
                <w:szCs w:val="20"/>
                <w:lang w:val="et-EE" w:eastAsia="et-EE"/>
              </w:rPr>
            </w:pPr>
            <w:r w:rsidRPr="008033FA">
              <w:rPr>
                <w:sz w:val="20"/>
                <w:szCs w:val="20"/>
                <w:lang w:val="et-EE" w:eastAsia="et-EE"/>
              </w:rPr>
              <w:t> </w:t>
            </w:r>
          </w:p>
        </w:tc>
      </w:tr>
      <w:tr w:rsidR="00D315CA" w:rsidRPr="008033FA" w14:paraId="6DAC4A5E" w14:textId="77777777" w:rsidTr="5073E57F">
        <w:trPr>
          <w:trHeight w:val="270"/>
        </w:trPr>
        <w:tc>
          <w:tcPr>
            <w:tcW w:w="1431" w:type="dxa"/>
            <w:noWrap/>
            <w:vAlign w:val="center"/>
          </w:tcPr>
          <w:p w14:paraId="04B4DBB8" w14:textId="07E7E034" w:rsidR="00D315CA" w:rsidRPr="008033FA" w:rsidRDefault="00273558" w:rsidP="0088308D">
            <w:pPr>
              <w:jc w:val="center"/>
              <w:rPr>
                <w:sz w:val="20"/>
                <w:szCs w:val="20"/>
                <w:lang w:val="et-EE" w:eastAsia="et-EE"/>
              </w:rPr>
            </w:pPr>
            <w:r w:rsidRPr="008033FA">
              <w:rPr>
                <w:bCs/>
                <w:sz w:val="20"/>
                <w:szCs w:val="20"/>
                <w:lang w:val="et-EE" w:eastAsia="et-EE"/>
              </w:rPr>
              <w:t>7,49%</w:t>
            </w:r>
          </w:p>
        </w:tc>
        <w:tc>
          <w:tcPr>
            <w:tcW w:w="1618" w:type="dxa"/>
            <w:vAlign w:val="center"/>
          </w:tcPr>
          <w:p w14:paraId="295DDB2A" w14:textId="4FDC7559" w:rsidR="00D315CA" w:rsidRPr="008033FA" w:rsidRDefault="004532E1" w:rsidP="005A6FAE">
            <w:pPr>
              <w:jc w:val="center"/>
              <w:rPr>
                <w:sz w:val="20"/>
                <w:szCs w:val="20"/>
                <w:lang w:val="et-EE" w:eastAsia="et-EE"/>
              </w:rPr>
            </w:pPr>
            <w:r w:rsidRPr="008033FA">
              <w:rPr>
                <w:sz w:val="20"/>
                <w:szCs w:val="20"/>
                <w:lang w:val="et-EE" w:eastAsia="et-EE"/>
              </w:rPr>
              <w:t>2,</w:t>
            </w:r>
            <w:r w:rsidR="002C12AC" w:rsidRPr="008033FA">
              <w:rPr>
                <w:sz w:val="20"/>
                <w:szCs w:val="20"/>
                <w:lang w:val="et-EE" w:eastAsia="et-EE"/>
              </w:rPr>
              <w:t>55</w:t>
            </w:r>
            <w:r w:rsidRPr="008033FA">
              <w:rPr>
                <w:sz w:val="20"/>
                <w:szCs w:val="20"/>
                <w:lang w:val="et-EE" w:eastAsia="et-EE"/>
              </w:rPr>
              <w:t>%</w:t>
            </w:r>
          </w:p>
        </w:tc>
        <w:tc>
          <w:tcPr>
            <w:tcW w:w="1985" w:type="dxa"/>
            <w:noWrap/>
            <w:vAlign w:val="center"/>
          </w:tcPr>
          <w:p w14:paraId="10ADB260" w14:textId="3B64FA34" w:rsidR="00D315CA" w:rsidRPr="008033FA" w:rsidRDefault="00E046EF" w:rsidP="00752DF1">
            <w:pPr>
              <w:jc w:val="center"/>
              <w:rPr>
                <w:sz w:val="20"/>
                <w:szCs w:val="20"/>
                <w:lang w:val="et-EE" w:eastAsia="et-EE"/>
              </w:rPr>
            </w:pPr>
            <w:r w:rsidRPr="008033FA">
              <w:rPr>
                <w:sz w:val="20"/>
                <w:szCs w:val="20"/>
                <w:lang w:val="et-EE" w:eastAsia="et-EE"/>
              </w:rPr>
              <w:t>-</w:t>
            </w:r>
            <w:r w:rsidR="00633D39" w:rsidRPr="008033FA">
              <w:rPr>
                <w:sz w:val="20"/>
                <w:szCs w:val="20"/>
                <w:lang w:val="et-EE" w:eastAsia="et-EE"/>
              </w:rPr>
              <w:t>2,</w:t>
            </w:r>
            <w:r w:rsidR="005C547E" w:rsidRPr="008033FA">
              <w:rPr>
                <w:sz w:val="20"/>
                <w:szCs w:val="20"/>
                <w:lang w:val="et-EE" w:eastAsia="et-EE"/>
              </w:rPr>
              <w:t>7</w:t>
            </w:r>
            <w:r w:rsidR="00633D39" w:rsidRPr="008033FA">
              <w:rPr>
                <w:sz w:val="20"/>
                <w:szCs w:val="20"/>
                <w:lang w:val="et-EE" w:eastAsia="et-EE"/>
              </w:rPr>
              <w:t>4</w:t>
            </w:r>
            <w:r w:rsidR="00D315CA" w:rsidRPr="008033FA">
              <w:rPr>
                <w:sz w:val="20"/>
                <w:szCs w:val="20"/>
                <w:lang w:val="et-EE" w:eastAsia="et-EE"/>
              </w:rPr>
              <w:t>%</w:t>
            </w:r>
          </w:p>
        </w:tc>
        <w:tc>
          <w:tcPr>
            <w:tcW w:w="1559" w:type="dxa"/>
            <w:noWrap/>
            <w:vAlign w:val="center"/>
          </w:tcPr>
          <w:p w14:paraId="72A0D7BA" w14:textId="7B1C620D" w:rsidR="00D315CA" w:rsidRPr="008033FA" w:rsidRDefault="0003407C" w:rsidP="0088308D">
            <w:pPr>
              <w:jc w:val="center"/>
              <w:rPr>
                <w:sz w:val="20"/>
                <w:szCs w:val="20"/>
                <w:lang w:val="et-EE" w:eastAsia="et-EE"/>
              </w:rPr>
            </w:pPr>
            <w:r w:rsidRPr="008033FA">
              <w:rPr>
                <w:sz w:val="20"/>
                <w:szCs w:val="20"/>
                <w:lang w:val="et-EE" w:eastAsia="et-EE"/>
              </w:rPr>
              <w:t>41,60</w:t>
            </w:r>
          </w:p>
        </w:tc>
        <w:tc>
          <w:tcPr>
            <w:tcW w:w="1843" w:type="dxa"/>
            <w:noWrap/>
            <w:vAlign w:val="center"/>
          </w:tcPr>
          <w:p w14:paraId="1F80E605" w14:textId="3431D495" w:rsidR="00D315CA" w:rsidRPr="008033FA" w:rsidRDefault="00A60E77" w:rsidP="00752DF1">
            <w:pPr>
              <w:jc w:val="center"/>
              <w:rPr>
                <w:sz w:val="20"/>
                <w:szCs w:val="20"/>
                <w:lang w:val="et-EE" w:eastAsia="et-EE"/>
              </w:rPr>
            </w:pPr>
            <w:r w:rsidRPr="008033FA">
              <w:rPr>
                <w:sz w:val="20"/>
                <w:szCs w:val="20"/>
                <w:lang w:val="et-EE" w:eastAsia="et-EE"/>
              </w:rPr>
              <w:t>-</w:t>
            </w:r>
            <w:r w:rsidR="000D57C3" w:rsidRPr="008033FA">
              <w:rPr>
                <w:sz w:val="20"/>
                <w:szCs w:val="20"/>
                <w:lang w:val="et-EE" w:eastAsia="et-EE"/>
              </w:rPr>
              <w:t>4</w:t>
            </w:r>
            <w:r w:rsidR="00633D39" w:rsidRPr="008033FA">
              <w:rPr>
                <w:sz w:val="20"/>
                <w:szCs w:val="20"/>
                <w:lang w:val="et-EE" w:eastAsia="et-EE"/>
              </w:rPr>
              <w:t>,</w:t>
            </w:r>
            <w:r w:rsidR="000D57C3" w:rsidRPr="008033FA">
              <w:rPr>
                <w:sz w:val="20"/>
                <w:szCs w:val="20"/>
                <w:lang w:val="et-EE" w:eastAsia="et-EE"/>
              </w:rPr>
              <w:t>96</w:t>
            </w:r>
            <w:r w:rsidR="00D315CA" w:rsidRPr="008033FA">
              <w:rPr>
                <w:sz w:val="20"/>
                <w:szCs w:val="20"/>
                <w:lang w:val="et-EE" w:eastAsia="et-EE"/>
              </w:rPr>
              <w:t>%</w:t>
            </w:r>
          </w:p>
        </w:tc>
        <w:tc>
          <w:tcPr>
            <w:tcW w:w="1984" w:type="dxa"/>
            <w:noWrap/>
            <w:vAlign w:val="center"/>
          </w:tcPr>
          <w:p w14:paraId="2F051393" w14:textId="34DA676A" w:rsidR="0016385A" w:rsidRPr="008033FA" w:rsidRDefault="00C122A5" w:rsidP="0016385A">
            <w:pPr>
              <w:jc w:val="center"/>
              <w:rPr>
                <w:color w:val="000000"/>
                <w:sz w:val="20"/>
                <w:szCs w:val="20"/>
                <w:lang w:val="et-EE" w:eastAsia="et-EE"/>
              </w:rPr>
            </w:pPr>
            <w:r w:rsidRPr="008033FA">
              <w:rPr>
                <w:color w:val="000000"/>
                <w:sz w:val="20"/>
                <w:szCs w:val="20"/>
                <w:lang w:val="et-EE"/>
              </w:rPr>
              <w:t xml:space="preserve">1 </w:t>
            </w:r>
            <w:r w:rsidR="00257707" w:rsidRPr="008033FA">
              <w:rPr>
                <w:color w:val="000000"/>
                <w:sz w:val="20"/>
                <w:szCs w:val="20"/>
                <w:lang w:val="et-EE"/>
              </w:rPr>
              <w:t>914</w:t>
            </w:r>
            <w:r w:rsidRPr="008033FA">
              <w:rPr>
                <w:color w:val="000000"/>
                <w:sz w:val="20"/>
                <w:szCs w:val="20"/>
                <w:lang w:val="et-EE"/>
              </w:rPr>
              <w:t xml:space="preserve"> </w:t>
            </w:r>
            <w:r w:rsidR="00197219" w:rsidRPr="008033FA">
              <w:rPr>
                <w:color w:val="000000"/>
                <w:sz w:val="20"/>
                <w:szCs w:val="20"/>
                <w:lang w:val="et-EE"/>
              </w:rPr>
              <w:t>489</w:t>
            </w:r>
          </w:p>
          <w:p w14:paraId="70CCCC5C" w14:textId="77777777" w:rsidR="00D315CA" w:rsidRPr="008033FA" w:rsidRDefault="00D315CA" w:rsidP="000F6BC2">
            <w:pPr>
              <w:jc w:val="center"/>
              <w:rPr>
                <w:sz w:val="20"/>
                <w:szCs w:val="20"/>
                <w:lang w:val="et-EE" w:eastAsia="et-EE"/>
              </w:rPr>
            </w:pPr>
          </w:p>
        </w:tc>
        <w:tc>
          <w:tcPr>
            <w:tcW w:w="1701" w:type="dxa"/>
            <w:noWrap/>
            <w:vAlign w:val="center"/>
          </w:tcPr>
          <w:p w14:paraId="7BC8DD14" w14:textId="4FE79AA2" w:rsidR="0016385A" w:rsidRPr="008033FA" w:rsidRDefault="0016385A" w:rsidP="0016385A">
            <w:pPr>
              <w:jc w:val="center"/>
              <w:rPr>
                <w:color w:val="000000"/>
                <w:sz w:val="20"/>
                <w:szCs w:val="20"/>
                <w:lang w:val="et-EE" w:eastAsia="et-EE"/>
              </w:rPr>
            </w:pPr>
            <w:r w:rsidRPr="008033FA">
              <w:rPr>
                <w:color w:val="000000"/>
                <w:sz w:val="20"/>
                <w:szCs w:val="20"/>
                <w:lang w:val="et-EE"/>
              </w:rPr>
              <w:t>-</w:t>
            </w:r>
            <w:r w:rsidR="00C122A5" w:rsidRPr="008033FA">
              <w:rPr>
                <w:color w:val="000000"/>
                <w:sz w:val="20"/>
                <w:szCs w:val="20"/>
                <w:lang w:val="et-EE"/>
              </w:rPr>
              <w:t>2</w:t>
            </w:r>
            <w:r w:rsidR="00D36756" w:rsidRPr="008033FA">
              <w:rPr>
                <w:color w:val="000000"/>
                <w:sz w:val="20"/>
                <w:szCs w:val="20"/>
                <w:lang w:val="et-EE"/>
              </w:rPr>
              <w:t>32</w:t>
            </w:r>
            <w:r w:rsidR="00BA3A30" w:rsidRPr="008033FA">
              <w:rPr>
                <w:color w:val="000000"/>
                <w:sz w:val="20"/>
                <w:szCs w:val="20"/>
                <w:lang w:val="et-EE"/>
              </w:rPr>
              <w:t xml:space="preserve"> </w:t>
            </w:r>
            <w:r w:rsidR="00D36756" w:rsidRPr="008033FA">
              <w:rPr>
                <w:color w:val="000000"/>
                <w:sz w:val="20"/>
                <w:szCs w:val="20"/>
                <w:lang w:val="et-EE"/>
              </w:rPr>
              <w:t>636</w:t>
            </w:r>
          </w:p>
          <w:p w14:paraId="63D64B9D" w14:textId="77777777" w:rsidR="00D315CA" w:rsidRPr="008033FA" w:rsidRDefault="00D315CA" w:rsidP="005F2B6F">
            <w:pPr>
              <w:jc w:val="center"/>
              <w:rPr>
                <w:sz w:val="20"/>
                <w:szCs w:val="20"/>
                <w:lang w:val="et-EE" w:eastAsia="et-EE"/>
              </w:rPr>
            </w:pPr>
          </w:p>
        </w:tc>
        <w:tc>
          <w:tcPr>
            <w:tcW w:w="1150" w:type="dxa"/>
            <w:noWrap/>
            <w:vAlign w:val="center"/>
          </w:tcPr>
          <w:p w14:paraId="2F1FAFE9" w14:textId="520C718D" w:rsidR="00D315CA" w:rsidRPr="008033FA" w:rsidRDefault="00A06C62" w:rsidP="0020345B">
            <w:pPr>
              <w:jc w:val="right"/>
              <w:rPr>
                <w:sz w:val="20"/>
                <w:szCs w:val="20"/>
                <w:lang w:val="et-EE" w:eastAsia="et-EE"/>
              </w:rPr>
            </w:pPr>
            <w:r w:rsidRPr="008033FA">
              <w:rPr>
                <w:sz w:val="20"/>
                <w:szCs w:val="20"/>
                <w:lang w:val="et-EE" w:eastAsia="et-EE"/>
              </w:rPr>
              <w:t>-</w:t>
            </w:r>
            <w:r w:rsidR="000F1B68" w:rsidRPr="008033FA">
              <w:rPr>
                <w:sz w:val="20"/>
                <w:szCs w:val="20"/>
                <w:lang w:val="et-EE" w:eastAsia="et-EE"/>
              </w:rPr>
              <w:t>1</w:t>
            </w:r>
            <w:r w:rsidR="007F07FF" w:rsidRPr="008033FA">
              <w:rPr>
                <w:sz w:val="20"/>
                <w:szCs w:val="20"/>
                <w:lang w:val="et-EE" w:eastAsia="et-EE"/>
              </w:rPr>
              <w:t>0</w:t>
            </w:r>
            <w:r w:rsidR="00DA7520" w:rsidRPr="008033FA">
              <w:rPr>
                <w:sz w:val="20"/>
                <w:szCs w:val="20"/>
                <w:lang w:val="et-EE" w:eastAsia="et-EE"/>
              </w:rPr>
              <w:t>,</w:t>
            </w:r>
            <w:r w:rsidR="007F07FF" w:rsidRPr="008033FA">
              <w:rPr>
                <w:sz w:val="20"/>
                <w:szCs w:val="20"/>
                <w:lang w:val="et-EE" w:eastAsia="et-EE"/>
              </w:rPr>
              <w:t>8</w:t>
            </w:r>
            <w:r w:rsidR="00D315CA" w:rsidRPr="008033FA">
              <w:rPr>
                <w:sz w:val="20"/>
                <w:szCs w:val="20"/>
                <w:lang w:val="et-EE" w:eastAsia="et-EE"/>
              </w:rPr>
              <w:t>%</w:t>
            </w:r>
          </w:p>
        </w:tc>
      </w:tr>
      <w:tr w:rsidR="00D315CA" w:rsidRPr="008033FA" w14:paraId="516F6186" w14:textId="77777777" w:rsidTr="5073E57F">
        <w:trPr>
          <w:trHeight w:val="270"/>
        </w:trPr>
        <w:tc>
          <w:tcPr>
            <w:tcW w:w="1431" w:type="dxa"/>
            <w:noWrap/>
            <w:vAlign w:val="center"/>
          </w:tcPr>
          <w:p w14:paraId="05ADF85B" w14:textId="77777777" w:rsidR="00D315CA" w:rsidRPr="008033FA" w:rsidRDefault="00D315CA" w:rsidP="0088308D">
            <w:pPr>
              <w:jc w:val="center"/>
              <w:rPr>
                <w:sz w:val="20"/>
                <w:szCs w:val="20"/>
                <w:lang w:val="et-EE" w:eastAsia="et-EE"/>
              </w:rPr>
            </w:pPr>
            <w:r w:rsidRPr="008033FA">
              <w:rPr>
                <w:sz w:val="20"/>
                <w:szCs w:val="20"/>
                <w:lang w:val="et-EE" w:eastAsia="et-EE"/>
              </w:rPr>
              <w:t> </w:t>
            </w:r>
          </w:p>
        </w:tc>
        <w:tc>
          <w:tcPr>
            <w:tcW w:w="1618" w:type="dxa"/>
            <w:vAlign w:val="center"/>
          </w:tcPr>
          <w:p w14:paraId="7E1D6670" w14:textId="77777777" w:rsidR="00D315CA" w:rsidRPr="008033FA" w:rsidRDefault="00D315CA" w:rsidP="0088308D">
            <w:pPr>
              <w:jc w:val="center"/>
              <w:rPr>
                <w:sz w:val="20"/>
                <w:szCs w:val="20"/>
                <w:lang w:val="et-EE" w:eastAsia="et-EE"/>
              </w:rPr>
            </w:pPr>
            <w:r w:rsidRPr="008033FA">
              <w:rPr>
                <w:sz w:val="20"/>
                <w:szCs w:val="20"/>
                <w:lang w:val="et-EE" w:eastAsia="et-EE"/>
              </w:rPr>
              <w:t>Muutused inflatsioonimääras</w:t>
            </w:r>
          </w:p>
        </w:tc>
        <w:tc>
          <w:tcPr>
            <w:tcW w:w="1985" w:type="dxa"/>
            <w:noWrap/>
            <w:vAlign w:val="center"/>
          </w:tcPr>
          <w:p w14:paraId="48EFDD69" w14:textId="77777777" w:rsidR="00D315CA" w:rsidRPr="008033FA" w:rsidRDefault="00D315CA" w:rsidP="0088308D">
            <w:pPr>
              <w:jc w:val="center"/>
              <w:rPr>
                <w:sz w:val="20"/>
                <w:szCs w:val="20"/>
                <w:lang w:val="et-EE" w:eastAsia="et-EE"/>
              </w:rPr>
            </w:pPr>
            <w:r w:rsidRPr="008033FA">
              <w:rPr>
                <w:sz w:val="20"/>
                <w:szCs w:val="20"/>
                <w:lang w:val="et-EE" w:eastAsia="et-EE"/>
              </w:rPr>
              <w:t> </w:t>
            </w:r>
          </w:p>
        </w:tc>
        <w:tc>
          <w:tcPr>
            <w:tcW w:w="1559" w:type="dxa"/>
            <w:noWrap/>
            <w:vAlign w:val="center"/>
          </w:tcPr>
          <w:p w14:paraId="350DCF66" w14:textId="77777777" w:rsidR="00D315CA" w:rsidRPr="008033FA" w:rsidRDefault="00D315CA" w:rsidP="0088308D">
            <w:pPr>
              <w:jc w:val="center"/>
              <w:rPr>
                <w:sz w:val="20"/>
                <w:szCs w:val="20"/>
                <w:lang w:val="et-EE" w:eastAsia="et-EE"/>
              </w:rPr>
            </w:pPr>
            <w:r w:rsidRPr="008033FA">
              <w:rPr>
                <w:sz w:val="20"/>
                <w:szCs w:val="20"/>
                <w:lang w:val="et-EE" w:eastAsia="et-EE"/>
              </w:rPr>
              <w:t> </w:t>
            </w:r>
          </w:p>
        </w:tc>
        <w:tc>
          <w:tcPr>
            <w:tcW w:w="1843" w:type="dxa"/>
            <w:noWrap/>
            <w:vAlign w:val="center"/>
          </w:tcPr>
          <w:p w14:paraId="6DDA561E" w14:textId="77777777" w:rsidR="00D315CA" w:rsidRPr="008033FA" w:rsidRDefault="00D315CA" w:rsidP="0088308D">
            <w:pPr>
              <w:jc w:val="center"/>
              <w:rPr>
                <w:sz w:val="20"/>
                <w:szCs w:val="20"/>
                <w:lang w:val="et-EE" w:eastAsia="et-EE"/>
              </w:rPr>
            </w:pPr>
            <w:r w:rsidRPr="008033FA">
              <w:rPr>
                <w:sz w:val="20"/>
                <w:szCs w:val="20"/>
                <w:lang w:val="et-EE" w:eastAsia="et-EE"/>
              </w:rPr>
              <w:t> </w:t>
            </w:r>
          </w:p>
        </w:tc>
        <w:tc>
          <w:tcPr>
            <w:tcW w:w="1984" w:type="dxa"/>
            <w:noWrap/>
            <w:vAlign w:val="center"/>
          </w:tcPr>
          <w:p w14:paraId="6C26A379" w14:textId="77777777" w:rsidR="00D315CA" w:rsidRPr="008033FA" w:rsidRDefault="00D315CA" w:rsidP="000F6BC2">
            <w:pPr>
              <w:jc w:val="center"/>
              <w:rPr>
                <w:sz w:val="20"/>
                <w:szCs w:val="20"/>
                <w:highlight w:val="yellow"/>
                <w:lang w:val="et-EE" w:eastAsia="et-EE"/>
              </w:rPr>
            </w:pPr>
          </w:p>
        </w:tc>
        <w:tc>
          <w:tcPr>
            <w:tcW w:w="1701" w:type="dxa"/>
            <w:noWrap/>
            <w:vAlign w:val="center"/>
          </w:tcPr>
          <w:p w14:paraId="215A4C6C" w14:textId="77777777" w:rsidR="00D315CA" w:rsidRPr="008033FA" w:rsidRDefault="00D315CA" w:rsidP="00540B10">
            <w:pPr>
              <w:jc w:val="center"/>
              <w:rPr>
                <w:sz w:val="20"/>
                <w:szCs w:val="20"/>
                <w:lang w:val="et-EE" w:eastAsia="et-EE"/>
              </w:rPr>
            </w:pPr>
          </w:p>
        </w:tc>
        <w:tc>
          <w:tcPr>
            <w:tcW w:w="1150" w:type="dxa"/>
            <w:noWrap/>
            <w:vAlign w:val="center"/>
          </w:tcPr>
          <w:p w14:paraId="2032A1A1" w14:textId="77777777" w:rsidR="00D315CA" w:rsidRPr="008033FA" w:rsidRDefault="00D315CA" w:rsidP="0088308D">
            <w:pPr>
              <w:jc w:val="right"/>
              <w:rPr>
                <w:sz w:val="20"/>
                <w:szCs w:val="20"/>
                <w:lang w:val="et-EE" w:eastAsia="et-EE"/>
              </w:rPr>
            </w:pPr>
            <w:r w:rsidRPr="008033FA">
              <w:rPr>
                <w:sz w:val="20"/>
                <w:szCs w:val="20"/>
                <w:lang w:val="et-EE" w:eastAsia="et-EE"/>
              </w:rPr>
              <w:t> </w:t>
            </w:r>
          </w:p>
        </w:tc>
      </w:tr>
      <w:tr w:rsidR="009104DD" w:rsidRPr="008033FA" w14:paraId="31280A59" w14:textId="77777777" w:rsidTr="5073E57F">
        <w:trPr>
          <w:trHeight w:val="50"/>
        </w:trPr>
        <w:tc>
          <w:tcPr>
            <w:tcW w:w="1431" w:type="dxa"/>
            <w:noWrap/>
          </w:tcPr>
          <w:p w14:paraId="38FD28D2" w14:textId="0EA83698" w:rsidR="009104DD" w:rsidRPr="008033FA" w:rsidRDefault="00273558" w:rsidP="009104DD">
            <w:pPr>
              <w:jc w:val="center"/>
              <w:rPr>
                <w:lang w:val="et-EE"/>
              </w:rPr>
            </w:pPr>
            <w:r w:rsidRPr="008033FA">
              <w:rPr>
                <w:bCs/>
                <w:sz w:val="20"/>
                <w:szCs w:val="20"/>
                <w:lang w:val="et-EE" w:eastAsia="et-EE"/>
              </w:rPr>
              <w:t>7,49%</w:t>
            </w:r>
          </w:p>
        </w:tc>
        <w:tc>
          <w:tcPr>
            <w:tcW w:w="1618" w:type="dxa"/>
            <w:vAlign w:val="center"/>
          </w:tcPr>
          <w:p w14:paraId="6313E3A4" w14:textId="0EC84873" w:rsidR="009104DD" w:rsidRPr="008033FA" w:rsidRDefault="009104DD" w:rsidP="009104DD">
            <w:pPr>
              <w:jc w:val="center"/>
              <w:rPr>
                <w:sz w:val="20"/>
                <w:szCs w:val="20"/>
                <w:lang w:val="et-EE" w:eastAsia="et-EE"/>
              </w:rPr>
            </w:pPr>
            <w:r w:rsidRPr="008033FA">
              <w:rPr>
                <w:sz w:val="20"/>
                <w:szCs w:val="20"/>
                <w:lang w:val="et-EE" w:eastAsia="et-EE"/>
              </w:rPr>
              <w:t>1,</w:t>
            </w:r>
            <w:r w:rsidR="002C12AC" w:rsidRPr="008033FA">
              <w:rPr>
                <w:sz w:val="20"/>
                <w:szCs w:val="20"/>
                <w:lang w:val="et-EE" w:eastAsia="et-EE"/>
              </w:rPr>
              <w:t>55</w:t>
            </w:r>
            <w:r w:rsidRPr="008033FA">
              <w:rPr>
                <w:sz w:val="20"/>
                <w:szCs w:val="20"/>
                <w:lang w:val="et-EE" w:eastAsia="et-EE"/>
              </w:rPr>
              <w:t>%</w:t>
            </w:r>
          </w:p>
        </w:tc>
        <w:tc>
          <w:tcPr>
            <w:tcW w:w="1985" w:type="dxa"/>
            <w:noWrap/>
            <w:vAlign w:val="center"/>
          </w:tcPr>
          <w:p w14:paraId="0D11053D" w14:textId="665478F2" w:rsidR="009104DD" w:rsidRPr="008033FA" w:rsidRDefault="006449AF" w:rsidP="009104DD">
            <w:pPr>
              <w:jc w:val="center"/>
              <w:rPr>
                <w:sz w:val="20"/>
                <w:szCs w:val="20"/>
                <w:lang w:val="et-EE" w:eastAsia="et-EE"/>
              </w:rPr>
            </w:pPr>
            <w:r w:rsidRPr="008033FA">
              <w:rPr>
                <w:sz w:val="20"/>
                <w:szCs w:val="20"/>
                <w:lang w:val="et-EE" w:eastAsia="et-EE"/>
              </w:rPr>
              <w:t>74,80</w:t>
            </w:r>
          </w:p>
        </w:tc>
        <w:tc>
          <w:tcPr>
            <w:tcW w:w="1559" w:type="dxa"/>
            <w:noWrap/>
            <w:vAlign w:val="center"/>
          </w:tcPr>
          <w:p w14:paraId="6102B5E6" w14:textId="62F9742C" w:rsidR="009104DD" w:rsidRPr="008033FA" w:rsidRDefault="0003407C" w:rsidP="009104DD">
            <w:pPr>
              <w:jc w:val="center"/>
              <w:rPr>
                <w:sz w:val="20"/>
                <w:szCs w:val="20"/>
                <w:lang w:val="et-EE" w:eastAsia="et-EE"/>
              </w:rPr>
            </w:pPr>
            <w:r w:rsidRPr="008033FA">
              <w:rPr>
                <w:sz w:val="20"/>
                <w:szCs w:val="20"/>
                <w:lang w:val="et-EE" w:eastAsia="et-EE"/>
              </w:rPr>
              <w:t>41,60</w:t>
            </w:r>
          </w:p>
        </w:tc>
        <w:tc>
          <w:tcPr>
            <w:tcW w:w="1843" w:type="dxa"/>
            <w:noWrap/>
            <w:vAlign w:val="center"/>
          </w:tcPr>
          <w:p w14:paraId="40090FFF" w14:textId="26E92662" w:rsidR="009104DD" w:rsidRPr="008033FA" w:rsidRDefault="00BF6AD0" w:rsidP="009104DD">
            <w:pPr>
              <w:jc w:val="center"/>
              <w:rPr>
                <w:sz w:val="20"/>
                <w:szCs w:val="20"/>
                <w:lang w:val="et-EE" w:eastAsia="et-EE"/>
              </w:rPr>
            </w:pPr>
            <w:r w:rsidRPr="008033FA">
              <w:rPr>
                <w:bCs/>
                <w:sz w:val="20"/>
                <w:szCs w:val="20"/>
                <w:lang w:val="et-EE" w:eastAsia="et-EE"/>
              </w:rPr>
              <w:t>3 194 819</w:t>
            </w:r>
          </w:p>
        </w:tc>
        <w:tc>
          <w:tcPr>
            <w:tcW w:w="1984" w:type="dxa"/>
            <w:noWrap/>
            <w:vAlign w:val="bottom"/>
          </w:tcPr>
          <w:p w14:paraId="36B78281" w14:textId="23163C4C" w:rsidR="009104DD" w:rsidRPr="008033FA" w:rsidRDefault="009104DD" w:rsidP="009104DD">
            <w:pPr>
              <w:jc w:val="center"/>
              <w:rPr>
                <w:color w:val="000000"/>
                <w:sz w:val="20"/>
                <w:szCs w:val="20"/>
                <w:lang w:val="et-EE" w:eastAsia="et-EE"/>
              </w:rPr>
            </w:pPr>
            <w:r w:rsidRPr="008033FA">
              <w:rPr>
                <w:color w:val="000000"/>
                <w:sz w:val="20"/>
                <w:szCs w:val="20"/>
                <w:lang w:val="et-EE"/>
              </w:rPr>
              <w:t>1 </w:t>
            </w:r>
            <w:r w:rsidR="005A4531" w:rsidRPr="008033FA">
              <w:rPr>
                <w:color w:val="000000"/>
                <w:sz w:val="20"/>
                <w:szCs w:val="20"/>
                <w:lang w:val="et-EE"/>
              </w:rPr>
              <w:t>7</w:t>
            </w:r>
            <w:r w:rsidR="00197219" w:rsidRPr="008033FA">
              <w:rPr>
                <w:color w:val="000000"/>
                <w:sz w:val="20"/>
                <w:szCs w:val="20"/>
                <w:lang w:val="et-EE"/>
              </w:rPr>
              <w:t>85</w:t>
            </w:r>
            <w:r w:rsidRPr="008033FA">
              <w:rPr>
                <w:color w:val="000000"/>
                <w:sz w:val="20"/>
                <w:szCs w:val="20"/>
                <w:lang w:val="et-EE"/>
              </w:rPr>
              <w:t xml:space="preserve"> </w:t>
            </w:r>
            <w:r w:rsidR="00197219" w:rsidRPr="008033FA">
              <w:rPr>
                <w:color w:val="000000"/>
                <w:sz w:val="20"/>
                <w:szCs w:val="20"/>
                <w:lang w:val="et-EE"/>
              </w:rPr>
              <w:t>656</w:t>
            </w:r>
          </w:p>
        </w:tc>
        <w:tc>
          <w:tcPr>
            <w:tcW w:w="1701" w:type="dxa"/>
            <w:noWrap/>
            <w:vAlign w:val="bottom"/>
          </w:tcPr>
          <w:p w14:paraId="391652AD" w14:textId="37873310" w:rsidR="009104DD" w:rsidRPr="008033FA" w:rsidRDefault="009104DD" w:rsidP="009104DD">
            <w:pPr>
              <w:jc w:val="center"/>
              <w:rPr>
                <w:color w:val="000000"/>
                <w:sz w:val="20"/>
                <w:szCs w:val="20"/>
                <w:lang w:val="et-EE" w:eastAsia="et-EE"/>
              </w:rPr>
            </w:pPr>
            <w:r w:rsidRPr="008033FA">
              <w:rPr>
                <w:color w:val="000000"/>
                <w:sz w:val="20"/>
                <w:szCs w:val="20"/>
                <w:lang w:val="et-EE"/>
              </w:rPr>
              <w:t>-</w:t>
            </w:r>
            <w:r w:rsidR="002D6AF3" w:rsidRPr="008033FA">
              <w:rPr>
                <w:color w:val="000000"/>
                <w:sz w:val="20"/>
                <w:szCs w:val="20"/>
                <w:lang w:val="et-EE"/>
              </w:rPr>
              <w:t>3</w:t>
            </w:r>
            <w:r w:rsidR="00AE1450" w:rsidRPr="008033FA">
              <w:rPr>
                <w:color w:val="000000"/>
                <w:sz w:val="20"/>
                <w:szCs w:val="20"/>
                <w:lang w:val="et-EE"/>
              </w:rPr>
              <w:t>61</w:t>
            </w:r>
            <w:r w:rsidR="002D6AF3" w:rsidRPr="008033FA">
              <w:rPr>
                <w:color w:val="000000"/>
                <w:sz w:val="20"/>
                <w:szCs w:val="20"/>
                <w:lang w:val="et-EE"/>
              </w:rPr>
              <w:t xml:space="preserve"> </w:t>
            </w:r>
            <w:r w:rsidR="00AE1450" w:rsidRPr="008033FA">
              <w:rPr>
                <w:color w:val="000000"/>
                <w:sz w:val="20"/>
                <w:szCs w:val="20"/>
                <w:lang w:val="et-EE"/>
              </w:rPr>
              <w:t>469</w:t>
            </w:r>
          </w:p>
        </w:tc>
        <w:tc>
          <w:tcPr>
            <w:tcW w:w="1150" w:type="dxa"/>
            <w:noWrap/>
            <w:vAlign w:val="center"/>
          </w:tcPr>
          <w:p w14:paraId="286E7916" w14:textId="0CA809C4" w:rsidR="009104DD" w:rsidRPr="008033FA" w:rsidRDefault="009104DD" w:rsidP="009104DD">
            <w:pPr>
              <w:jc w:val="right"/>
              <w:rPr>
                <w:sz w:val="20"/>
                <w:szCs w:val="20"/>
                <w:lang w:val="et-EE" w:eastAsia="et-EE"/>
              </w:rPr>
            </w:pPr>
            <w:r w:rsidRPr="008033FA">
              <w:rPr>
                <w:sz w:val="20"/>
                <w:szCs w:val="20"/>
                <w:lang w:val="et-EE" w:eastAsia="et-EE"/>
              </w:rPr>
              <w:t>-</w:t>
            </w:r>
            <w:r w:rsidR="00BE6169" w:rsidRPr="008033FA">
              <w:rPr>
                <w:sz w:val="20"/>
                <w:szCs w:val="20"/>
                <w:lang w:val="et-EE" w:eastAsia="et-EE"/>
              </w:rPr>
              <w:t>1</w:t>
            </w:r>
            <w:r w:rsidR="001808C0" w:rsidRPr="008033FA">
              <w:rPr>
                <w:sz w:val="20"/>
                <w:szCs w:val="20"/>
                <w:lang w:val="et-EE" w:eastAsia="et-EE"/>
              </w:rPr>
              <w:t>6</w:t>
            </w:r>
            <w:r w:rsidR="00BE6169" w:rsidRPr="008033FA">
              <w:rPr>
                <w:sz w:val="20"/>
                <w:szCs w:val="20"/>
                <w:lang w:val="et-EE" w:eastAsia="et-EE"/>
              </w:rPr>
              <w:t>,</w:t>
            </w:r>
            <w:r w:rsidR="001808C0" w:rsidRPr="008033FA">
              <w:rPr>
                <w:sz w:val="20"/>
                <w:szCs w:val="20"/>
                <w:lang w:val="et-EE" w:eastAsia="et-EE"/>
              </w:rPr>
              <w:t>8</w:t>
            </w:r>
            <w:r w:rsidRPr="008033FA">
              <w:rPr>
                <w:sz w:val="20"/>
                <w:szCs w:val="20"/>
                <w:lang w:val="et-EE" w:eastAsia="et-EE"/>
              </w:rPr>
              <w:t>%</w:t>
            </w:r>
          </w:p>
        </w:tc>
      </w:tr>
      <w:tr w:rsidR="009104DD" w:rsidRPr="008033FA" w14:paraId="56871841" w14:textId="77777777" w:rsidTr="5073E57F">
        <w:trPr>
          <w:trHeight w:val="270"/>
        </w:trPr>
        <w:tc>
          <w:tcPr>
            <w:tcW w:w="1431" w:type="dxa"/>
            <w:noWrap/>
          </w:tcPr>
          <w:p w14:paraId="6821CB80" w14:textId="37989084" w:rsidR="009104DD" w:rsidRPr="008033FA" w:rsidRDefault="00273558" w:rsidP="009104DD">
            <w:pPr>
              <w:jc w:val="center"/>
              <w:rPr>
                <w:lang w:val="et-EE"/>
              </w:rPr>
            </w:pPr>
            <w:r w:rsidRPr="008033FA">
              <w:rPr>
                <w:bCs/>
                <w:sz w:val="20"/>
                <w:szCs w:val="20"/>
                <w:lang w:val="et-EE" w:eastAsia="et-EE"/>
              </w:rPr>
              <w:t>7,49%</w:t>
            </w:r>
          </w:p>
        </w:tc>
        <w:tc>
          <w:tcPr>
            <w:tcW w:w="1618" w:type="dxa"/>
            <w:vAlign w:val="center"/>
          </w:tcPr>
          <w:p w14:paraId="7388DF2A" w14:textId="26C4D2EF" w:rsidR="009104DD" w:rsidRPr="008033FA" w:rsidRDefault="009104DD" w:rsidP="009104DD">
            <w:pPr>
              <w:jc w:val="center"/>
              <w:rPr>
                <w:sz w:val="20"/>
                <w:szCs w:val="20"/>
                <w:lang w:val="et-EE" w:eastAsia="et-EE"/>
              </w:rPr>
            </w:pPr>
            <w:r w:rsidRPr="008033FA">
              <w:rPr>
                <w:sz w:val="20"/>
                <w:szCs w:val="20"/>
                <w:lang w:val="et-EE" w:eastAsia="et-EE"/>
              </w:rPr>
              <w:t>3,</w:t>
            </w:r>
            <w:r w:rsidR="002C12AC" w:rsidRPr="008033FA">
              <w:rPr>
                <w:sz w:val="20"/>
                <w:szCs w:val="20"/>
                <w:lang w:val="et-EE" w:eastAsia="et-EE"/>
              </w:rPr>
              <w:t>55</w:t>
            </w:r>
            <w:r w:rsidRPr="008033FA">
              <w:rPr>
                <w:sz w:val="20"/>
                <w:szCs w:val="20"/>
                <w:lang w:val="et-EE" w:eastAsia="et-EE"/>
              </w:rPr>
              <w:t>%</w:t>
            </w:r>
          </w:p>
        </w:tc>
        <w:tc>
          <w:tcPr>
            <w:tcW w:w="1985" w:type="dxa"/>
            <w:noWrap/>
            <w:vAlign w:val="center"/>
          </w:tcPr>
          <w:p w14:paraId="64E63D26" w14:textId="07F68837" w:rsidR="009104DD" w:rsidRPr="008033FA" w:rsidRDefault="006449AF" w:rsidP="009104DD">
            <w:pPr>
              <w:jc w:val="center"/>
              <w:rPr>
                <w:sz w:val="20"/>
                <w:szCs w:val="20"/>
                <w:lang w:val="et-EE" w:eastAsia="et-EE"/>
              </w:rPr>
            </w:pPr>
            <w:r w:rsidRPr="008033FA">
              <w:rPr>
                <w:sz w:val="20"/>
                <w:szCs w:val="20"/>
                <w:lang w:val="et-EE" w:eastAsia="et-EE"/>
              </w:rPr>
              <w:t>74,80</w:t>
            </w:r>
          </w:p>
        </w:tc>
        <w:tc>
          <w:tcPr>
            <w:tcW w:w="1559" w:type="dxa"/>
            <w:noWrap/>
            <w:vAlign w:val="center"/>
          </w:tcPr>
          <w:p w14:paraId="6FC4D469" w14:textId="411AEA78" w:rsidR="009104DD" w:rsidRPr="008033FA" w:rsidRDefault="0003407C" w:rsidP="009104DD">
            <w:pPr>
              <w:jc w:val="center"/>
              <w:rPr>
                <w:sz w:val="20"/>
                <w:szCs w:val="20"/>
                <w:lang w:val="et-EE" w:eastAsia="et-EE"/>
              </w:rPr>
            </w:pPr>
            <w:r w:rsidRPr="008033FA">
              <w:rPr>
                <w:sz w:val="20"/>
                <w:szCs w:val="20"/>
                <w:lang w:val="et-EE" w:eastAsia="et-EE"/>
              </w:rPr>
              <w:t>41,60</w:t>
            </w:r>
          </w:p>
        </w:tc>
        <w:tc>
          <w:tcPr>
            <w:tcW w:w="1843" w:type="dxa"/>
            <w:noWrap/>
            <w:vAlign w:val="center"/>
          </w:tcPr>
          <w:p w14:paraId="6D15B8C7" w14:textId="0F4A017D" w:rsidR="009104DD" w:rsidRPr="008033FA" w:rsidRDefault="00BF6AD0" w:rsidP="009104DD">
            <w:pPr>
              <w:jc w:val="center"/>
              <w:rPr>
                <w:sz w:val="20"/>
                <w:szCs w:val="20"/>
                <w:lang w:val="et-EE" w:eastAsia="et-EE"/>
              </w:rPr>
            </w:pPr>
            <w:r w:rsidRPr="008033FA">
              <w:rPr>
                <w:bCs/>
                <w:sz w:val="20"/>
                <w:szCs w:val="20"/>
                <w:lang w:val="et-EE" w:eastAsia="et-EE"/>
              </w:rPr>
              <w:t>3 194 819</w:t>
            </w:r>
          </w:p>
        </w:tc>
        <w:tc>
          <w:tcPr>
            <w:tcW w:w="1984" w:type="dxa"/>
            <w:noWrap/>
            <w:vAlign w:val="bottom"/>
          </w:tcPr>
          <w:p w14:paraId="755E9536" w14:textId="172D5708" w:rsidR="009104DD" w:rsidRPr="008033FA" w:rsidRDefault="00E53B60" w:rsidP="009104DD">
            <w:pPr>
              <w:jc w:val="center"/>
              <w:rPr>
                <w:color w:val="000000"/>
                <w:sz w:val="20"/>
                <w:szCs w:val="20"/>
                <w:lang w:val="et-EE"/>
              </w:rPr>
            </w:pPr>
            <w:r w:rsidRPr="008033FA">
              <w:rPr>
                <w:color w:val="000000"/>
                <w:sz w:val="20"/>
                <w:szCs w:val="20"/>
                <w:lang w:val="et-EE"/>
              </w:rPr>
              <w:t>2</w:t>
            </w:r>
            <w:r w:rsidR="009104DD" w:rsidRPr="008033FA">
              <w:rPr>
                <w:color w:val="000000"/>
                <w:sz w:val="20"/>
                <w:szCs w:val="20"/>
                <w:lang w:val="et-EE"/>
              </w:rPr>
              <w:t> </w:t>
            </w:r>
            <w:r w:rsidR="00AF6694" w:rsidRPr="008033FA">
              <w:rPr>
                <w:color w:val="000000"/>
                <w:sz w:val="20"/>
                <w:szCs w:val="20"/>
                <w:lang w:val="et-EE"/>
              </w:rPr>
              <w:t>6</w:t>
            </w:r>
            <w:r w:rsidR="00197219" w:rsidRPr="008033FA">
              <w:rPr>
                <w:color w:val="000000"/>
                <w:sz w:val="20"/>
                <w:szCs w:val="20"/>
                <w:lang w:val="et-EE"/>
              </w:rPr>
              <w:t>92</w:t>
            </w:r>
            <w:r w:rsidR="009104DD" w:rsidRPr="008033FA">
              <w:rPr>
                <w:color w:val="000000"/>
                <w:sz w:val="20"/>
                <w:szCs w:val="20"/>
                <w:lang w:val="et-EE"/>
              </w:rPr>
              <w:t xml:space="preserve"> </w:t>
            </w:r>
            <w:r w:rsidR="00F032BB" w:rsidRPr="008033FA">
              <w:rPr>
                <w:color w:val="000000"/>
                <w:sz w:val="20"/>
                <w:szCs w:val="20"/>
                <w:lang w:val="et-EE"/>
              </w:rPr>
              <w:t>081</w:t>
            </w:r>
          </w:p>
        </w:tc>
        <w:tc>
          <w:tcPr>
            <w:tcW w:w="1701" w:type="dxa"/>
            <w:noWrap/>
            <w:vAlign w:val="bottom"/>
          </w:tcPr>
          <w:p w14:paraId="488F409D" w14:textId="2A231233" w:rsidR="009104DD" w:rsidRPr="008033FA" w:rsidRDefault="002D6AF3" w:rsidP="009104DD">
            <w:pPr>
              <w:jc w:val="center"/>
              <w:rPr>
                <w:color w:val="000000"/>
                <w:sz w:val="20"/>
                <w:szCs w:val="20"/>
                <w:lang w:val="et-EE"/>
              </w:rPr>
            </w:pPr>
            <w:r w:rsidRPr="008033FA">
              <w:rPr>
                <w:color w:val="000000"/>
                <w:sz w:val="20"/>
                <w:szCs w:val="20"/>
                <w:lang w:val="et-EE"/>
              </w:rPr>
              <w:t>5</w:t>
            </w:r>
            <w:r w:rsidR="00AE1450" w:rsidRPr="008033FA">
              <w:rPr>
                <w:color w:val="000000"/>
                <w:sz w:val="20"/>
                <w:szCs w:val="20"/>
                <w:lang w:val="et-EE"/>
              </w:rPr>
              <w:t>44</w:t>
            </w:r>
            <w:r w:rsidRPr="008033FA">
              <w:rPr>
                <w:color w:val="000000"/>
                <w:sz w:val="20"/>
                <w:szCs w:val="20"/>
                <w:lang w:val="et-EE"/>
              </w:rPr>
              <w:t xml:space="preserve"> </w:t>
            </w:r>
            <w:r w:rsidR="00AE1450" w:rsidRPr="008033FA">
              <w:rPr>
                <w:color w:val="000000"/>
                <w:sz w:val="20"/>
                <w:szCs w:val="20"/>
                <w:lang w:val="et-EE"/>
              </w:rPr>
              <w:t>956</w:t>
            </w:r>
          </w:p>
        </w:tc>
        <w:tc>
          <w:tcPr>
            <w:tcW w:w="1150" w:type="dxa"/>
            <w:noWrap/>
            <w:vAlign w:val="center"/>
          </w:tcPr>
          <w:p w14:paraId="3AAE9496" w14:textId="6EE5F1EA" w:rsidR="009104DD" w:rsidRPr="008033FA" w:rsidRDefault="00BE6169" w:rsidP="009104DD">
            <w:pPr>
              <w:jc w:val="right"/>
              <w:rPr>
                <w:sz w:val="20"/>
                <w:szCs w:val="20"/>
                <w:lang w:val="et-EE" w:eastAsia="et-EE"/>
              </w:rPr>
            </w:pPr>
            <w:r w:rsidRPr="008033FA">
              <w:rPr>
                <w:sz w:val="20"/>
                <w:szCs w:val="20"/>
                <w:lang w:val="et-EE" w:eastAsia="et-EE"/>
              </w:rPr>
              <w:t>2</w:t>
            </w:r>
            <w:r w:rsidR="001808C0" w:rsidRPr="008033FA">
              <w:rPr>
                <w:sz w:val="20"/>
                <w:szCs w:val="20"/>
                <w:lang w:val="et-EE" w:eastAsia="et-EE"/>
              </w:rPr>
              <w:t>5</w:t>
            </w:r>
            <w:r w:rsidRPr="008033FA">
              <w:rPr>
                <w:sz w:val="20"/>
                <w:szCs w:val="20"/>
                <w:lang w:val="et-EE" w:eastAsia="et-EE"/>
              </w:rPr>
              <w:t>,</w:t>
            </w:r>
            <w:r w:rsidR="00C219B4" w:rsidRPr="008033FA">
              <w:rPr>
                <w:sz w:val="20"/>
                <w:szCs w:val="20"/>
                <w:lang w:val="et-EE" w:eastAsia="et-EE"/>
              </w:rPr>
              <w:t>4</w:t>
            </w:r>
            <w:r w:rsidR="009104DD" w:rsidRPr="008033FA">
              <w:rPr>
                <w:sz w:val="20"/>
                <w:szCs w:val="20"/>
                <w:lang w:val="et-EE" w:eastAsia="et-EE"/>
              </w:rPr>
              <w:t>%</w:t>
            </w:r>
          </w:p>
        </w:tc>
      </w:tr>
    </w:tbl>
    <w:p w14:paraId="17BA66AF" w14:textId="77777777" w:rsidR="00F81C3E" w:rsidRPr="008033FA" w:rsidRDefault="00F81C3E" w:rsidP="004B14C2">
      <w:pPr>
        <w:rPr>
          <w:u w:val="single"/>
          <w:lang w:val="et-EE"/>
        </w:rPr>
      </w:pPr>
    </w:p>
    <w:p w14:paraId="6501FEB8" w14:textId="77777777" w:rsidR="00F81C3E" w:rsidRPr="008033FA" w:rsidRDefault="00F81C3E" w:rsidP="004B14C2">
      <w:pPr>
        <w:rPr>
          <w:lang w:val="et-EE"/>
        </w:rPr>
      </w:pPr>
    </w:p>
    <w:p w14:paraId="1895CD0F" w14:textId="20AB8F13" w:rsidR="00B02AF9" w:rsidRPr="008033FA" w:rsidRDefault="00B02AF9" w:rsidP="00B02AF9">
      <w:pPr>
        <w:jc w:val="both"/>
        <w:rPr>
          <w:bCs/>
          <w:lang w:val="et-EE"/>
        </w:rPr>
      </w:pPr>
      <w:r w:rsidRPr="008033FA">
        <w:rPr>
          <w:bCs/>
          <w:lang w:val="et-EE"/>
        </w:rPr>
        <w:t>Tabel 7 RMK majandatava metsa õiglase väärtuse sensitiivsusanalüüs 31.12.</w:t>
      </w:r>
      <w:r w:rsidR="006248AF" w:rsidRPr="008033FA">
        <w:rPr>
          <w:bCs/>
          <w:lang w:val="et-EE"/>
        </w:rPr>
        <w:t>202</w:t>
      </w:r>
      <w:r w:rsidR="000828EE" w:rsidRPr="008033FA">
        <w:rPr>
          <w:bCs/>
          <w:lang w:val="et-EE"/>
        </w:rPr>
        <w:t>4</w:t>
      </w:r>
      <w:r w:rsidR="006248AF" w:rsidRPr="008033FA">
        <w:rPr>
          <w:bCs/>
          <w:lang w:val="et-EE"/>
        </w:rPr>
        <w:t xml:space="preserve"> </w:t>
      </w:r>
      <w:r w:rsidRPr="008033FA">
        <w:rPr>
          <w:bCs/>
          <w:lang w:val="et-EE"/>
        </w:rPr>
        <w:t>seisuga</w:t>
      </w:r>
    </w:p>
    <w:tbl>
      <w:tblPr>
        <w:tblW w:w="1327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31"/>
        <w:gridCol w:w="1618"/>
        <w:gridCol w:w="1985"/>
        <w:gridCol w:w="1559"/>
        <w:gridCol w:w="1843"/>
        <w:gridCol w:w="1984"/>
        <w:gridCol w:w="1701"/>
        <w:gridCol w:w="1150"/>
      </w:tblGrid>
      <w:tr w:rsidR="00B02AF9" w:rsidRPr="008033FA" w14:paraId="2D156763" w14:textId="77777777" w:rsidTr="003D6628">
        <w:trPr>
          <w:trHeight w:val="510"/>
        </w:trPr>
        <w:tc>
          <w:tcPr>
            <w:tcW w:w="1431" w:type="dxa"/>
            <w:vMerge w:val="restart"/>
            <w:noWrap/>
            <w:vAlign w:val="center"/>
          </w:tcPr>
          <w:p w14:paraId="45E887B9" w14:textId="77777777" w:rsidR="00B02AF9" w:rsidRPr="008033FA" w:rsidRDefault="00B02AF9" w:rsidP="003D6628">
            <w:pPr>
              <w:jc w:val="center"/>
              <w:rPr>
                <w:b/>
                <w:bCs/>
                <w:sz w:val="20"/>
                <w:szCs w:val="20"/>
                <w:lang w:val="et-EE"/>
              </w:rPr>
            </w:pPr>
            <w:r w:rsidRPr="008033FA">
              <w:rPr>
                <w:b/>
                <w:bCs/>
                <w:sz w:val="20"/>
                <w:szCs w:val="20"/>
                <w:lang w:val="et-EE"/>
              </w:rPr>
              <w:t>Diskontomäär</w:t>
            </w:r>
          </w:p>
        </w:tc>
        <w:tc>
          <w:tcPr>
            <w:tcW w:w="1618" w:type="dxa"/>
          </w:tcPr>
          <w:p w14:paraId="04ABA4CB" w14:textId="77777777" w:rsidR="00B02AF9" w:rsidRPr="008033FA" w:rsidRDefault="00B02AF9" w:rsidP="003D6628">
            <w:pPr>
              <w:jc w:val="center"/>
              <w:rPr>
                <w:b/>
                <w:bCs/>
                <w:sz w:val="20"/>
                <w:szCs w:val="20"/>
                <w:lang w:val="et-EE"/>
              </w:rPr>
            </w:pPr>
          </w:p>
          <w:p w14:paraId="47DDB864" w14:textId="77777777" w:rsidR="00B02AF9" w:rsidRPr="008033FA" w:rsidRDefault="00B02AF9" w:rsidP="003D6628">
            <w:pPr>
              <w:jc w:val="center"/>
              <w:rPr>
                <w:b/>
                <w:bCs/>
                <w:sz w:val="20"/>
                <w:szCs w:val="20"/>
                <w:lang w:val="et-EE"/>
              </w:rPr>
            </w:pPr>
          </w:p>
          <w:p w14:paraId="1FF7BA75" w14:textId="77777777" w:rsidR="00B02AF9" w:rsidRPr="008033FA" w:rsidRDefault="00B02AF9" w:rsidP="003D6628">
            <w:pPr>
              <w:jc w:val="center"/>
              <w:rPr>
                <w:b/>
                <w:bCs/>
                <w:sz w:val="20"/>
                <w:szCs w:val="20"/>
                <w:lang w:val="et-EE"/>
              </w:rPr>
            </w:pPr>
            <w:r w:rsidRPr="008033FA">
              <w:rPr>
                <w:b/>
                <w:bCs/>
                <w:sz w:val="20"/>
                <w:szCs w:val="20"/>
                <w:lang w:val="et-EE"/>
              </w:rPr>
              <w:t>Inflatsiooni-</w:t>
            </w:r>
          </w:p>
          <w:p w14:paraId="7DB8E414" w14:textId="77777777" w:rsidR="00B02AF9" w:rsidRPr="008033FA" w:rsidRDefault="00B02AF9" w:rsidP="003D6628">
            <w:pPr>
              <w:jc w:val="center"/>
              <w:rPr>
                <w:b/>
                <w:bCs/>
                <w:sz w:val="20"/>
                <w:szCs w:val="20"/>
                <w:lang w:val="et-EE"/>
              </w:rPr>
            </w:pPr>
            <w:r w:rsidRPr="008033FA">
              <w:rPr>
                <w:b/>
                <w:bCs/>
                <w:sz w:val="20"/>
                <w:szCs w:val="20"/>
                <w:lang w:val="et-EE"/>
              </w:rPr>
              <w:t>määr</w:t>
            </w:r>
          </w:p>
        </w:tc>
        <w:tc>
          <w:tcPr>
            <w:tcW w:w="1985" w:type="dxa"/>
            <w:vAlign w:val="center"/>
          </w:tcPr>
          <w:p w14:paraId="3912E1B4" w14:textId="77777777" w:rsidR="00B02AF9" w:rsidRPr="008033FA" w:rsidRDefault="00B02AF9" w:rsidP="003D6628">
            <w:pPr>
              <w:jc w:val="center"/>
              <w:rPr>
                <w:b/>
                <w:bCs/>
                <w:sz w:val="20"/>
                <w:szCs w:val="20"/>
                <w:lang w:val="et-EE"/>
              </w:rPr>
            </w:pPr>
            <w:r w:rsidRPr="008033FA">
              <w:rPr>
                <w:b/>
                <w:bCs/>
                <w:sz w:val="20"/>
                <w:szCs w:val="20"/>
                <w:lang w:val="et-EE"/>
              </w:rPr>
              <w:t>Keskmine müügihind (eurot/m</w:t>
            </w:r>
            <w:r w:rsidRPr="008033FA">
              <w:rPr>
                <w:b/>
                <w:bCs/>
                <w:sz w:val="20"/>
                <w:szCs w:val="20"/>
                <w:vertAlign w:val="superscript"/>
                <w:lang w:val="et-EE"/>
              </w:rPr>
              <w:t>3</w:t>
            </w:r>
            <w:r w:rsidRPr="008033FA">
              <w:rPr>
                <w:b/>
                <w:bCs/>
                <w:sz w:val="20"/>
                <w:szCs w:val="20"/>
                <w:lang w:val="et-EE"/>
              </w:rPr>
              <w:t xml:space="preserve">)   </w:t>
            </w:r>
          </w:p>
        </w:tc>
        <w:tc>
          <w:tcPr>
            <w:tcW w:w="1559" w:type="dxa"/>
            <w:vAlign w:val="center"/>
          </w:tcPr>
          <w:p w14:paraId="24699BC5" w14:textId="77777777" w:rsidR="00B02AF9" w:rsidRPr="008033FA" w:rsidRDefault="00B02AF9" w:rsidP="003D6628">
            <w:pPr>
              <w:jc w:val="center"/>
              <w:rPr>
                <w:b/>
                <w:bCs/>
                <w:sz w:val="20"/>
                <w:szCs w:val="20"/>
                <w:lang w:val="et-EE"/>
              </w:rPr>
            </w:pPr>
            <w:r w:rsidRPr="008033FA">
              <w:rPr>
                <w:b/>
                <w:bCs/>
                <w:sz w:val="20"/>
                <w:szCs w:val="20"/>
                <w:lang w:val="et-EE"/>
              </w:rPr>
              <w:t>Keskmine kulu (eurot/m</w:t>
            </w:r>
            <w:r w:rsidRPr="008033FA">
              <w:rPr>
                <w:b/>
                <w:bCs/>
                <w:sz w:val="20"/>
                <w:szCs w:val="20"/>
                <w:vertAlign w:val="superscript"/>
                <w:lang w:val="et-EE"/>
              </w:rPr>
              <w:t>3</w:t>
            </w:r>
            <w:r w:rsidRPr="008033FA">
              <w:rPr>
                <w:b/>
                <w:bCs/>
                <w:sz w:val="20"/>
                <w:szCs w:val="20"/>
                <w:lang w:val="et-EE"/>
              </w:rPr>
              <w:t>)</w:t>
            </w:r>
          </w:p>
        </w:tc>
        <w:tc>
          <w:tcPr>
            <w:tcW w:w="1843" w:type="dxa"/>
            <w:vAlign w:val="center"/>
          </w:tcPr>
          <w:p w14:paraId="0289A531" w14:textId="77777777" w:rsidR="00B02AF9" w:rsidRPr="008033FA" w:rsidRDefault="00B02AF9" w:rsidP="003D6628">
            <w:pPr>
              <w:jc w:val="center"/>
              <w:rPr>
                <w:b/>
                <w:bCs/>
                <w:sz w:val="20"/>
                <w:szCs w:val="20"/>
                <w:lang w:val="et-EE"/>
              </w:rPr>
            </w:pPr>
            <w:r w:rsidRPr="008033FA">
              <w:rPr>
                <w:b/>
                <w:bCs/>
                <w:sz w:val="20"/>
                <w:szCs w:val="20"/>
                <w:lang w:val="et-EE"/>
              </w:rPr>
              <w:t>Raiemaht (m</w:t>
            </w:r>
            <w:r w:rsidRPr="008033FA">
              <w:rPr>
                <w:b/>
                <w:bCs/>
                <w:sz w:val="20"/>
                <w:szCs w:val="20"/>
                <w:vertAlign w:val="superscript"/>
                <w:lang w:val="et-EE"/>
              </w:rPr>
              <w:t>3</w:t>
            </w:r>
            <w:r w:rsidRPr="008033FA">
              <w:rPr>
                <w:b/>
                <w:bCs/>
                <w:sz w:val="20"/>
                <w:szCs w:val="20"/>
                <w:lang w:val="et-EE"/>
              </w:rPr>
              <w:t>)</w:t>
            </w:r>
          </w:p>
        </w:tc>
        <w:tc>
          <w:tcPr>
            <w:tcW w:w="1984" w:type="dxa"/>
            <w:vMerge w:val="restart"/>
            <w:noWrap/>
            <w:vAlign w:val="center"/>
          </w:tcPr>
          <w:p w14:paraId="75930D5B" w14:textId="77777777" w:rsidR="00B02AF9" w:rsidRPr="008033FA" w:rsidRDefault="00B02AF9" w:rsidP="003D6628">
            <w:pPr>
              <w:jc w:val="center"/>
              <w:rPr>
                <w:b/>
                <w:bCs/>
                <w:sz w:val="20"/>
                <w:szCs w:val="20"/>
                <w:lang w:val="et-EE"/>
              </w:rPr>
            </w:pPr>
            <w:r w:rsidRPr="008033FA">
              <w:rPr>
                <w:b/>
                <w:bCs/>
                <w:sz w:val="20"/>
                <w:szCs w:val="20"/>
                <w:lang w:val="et-EE"/>
              </w:rPr>
              <w:t>Metsa väärtus   (tuhat eurot)</w:t>
            </w:r>
          </w:p>
        </w:tc>
        <w:tc>
          <w:tcPr>
            <w:tcW w:w="1701" w:type="dxa"/>
            <w:vMerge w:val="restart"/>
            <w:noWrap/>
            <w:vAlign w:val="center"/>
          </w:tcPr>
          <w:p w14:paraId="257463FC" w14:textId="77777777" w:rsidR="00B02AF9" w:rsidRPr="008033FA" w:rsidRDefault="00B02AF9" w:rsidP="003D6628">
            <w:pPr>
              <w:jc w:val="center"/>
              <w:rPr>
                <w:b/>
                <w:bCs/>
                <w:sz w:val="20"/>
                <w:szCs w:val="20"/>
                <w:lang w:val="et-EE"/>
              </w:rPr>
            </w:pPr>
            <w:r w:rsidRPr="008033FA">
              <w:rPr>
                <w:b/>
                <w:bCs/>
                <w:sz w:val="20"/>
                <w:szCs w:val="20"/>
                <w:lang w:val="et-EE"/>
              </w:rPr>
              <w:t>Muutus        (tuhat eurot)</w:t>
            </w:r>
          </w:p>
        </w:tc>
        <w:tc>
          <w:tcPr>
            <w:tcW w:w="1150" w:type="dxa"/>
            <w:vMerge w:val="restart"/>
            <w:noWrap/>
            <w:vAlign w:val="center"/>
          </w:tcPr>
          <w:p w14:paraId="7D2C71C4" w14:textId="77777777" w:rsidR="00B02AF9" w:rsidRPr="008033FA" w:rsidRDefault="00B02AF9" w:rsidP="003D6628">
            <w:pPr>
              <w:jc w:val="center"/>
              <w:rPr>
                <w:b/>
                <w:bCs/>
                <w:sz w:val="20"/>
                <w:szCs w:val="20"/>
                <w:lang w:val="et-EE"/>
              </w:rPr>
            </w:pPr>
            <w:r w:rsidRPr="008033FA">
              <w:rPr>
                <w:b/>
                <w:bCs/>
                <w:sz w:val="20"/>
                <w:szCs w:val="20"/>
                <w:lang w:val="et-EE"/>
              </w:rPr>
              <w:t>Muutus %</w:t>
            </w:r>
          </w:p>
        </w:tc>
      </w:tr>
      <w:tr w:rsidR="00B02AF9" w:rsidRPr="008033FA" w14:paraId="02733343" w14:textId="77777777" w:rsidTr="003D6628">
        <w:trPr>
          <w:trHeight w:val="52"/>
        </w:trPr>
        <w:tc>
          <w:tcPr>
            <w:tcW w:w="1431" w:type="dxa"/>
            <w:vMerge/>
            <w:vAlign w:val="center"/>
          </w:tcPr>
          <w:p w14:paraId="292C0C1F" w14:textId="77777777" w:rsidR="00B02AF9" w:rsidRPr="008033FA" w:rsidRDefault="00B02AF9" w:rsidP="003D6628">
            <w:pPr>
              <w:rPr>
                <w:b/>
                <w:bCs/>
                <w:sz w:val="20"/>
                <w:szCs w:val="20"/>
                <w:lang w:val="et-EE"/>
              </w:rPr>
            </w:pPr>
          </w:p>
        </w:tc>
        <w:tc>
          <w:tcPr>
            <w:tcW w:w="1618" w:type="dxa"/>
          </w:tcPr>
          <w:p w14:paraId="19D9BBDC" w14:textId="77777777" w:rsidR="00B02AF9" w:rsidRPr="008033FA" w:rsidRDefault="00B02AF9" w:rsidP="003D6628">
            <w:pPr>
              <w:jc w:val="center"/>
              <w:rPr>
                <w:b/>
                <w:bCs/>
                <w:sz w:val="20"/>
                <w:szCs w:val="20"/>
                <w:lang w:val="et-EE"/>
              </w:rPr>
            </w:pPr>
          </w:p>
        </w:tc>
        <w:tc>
          <w:tcPr>
            <w:tcW w:w="1985" w:type="dxa"/>
            <w:vAlign w:val="center"/>
          </w:tcPr>
          <w:p w14:paraId="51089C0C" w14:textId="77777777" w:rsidR="00B02AF9" w:rsidRPr="008033FA" w:rsidRDefault="00B02AF9" w:rsidP="003D6628">
            <w:pPr>
              <w:jc w:val="center"/>
              <w:rPr>
                <w:b/>
                <w:bCs/>
                <w:sz w:val="20"/>
                <w:szCs w:val="20"/>
                <w:lang w:val="et-EE"/>
              </w:rPr>
            </w:pPr>
            <w:r w:rsidRPr="008033FA">
              <w:rPr>
                <w:b/>
                <w:bCs/>
                <w:sz w:val="20"/>
                <w:szCs w:val="20"/>
                <w:lang w:val="et-EE"/>
              </w:rPr>
              <w:t>(tabel 2)</w:t>
            </w:r>
          </w:p>
        </w:tc>
        <w:tc>
          <w:tcPr>
            <w:tcW w:w="1559" w:type="dxa"/>
            <w:vAlign w:val="center"/>
          </w:tcPr>
          <w:p w14:paraId="525749E1" w14:textId="77777777" w:rsidR="00B02AF9" w:rsidRPr="008033FA" w:rsidRDefault="00B02AF9" w:rsidP="003D6628">
            <w:pPr>
              <w:jc w:val="center"/>
              <w:rPr>
                <w:b/>
                <w:bCs/>
                <w:sz w:val="20"/>
                <w:szCs w:val="20"/>
                <w:lang w:val="et-EE"/>
              </w:rPr>
            </w:pPr>
            <w:r w:rsidRPr="008033FA">
              <w:rPr>
                <w:b/>
                <w:bCs/>
                <w:sz w:val="20"/>
                <w:szCs w:val="20"/>
                <w:lang w:val="et-EE"/>
              </w:rPr>
              <w:t>(tabel 2)</w:t>
            </w:r>
          </w:p>
        </w:tc>
        <w:tc>
          <w:tcPr>
            <w:tcW w:w="1843" w:type="dxa"/>
            <w:vAlign w:val="center"/>
          </w:tcPr>
          <w:p w14:paraId="79BA2E8D" w14:textId="77777777" w:rsidR="00B02AF9" w:rsidRPr="008033FA" w:rsidRDefault="00B02AF9" w:rsidP="003D6628">
            <w:pPr>
              <w:jc w:val="center"/>
              <w:rPr>
                <w:b/>
                <w:bCs/>
                <w:sz w:val="20"/>
                <w:szCs w:val="20"/>
                <w:lang w:val="et-EE"/>
              </w:rPr>
            </w:pPr>
            <w:r w:rsidRPr="008033FA">
              <w:rPr>
                <w:b/>
                <w:bCs/>
                <w:sz w:val="20"/>
                <w:szCs w:val="20"/>
                <w:lang w:val="et-EE"/>
              </w:rPr>
              <w:t> </w:t>
            </w:r>
          </w:p>
        </w:tc>
        <w:tc>
          <w:tcPr>
            <w:tcW w:w="1984" w:type="dxa"/>
            <w:vMerge/>
            <w:vAlign w:val="center"/>
          </w:tcPr>
          <w:p w14:paraId="7698D40D" w14:textId="77777777" w:rsidR="00B02AF9" w:rsidRPr="008033FA" w:rsidRDefault="00B02AF9" w:rsidP="003D6628">
            <w:pPr>
              <w:rPr>
                <w:b/>
                <w:bCs/>
                <w:sz w:val="20"/>
                <w:szCs w:val="20"/>
                <w:lang w:val="et-EE"/>
              </w:rPr>
            </w:pPr>
          </w:p>
        </w:tc>
        <w:tc>
          <w:tcPr>
            <w:tcW w:w="1701" w:type="dxa"/>
            <w:vMerge/>
            <w:vAlign w:val="center"/>
          </w:tcPr>
          <w:p w14:paraId="600BE83D" w14:textId="77777777" w:rsidR="00B02AF9" w:rsidRPr="008033FA" w:rsidRDefault="00B02AF9" w:rsidP="003D6628">
            <w:pPr>
              <w:rPr>
                <w:b/>
                <w:bCs/>
                <w:sz w:val="20"/>
                <w:szCs w:val="20"/>
                <w:lang w:val="et-EE"/>
              </w:rPr>
            </w:pPr>
          </w:p>
        </w:tc>
        <w:tc>
          <w:tcPr>
            <w:tcW w:w="1150" w:type="dxa"/>
            <w:vMerge/>
            <w:vAlign w:val="center"/>
          </w:tcPr>
          <w:p w14:paraId="43D94D31" w14:textId="77777777" w:rsidR="00B02AF9" w:rsidRPr="008033FA" w:rsidRDefault="00B02AF9" w:rsidP="003D6628">
            <w:pPr>
              <w:rPr>
                <w:b/>
                <w:bCs/>
                <w:sz w:val="20"/>
                <w:szCs w:val="20"/>
                <w:lang w:val="et-EE"/>
              </w:rPr>
            </w:pPr>
          </w:p>
        </w:tc>
      </w:tr>
      <w:tr w:rsidR="000828EE" w:rsidRPr="008033FA" w14:paraId="4B56D0D8" w14:textId="77777777" w:rsidTr="003D6628">
        <w:trPr>
          <w:trHeight w:val="270"/>
        </w:trPr>
        <w:tc>
          <w:tcPr>
            <w:tcW w:w="1431" w:type="dxa"/>
            <w:noWrap/>
            <w:vAlign w:val="center"/>
          </w:tcPr>
          <w:p w14:paraId="18823861" w14:textId="42391CFD" w:rsidR="000828EE" w:rsidRPr="008033FA" w:rsidRDefault="000828EE" w:rsidP="000828EE">
            <w:pPr>
              <w:jc w:val="center"/>
              <w:rPr>
                <w:b/>
                <w:bCs/>
                <w:sz w:val="20"/>
                <w:szCs w:val="20"/>
                <w:lang w:val="et-EE" w:eastAsia="et-EE"/>
              </w:rPr>
            </w:pPr>
            <w:r w:rsidRPr="008033FA">
              <w:rPr>
                <w:b/>
                <w:bCs/>
                <w:sz w:val="20"/>
                <w:szCs w:val="20"/>
                <w:lang w:val="et-EE" w:eastAsia="et-EE"/>
              </w:rPr>
              <w:t>7,10%</w:t>
            </w:r>
          </w:p>
        </w:tc>
        <w:tc>
          <w:tcPr>
            <w:tcW w:w="1618" w:type="dxa"/>
            <w:vAlign w:val="center"/>
          </w:tcPr>
          <w:p w14:paraId="56B9AD11" w14:textId="0EF04E61" w:rsidR="000828EE" w:rsidRPr="008033FA" w:rsidRDefault="000828EE" w:rsidP="000828EE">
            <w:pPr>
              <w:jc w:val="center"/>
              <w:rPr>
                <w:b/>
                <w:bCs/>
                <w:sz w:val="20"/>
                <w:szCs w:val="20"/>
                <w:lang w:val="et-EE" w:eastAsia="et-EE"/>
              </w:rPr>
            </w:pPr>
            <w:r w:rsidRPr="008033FA">
              <w:rPr>
                <w:b/>
                <w:bCs/>
                <w:sz w:val="20"/>
                <w:szCs w:val="20"/>
                <w:lang w:val="et-EE" w:eastAsia="et-EE"/>
              </w:rPr>
              <w:t>2,70%</w:t>
            </w:r>
          </w:p>
        </w:tc>
        <w:tc>
          <w:tcPr>
            <w:tcW w:w="1985" w:type="dxa"/>
            <w:noWrap/>
            <w:vAlign w:val="center"/>
          </w:tcPr>
          <w:p w14:paraId="2C314F20" w14:textId="545DD1FB" w:rsidR="000828EE" w:rsidRPr="008033FA" w:rsidRDefault="000828EE" w:rsidP="000828EE">
            <w:pPr>
              <w:jc w:val="center"/>
              <w:rPr>
                <w:b/>
                <w:bCs/>
                <w:sz w:val="20"/>
                <w:szCs w:val="20"/>
                <w:lang w:val="et-EE" w:eastAsia="et-EE"/>
              </w:rPr>
            </w:pPr>
            <w:r w:rsidRPr="008033FA">
              <w:rPr>
                <w:b/>
                <w:bCs/>
                <w:sz w:val="20"/>
                <w:szCs w:val="20"/>
                <w:lang w:val="et-EE" w:eastAsia="et-EE"/>
              </w:rPr>
              <w:t>57,30</w:t>
            </w:r>
          </w:p>
        </w:tc>
        <w:tc>
          <w:tcPr>
            <w:tcW w:w="1559" w:type="dxa"/>
            <w:noWrap/>
            <w:vAlign w:val="center"/>
          </w:tcPr>
          <w:p w14:paraId="7AB55251" w14:textId="6AE341C3" w:rsidR="000828EE" w:rsidRPr="008033FA" w:rsidRDefault="000828EE" w:rsidP="000828EE">
            <w:pPr>
              <w:jc w:val="center"/>
              <w:rPr>
                <w:b/>
                <w:bCs/>
                <w:sz w:val="20"/>
                <w:szCs w:val="20"/>
                <w:lang w:val="et-EE" w:eastAsia="et-EE"/>
              </w:rPr>
            </w:pPr>
            <w:r w:rsidRPr="008033FA">
              <w:rPr>
                <w:b/>
                <w:bCs/>
                <w:sz w:val="20"/>
                <w:szCs w:val="20"/>
                <w:lang w:val="et-EE" w:eastAsia="et-EE"/>
              </w:rPr>
              <w:t>32,10</w:t>
            </w:r>
          </w:p>
        </w:tc>
        <w:tc>
          <w:tcPr>
            <w:tcW w:w="1843" w:type="dxa"/>
            <w:noWrap/>
            <w:vAlign w:val="center"/>
          </w:tcPr>
          <w:p w14:paraId="1923E982" w14:textId="6E074F9B" w:rsidR="000828EE" w:rsidRPr="008033FA" w:rsidRDefault="000828EE" w:rsidP="000828EE">
            <w:pPr>
              <w:jc w:val="center"/>
              <w:rPr>
                <w:b/>
                <w:bCs/>
                <w:sz w:val="20"/>
                <w:szCs w:val="20"/>
                <w:lang w:val="et-EE" w:eastAsia="et-EE"/>
              </w:rPr>
            </w:pPr>
            <w:r w:rsidRPr="008033FA">
              <w:rPr>
                <w:b/>
                <w:bCs/>
                <w:sz w:val="20"/>
                <w:szCs w:val="20"/>
                <w:lang w:val="et-EE" w:eastAsia="et-EE"/>
              </w:rPr>
              <w:t>3 409 908</w:t>
            </w:r>
          </w:p>
        </w:tc>
        <w:tc>
          <w:tcPr>
            <w:tcW w:w="1984" w:type="dxa"/>
            <w:noWrap/>
            <w:vAlign w:val="center"/>
          </w:tcPr>
          <w:p w14:paraId="11C1F247" w14:textId="0FF8C34E" w:rsidR="000828EE" w:rsidRPr="008033FA" w:rsidRDefault="000828EE" w:rsidP="000828EE">
            <w:pPr>
              <w:jc w:val="center"/>
              <w:rPr>
                <w:b/>
                <w:bCs/>
                <w:sz w:val="20"/>
                <w:szCs w:val="20"/>
                <w:highlight w:val="yellow"/>
                <w:lang w:val="et-EE" w:eastAsia="et-EE"/>
              </w:rPr>
            </w:pPr>
            <w:r w:rsidRPr="008033FA">
              <w:rPr>
                <w:b/>
                <w:bCs/>
                <w:sz w:val="20"/>
                <w:szCs w:val="20"/>
                <w:lang w:val="et-EE" w:eastAsia="et-EE"/>
              </w:rPr>
              <w:t>1 952 947</w:t>
            </w:r>
          </w:p>
        </w:tc>
        <w:tc>
          <w:tcPr>
            <w:tcW w:w="1701" w:type="dxa"/>
            <w:noWrap/>
            <w:vAlign w:val="center"/>
          </w:tcPr>
          <w:p w14:paraId="58783D4C" w14:textId="431B970D" w:rsidR="000828EE" w:rsidRPr="008033FA" w:rsidRDefault="000828EE" w:rsidP="000828EE">
            <w:pPr>
              <w:rPr>
                <w:sz w:val="20"/>
                <w:szCs w:val="20"/>
                <w:lang w:val="et-EE" w:eastAsia="et-EE"/>
              </w:rPr>
            </w:pPr>
            <w:r w:rsidRPr="008033FA">
              <w:rPr>
                <w:sz w:val="20"/>
                <w:szCs w:val="20"/>
                <w:lang w:val="et-EE" w:eastAsia="et-EE"/>
              </w:rPr>
              <w:t> </w:t>
            </w:r>
          </w:p>
        </w:tc>
        <w:tc>
          <w:tcPr>
            <w:tcW w:w="1150" w:type="dxa"/>
            <w:noWrap/>
            <w:vAlign w:val="center"/>
          </w:tcPr>
          <w:p w14:paraId="17D46C98" w14:textId="595C7794" w:rsidR="000828EE" w:rsidRPr="008033FA" w:rsidRDefault="000828EE" w:rsidP="000828EE">
            <w:pPr>
              <w:rPr>
                <w:sz w:val="20"/>
                <w:szCs w:val="20"/>
                <w:lang w:val="et-EE" w:eastAsia="et-EE"/>
              </w:rPr>
            </w:pPr>
            <w:r w:rsidRPr="008033FA">
              <w:rPr>
                <w:sz w:val="20"/>
                <w:szCs w:val="20"/>
                <w:lang w:val="et-EE" w:eastAsia="et-EE"/>
              </w:rPr>
              <w:t> </w:t>
            </w:r>
          </w:p>
        </w:tc>
      </w:tr>
      <w:tr w:rsidR="006248AF" w:rsidRPr="008033FA" w14:paraId="5B074BC9" w14:textId="77777777" w:rsidTr="003D6628">
        <w:trPr>
          <w:trHeight w:val="637"/>
        </w:trPr>
        <w:tc>
          <w:tcPr>
            <w:tcW w:w="1431" w:type="dxa"/>
            <w:vAlign w:val="center"/>
          </w:tcPr>
          <w:p w14:paraId="5C96CF33" w14:textId="77777777" w:rsidR="006248AF" w:rsidRPr="008033FA" w:rsidRDefault="006248AF" w:rsidP="006248AF">
            <w:pPr>
              <w:jc w:val="center"/>
              <w:rPr>
                <w:sz w:val="20"/>
                <w:szCs w:val="20"/>
                <w:lang w:val="et-EE" w:eastAsia="et-EE"/>
              </w:rPr>
            </w:pPr>
            <w:r w:rsidRPr="008033FA">
              <w:rPr>
                <w:sz w:val="20"/>
                <w:szCs w:val="20"/>
                <w:lang w:val="et-EE" w:eastAsia="et-EE"/>
              </w:rPr>
              <w:t>Muutused diskontomääras</w:t>
            </w:r>
          </w:p>
        </w:tc>
        <w:tc>
          <w:tcPr>
            <w:tcW w:w="1618" w:type="dxa"/>
            <w:vAlign w:val="center"/>
          </w:tcPr>
          <w:p w14:paraId="2097C47A" w14:textId="77777777" w:rsidR="006248AF" w:rsidRPr="008033FA" w:rsidRDefault="006248AF" w:rsidP="006248AF">
            <w:pPr>
              <w:jc w:val="center"/>
              <w:rPr>
                <w:sz w:val="20"/>
                <w:szCs w:val="20"/>
                <w:lang w:val="et-EE" w:eastAsia="et-EE"/>
              </w:rPr>
            </w:pPr>
            <w:r w:rsidRPr="008033FA">
              <w:rPr>
                <w:sz w:val="20"/>
                <w:szCs w:val="20"/>
                <w:lang w:val="et-EE" w:eastAsia="et-EE"/>
              </w:rPr>
              <w:t> </w:t>
            </w:r>
          </w:p>
        </w:tc>
        <w:tc>
          <w:tcPr>
            <w:tcW w:w="1985" w:type="dxa"/>
            <w:noWrap/>
            <w:vAlign w:val="center"/>
          </w:tcPr>
          <w:p w14:paraId="795933D7" w14:textId="77777777" w:rsidR="006248AF" w:rsidRPr="008033FA" w:rsidRDefault="006248AF" w:rsidP="006248AF">
            <w:pPr>
              <w:jc w:val="center"/>
              <w:rPr>
                <w:sz w:val="20"/>
                <w:szCs w:val="20"/>
                <w:lang w:val="et-EE" w:eastAsia="et-EE"/>
              </w:rPr>
            </w:pPr>
            <w:r w:rsidRPr="008033FA">
              <w:rPr>
                <w:sz w:val="20"/>
                <w:szCs w:val="20"/>
                <w:lang w:val="et-EE" w:eastAsia="et-EE"/>
              </w:rPr>
              <w:t> </w:t>
            </w:r>
          </w:p>
        </w:tc>
        <w:tc>
          <w:tcPr>
            <w:tcW w:w="1559" w:type="dxa"/>
            <w:noWrap/>
            <w:vAlign w:val="center"/>
          </w:tcPr>
          <w:p w14:paraId="6E26AFCC" w14:textId="77777777" w:rsidR="006248AF" w:rsidRPr="008033FA" w:rsidRDefault="006248AF" w:rsidP="006248AF">
            <w:pPr>
              <w:jc w:val="center"/>
              <w:rPr>
                <w:sz w:val="20"/>
                <w:szCs w:val="20"/>
                <w:lang w:val="et-EE" w:eastAsia="et-EE"/>
              </w:rPr>
            </w:pPr>
            <w:r w:rsidRPr="008033FA">
              <w:rPr>
                <w:sz w:val="20"/>
                <w:szCs w:val="20"/>
                <w:lang w:val="et-EE" w:eastAsia="et-EE"/>
              </w:rPr>
              <w:t> </w:t>
            </w:r>
          </w:p>
        </w:tc>
        <w:tc>
          <w:tcPr>
            <w:tcW w:w="1843" w:type="dxa"/>
            <w:noWrap/>
            <w:vAlign w:val="center"/>
          </w:tcPr>
          <w:p w14:paraId="5D330624" w14:textId="77777777" w:rsidR="006248AF" w:rsidRPr="008033FA" w:rsidRDefault="006248AF" w:rsidP="006248AF">
            <w:pPr>
              <w:jc w:val="center"/>
              <w:rPr>
                <w:sz w:val="20"/>
                <w:szCs w:val="20"/>
                <w:lang w:val="et-EE" w:eastAsia="et-EE"/>
              </w:rPr>
            </w:pPr>
            <w:r w:rsidRPr="008033FA">
              <w:rPr>
                <w:sz w:val="20"/>
                <w:szCs w:val="20"/>
                <w:lang w:val="et-EE" w:eastAsia="et-EE"/>
              </w:rPr>
              <w:t> </w:t>
            </w:r>
          </w:p>
        </w:tc>
        <w:tc>
          <w:tcPr>
            <w:tcW w:w="1984" w:type="dxa"/>
            <w:noWrap/>
            <w:vAlign w:val="center"/>
          </w:tcPr>
          <w:p w14:paraId="097F759D" w14:textId="77777777" w:rsidR="006248AF" w:rsidRPr="008033FA" w:rsidRDefault="006248AF" w:rsidP="006248AF">
            <w:pPr>
              <w:jc w:val="center"/>
              <w:rPr>
                <w:sz w:val="20"/>
                <w:szCs w:val="20"/>
                <w:lang w:val="et-EE" w:eastAsia="et-EE"/>
              </w:rPr>
            </w:pPr>
          </w:p>
        </w:tc>
        <w:tc>
          <w:tcPr>
            <w:tcW w:w="1701" w:type="dxa"/>
            <w:noWrap/>
            <w:vAlign w:val="center"/>
          </w:tcPr>
          <w:p w14:paraId="79CFB60A" w14:textId="77777777" w:rsidR="006248AF" w:rsidRPr="008033FA" w:rsidRDefault="006248AF" w:rsidP="006248AF">
            <w:pPr>
              <w:rPr>
                <w:sz w:val="20"/>
                <w:szCs w:val="20"/>
                <w:lang w:val="et-EE" w:eastAsia="et-EE"/>
              </w:rPr>
            </w:pPr>
            <w:r w:rsidRPr="008033FA">
              <w:rPr>
                <w:sz w:val="20"/>
                <w:szCs w:val="20"/>
                <w:lang w:val="et-EE" w:eastAsia="et-EE"/>
              </w:rPr>
              <w:t> </w:t>
            </w:r>
          </w:p>
        </w:tc>
        <w:tc>
          <w:tcPr>
            <w:tcW w:w="1150" w:type="dxa"/>
            <w:noWrap/>
            <w:vAlign w:val="center"/>
          </w:tcPr>
          <w:p w14:paraId="30878BB4" w14:textId="77777777" w:rsidR="006248AF" w:rsidRPr="008033FA" w:rsidRDefault="006248AF" w:rsidP="006248AF">
            <w:pPr>
              <w:rPr>
                <w:sz w:val="20"/>
                <w:szCs w:val="20"/>
                <w:lang w:val="et-EE" w:eastAsia="et-EE"/>
              </w:rPr>
            </w:pPr>
            <w:r w:rsidRPr="008033FA">
              <w:rPr>
                <w:sz w:val="20"/>
                <w:szCs w:val="20"/>
                <w:lang w:val="et-EE" w:eastAsia="et-EE"/>
              </w:rPr>
              <w:t> </w:t>
            </w:r>
          </w:p>
        </w:tc>
      </w:tr>
      <w:tr w:rsidR="000828EE" w:rsidRPr="008033FA" w14:paraId="4576D2AD" w14:textId="77777777" w:rsidTr="004C28D3">
        <w:trPr>
          <w:trHeight w:val="270"/>
        </w:trPr>
        <w:tc>
          <w:tcPr>
            <w:tcW w:w="1431" w:type="dxa"/>
            <w:noWrap/>
            <w:vAlign w:val="center"/>
          </w:tcPr>
          <w:p w14:paraId="41F33E3A" w14:textId="12FFD717" w:rsidR="000828EE" w:rsidRPr="008033FA" w:rsidRDefault="000828EE" w:rsidP="000828EE">
            <w:pPr>
              <w:jc w:val="center"/>
              <w:rPr>
                <w:sz w:val="20"/>
                <w:szCs w:val="20"/>
                <w:lang w:val="et-EE" w:eastAsia="et-EE"/>
              </w:rPr>
            </w:pPr>
            <w:r w:rsidRPr="008033FA">
              <w:rPr>
                <w:sz w:val="20"/>
                <w:szCs w:val="20"/>
                <w:lang w:val="et-EE" w:eastAsia="et-EE"/>
              </w:rPr>
              <w:t>6,60%</w:t>
            </w:r>
          </w:p>
        </w:tc>
        <w:tc>
          <w:tcPr>
            <w:tcW w:w="1618" w:type="dxa"/>
            <w:vAlign w:val="center"/>
          </w:tcPr>
          <w:p w14:paraId="2BA7199A" w14:textId="0ED1D2A3" w:rsidR="000828EE" w:rsidRPr="008033FA" w:rsidRDefault="000828EE" w:rsidP="000828EE">
            <w:pPr>
              <w:jc w:val="center"/>
              <w:rPr>
                <w:sz w:val="20"/>
                <w:szCs w:val="20"/>
                <w:lang w:val="et-EE" w:eastAsia="et-EE"/>
              </w:rPr>
            </w:pPr>
            <w:r w:rsidRPr="008033FA">
              <w:rPr>
                <w:sz w:val="20"/>
                <w:szCs w:val="20"/>
                <w:lang w:val="et-EE" w:eastAsia="et-EE"/>
              </w:rPr>
              <w:t>2,70%</w:t>
            </w:r>
          </w:p>
        </w:tc>
        <w:tc>
          <w:tcPr>
            <w:tcW w:w="1985" w:type="dxa"/>
            <w:noWrap/>
            <w:vAlign w:val="center"/>
          </w:tcPr>
          <w:p w14:paraId="448DFD51" w14:textId="31C76A03" w:rsidR="000828EE" w:rsidRPr="008033FA" w:rsidRDefault="000828EE" w:rsidP="000828EE">
            <w:pPr>
              <w:jc w:val="center"/>
              <w:rPr>
                <w:sz w:val="20"/>
                <w:szCs w:val="20"/>
                <w:lang w:val="et-EE" w:eastAsia="et-EE"/>
              </w:rPr>
            </w:pPr>
            <w:r w:rsidRPr="008033FA">
              <w:rPr>
                <w:sz w:val="20"/>
                <w:szCs w:val="20"/>
                <w:lang w:val="et-EE" w:eastAsia="et-EE"/>
              </w:rPr>
              <w:t>57,30</w:t>
            </w:r>
          </w:p>
        </w:tc>
        <w:tc>
          <w:tcPr>
            <w:tcW w:w="1559" w:type="dxa"/>
            <w:noWrap/>
            <w:vAlign w:val="center"/>
          </w:tcPr>
          <w:p w14:paraId="163BD423" w14:textId="4927BFEA" w:rsidR="000828EE" w:rsidRPr="008033FA" w:rsidRDefault="000828EE" w:rsidP="000828EE">
            <w:pPr>
              <w:jc w:val="center"/>
              <w:rPr>
                <w:sz w:val="20"/>
                <w:szCs w:val="20"/>
                <w:lang w:val="et-EE" w:eastAsia="et-EE"/>
              </w:rPr>
            </w:pPr>
            <w:r w:rsidRPr="008033FA">
              <w:rPr>
                <w:sz w:val="20"/>
                <w:szCs w:val="20"/>
                <w:lang w:val="et-EE" w:eastAsia="et-EE"/>
              </w:rPr>
              <w:t>32,10</w:t>
            </w:r>
          </w:p>
        </w:tc>
        <w:tc>
          <w:tcPr>
            <w:tcW w:w="1843" w:type="dxa"/>
            <w:noWrap/>
            <w:vAlign w:val="center"/>
          </w:tcPr>
          <w:p w14:paraId="1045EFAD" w14:textId="61A04E78" w:rsidR="000828EE" w:rsidRPr="008033FA" w:rsidRDefault="000828EE" w:rsidP="000828EE">
            <w:pPr>
              <w:jc w:val="center"/>
              <w:rPr>
                <w:sz w:val="20"/>
                <w:szCs w:val="20"/>
                <w:lang w:val="et-EE" w:eastAsia="et-EE"/>
              </w:rPr>
            </w:pPr>
            <w:r w:rsidRPr="008033FA">
              <w:rPr>
                <w:bCs/>
                <w:sz w:val="20"/>
                <w:szCs w:val="20"/>
                <w:lang w:val="et-EE" w:eastAsia="et-EE"/>
              </w:rPr>
              <w:t>3 409 908</w:t>
            </w:r>
          </w:p>
        </w:tc>
        <w:tc>
          <w:tcPr>
            <w:tcW w:w="1984" w:type="dxa"/>
            <w:noWrap/>
            <w:vAlign w:val="bottom"/>
          </w:tcPr>
          <w:p w14:paraId="660872B9" w14:textId="44570B30" w:rsidR="000828EE" w:rsidRPr="008033FA" w:rsidRDefault="000828EE" w:rsidP="000828EE">
            <w:pPr>
              <w:jc w:val="center"/>
              <w:rPr>
                <w:sz w:val="20"/>
                <w:szCs w:val="20"/>
                <w:lang w:val="et-EE" w:eastAsia="et-EE"/>
              </w:rPr>
            </w:pPr>
            <w:r w:rsidRPr="008033FA">
              <w:rPr>
                <w:color w:val="000000"/>
                <w:sz w:val="20"/>
                <w:szCs w:val="20"/>
                <w:lang w:val="et-EE"/>
              </w:rPr>
              <w:t>2 203 325</w:t>
            </w:r>
          </w:p>
        </w:tc>
        <w:tc>
          <w:tcPr>
            <w:tcW w:w="1701" w:type="dxa"/>
            <w:noWrap/>
            <w:vAlign w:val="bottom"/>
          </w:tcPr>
          <w:p w14:paraId="6D2609DB" w14:textId="0B051CA4" w:rsidR="000828EE" w:rsidRPr="008033FA" w:rsidRDefault="000828EE" w:rsidP="000828EE">
            <w:pPr>
              <w:jc w:val="center"/>
              <w:rPr>
                <w:sz w:val="20"/>
                <w:szCs w:val="20"/>
                <w:lang w:val="et-EE" w:eastAsia="et-EE"/>
              </w:rPr>
            </w:pPr>
            <w:r w:rsidRPr="008033FA">
              <w:rPr>
                <w:color w:val="000000"/>
                <w:sz w:val="20"/>
                <w:szCs w:val="20"/>
                <w:lang w:val="et-EE"/>
              </w:rPr>
              <w:t>250 378</w:t>
            </w:r>
          </w:p>
        </w:tc>
        <w:tc>
          <w:tcPr>
            <w:tcW w:w="1150" w:type="dxa"/>
            <w:noWrap/>
            <w:vAlign w:val="center"/>
          </w:tcPr>
          <w:p w14:paraId="675510EA" w14:textId="3B6FD9F8" w:rsidR="000828EE" w:rsidRPr="008033FA" w:rsidRDefault="000828EE" w:rsidP="000828EE">
            <w:pPr>
              <w:jc w:val="right"/>
              <w:rPr>
                <w:sz w:val="20"/>
                <w:szCs w:val="20"/>
                <w:lang w:val="et-EE" w:eastAsia="et-EE"/>
              </w:rPr>
            </w:pPr>
            <w:r w:rsidRPr="008033FA">
              <w:rPr>
                <w:sz w:val="20"/>
                <w:szCs w:val="20"/>
                <w:lang w:val="et-EE" w:eastAsia="et-EE"/>
              </w:rPr>
              <w:t>12,8%</w:t>
            </w:r>
          </w:p>
        </w:tc>
      </w:tr>
      <w:tr w:rsidR="000828EE" w:rsidRPr="008033FA" w14:paraId="1C84782C" w14:textId="77777777" w:rsidTr="004C28D3">
        <w:trPr>
          <w:trHeight w:val="270"/>
        </w:trPr>
        <w:tc>
          <w:tcPr>
            <w:tcW w:w="1431" w:type="dxa"/>
            <w:noWrap/>
            <w:vAlign w:val="center"/>
          </w:tcPr>
          <w:p w14:paraId="7A7CFF60" w14:textId="3C1FCA76" w:rsidR="000828EE" w:rsidRPr="008033FA" w:rsidRDefault="000828EE" w:rsidP="000828EE">
            <w:pPr>
              <w:jc w:val="center"/>
              <w:rPr>
                <w:sz w:val="20"/>
                <w:szCs w:val="20"/>
                <w:lang w:val="et-EE" w:eastAsia="et-EE"/>
              </w:rPr>
            </w:pPr>
            <w:r w:rsidRPr="008033FA">
              <w:rPr>
                <w:sz w:val="20"/>
                <w:szCs w:val="20"/>
                <w:lang w:val="et-EE" w:eastAsia="et-EE"/>
              </w:rPr>
              <w:t>7,60%</w:t>
            </w:r>
          </w:p>
        </w:tc>
        <w:tc>
          <w:tcPr>
            <w:tcW w:w="1618" w:type="dxa"/>
            <w:vAlign w:val="center"/>
          </w:tcPr>
          <w:p w14:paraId="285DFF7C" w14:textId="5FF17A26" w:rsidR="000828EE" w:rsidRPr="008033FA" w:rsidRDefault="000828EE" w:rsidP="000828EE">
            <w:pPr>
              <w:jc w:val="center"/>
              <w:rPr>
                <w:sz w:val="20"/>
                <w:szCs w:val="20"/>
                <w:lang w:val="et-EE" w:eastAsia="et-EE"/>
              </w:rPr>
            </w:pPr>
            <w:r w:rsidRPr="008033FA">
              <w:rPr>
                <w:sz w:val="20"/>
                <w:szCs w:val="20"/>
                <w:lang w:val="et-EE" w:eastAsia="et-EE"/>
              </w:rPr>
              <w:t>2,70%</w:t>
            </w:r>
          </w:p>
        </w:tc>
        <w:tc>
          <w:tcPr>
            <w:tcW w:w="1985" w:type="dxa"/>
            <w:noWrap/>
            <w:vAlign w:val="center"/>
          </w:tcPr>
          <w:p w14:paraId="391F0A65" w14:textId="567BEE97" w:rsidR="000828EE" w:rsidRPr="008033FA" w:rsidRDefault="000828EE" w:rsidP="000828EE">
            <w:pPr>
              <w:jc w:val="center"/>
              <w:rPr>
                <w:sz w:val="20"/>
                <w:szCs w:val="20"/>
                <w:lang w:val="et-EE" w:eastAsia="et-EE"/>
              </w:rPr>
            </w:pPr>
            <w:r w:rsidRPr="008033FA">
              <w:rPr>
                <w:sz w:val="20"/>
                <w:szCs w:val="20"/>
                <w:lang w:val="et-EE" w:eastAsia="et-EE"/>
              </w:rPr>
              <w:t>57,30</w:t>
            </w:r>
          </w:p>
        </w:tc>
        <w:tc>
          <w:tcPr>
            <w:tcW w:w="1559" w:type="dxa"/>
            <w:noWrap/>
            <w:vAlign w:val="center"/>
          </w:tcPr>
          <w:p w14:paraId="76DE9011" w14:textId="35809370" w:rsidR="000828EE" w:rsidRPr="008033FA" w:rsidRDefault="000828EE" w:rsidP="000828EE">
            <w:pPr>
              <w:jc w:val="center"/>
              <w:rPr>
                <w:sz w:val="20"/>
                <w:szCs w:val="20"/>
                <w:lang w:val="et-EE" w:eastAsia="et-EE"/>
              </w:rPr>
            </w:pPr>
            <w:r w:rsidRPr="008033FA">
              <w:rPr>
                <w:sz w:val="20"/>
                <w:szCs w:val="20"/>
                <w:lang w:val="et-EE" w:eastAsia="et-EE"/>
              </w:rPr>
              <w:t>32,10</w:t>
            </w:r>
          </w:p>
        </w:tc>
        <w:tc>
          <w:tcPr>
            <w:tcW w:w="1843" w:type="dxa"/>
            <w:noWrap/>
            <w:vAlign w:val="center"/>
          </w:tcPr>
          <w:p w14:paraId="5349D20A" w14:textId="7465E8FE" w:rsidR="000828EE" w:rsidRPr="008033FA" w:rsidRDefault="000828EE" w:rsidP="000828EE">
            <w:pPr>
              <w:jc w:val="center"/>
              <w:rPr>
                <w:sz w:val="20"/>
                <w:szCs w:val="20"/>
                <w:lang w:val="et-EE" w:eastAsia="et-EE"/>
              </w:rPr>
            </w:pPr>
            <w:r w:rsidRPr="008033FA">
              <w:rPr>
                <w:bCs/>
                <w:sz w:val="20"/>
                <w:szCs w:val="20"/>
                <w:lang w:val="et-EE" w:eastAsia="et-EE"/>
              </w:rPr>
              <w:t>3 409 908</w:t>
            </w:r>
          </w:p>
        </w:tc>
        <w:tc>
          <w:tcPr>
            <w:tcW w:w="1984" w:type="dxa"/>
            <w:noWrap/>
            <w:vAlign w:val="bottom"/>
          </w:tcPr>
          <w:p w14:paraId="520B98D5" w14:textId="52765EE0" w:rsidR="000828EE" w:rsidRPr="008033FA" w:rsidRDefault="000828EE" w:rsidP="000828EE">
            <w:pPr>
              <w:jc w:val="center"/>
              <w:rPr>
                <w:sz w:val="20"/>
                <w:szCs w:val="20"/>
                <w:lang w:val="et-EE"/>
              </w:rPr>
            </w:pPr>
            <w:r w:rsidRPr="008033FA">
              <w:rPr>
                <w:color w:val="000000"/>
                <w:sz w:val="20"/>
                <w:szCs w:val="20"/>
                <w:lang w:val="et-EE"/>
              </w:rPr>
              <w:t>1 753 667</w:t>
            </w:r>
          </w:p>
        </w:tc>
        <w:tc>
          <w:tcPr>
            <w:tcW w:w="1701" w:type="dxa"/>
            <w:noWrap/>
            <w:vAlign w:val="bottom"/>
          </w:tcPr>
          <w:p w14:paraId="21F2FCFF" w14:textId="24EA287B" w:rsidR="000828EE" w:rsidRPr="008033FA" w:rsidRDefault="000828EE" w:rsidP="000828EE">
            <w:pPr>
              <w:jc w:val="center"/>
              <w:rPr>
                <w:sz w:val="20"/>
                <w:szCs w:val="20"/>
                <w:lang w:val="et-EE" w:eastAsia="et-EE"/>
              </w:rPr>
            </w:pPr>
            <w:r w:rsidRPr="008033FA">
              <w:rPr>
                <w:color w:val="000000"/>
                <w:sz w:val="20"/>
                <w:szCs w:val="20"/>
                <w:lang w:val="et-EE"/>
              </w:rPr>
              <w:t>-199 280</w:t>
            </w:r>
          </w:p>
        </w:tc>
        <w:tc>
          <w:tcPr>
            <w:tcW w:w="1150" w:type="dxa"/>
            <w:noWrap/>
            <w:vAlign w:val="center"/>
          </w:tcPr>
          <w:p w14:paraId="01E07F68" w14:textId="0A955FE0" w:rsidR="000828EE" w:rsidRPr="008033FA" w:rsidRDefault="000828EE" w:rsidP="000828EE">
            <w:pPr>
              <w:jc w:val="right"/>
              <w:rPr>
                <w:sz w:val="20"/>
                <w:szCs w:val="20"/>
                <w:lang w:val="et-EE" w:eastAsia="et-EE"/>
              </w:rPr>
            </w:pPr>
            <w:r w:rsidRPr="008033FA">
              <w:rPr>
                <w:sz w:val="20"/>
                <w:szCs w:val="20"/>
                <w:lang w:val="et-EE" w:eastAsia="et-EE"/>
              </w:rPr>
              <w:t>-10,2%</w:t>
            </w:r>
          </w:p>
        </w:tc>
      </w:tr>
      <w:tr w:rsidR="006248AF" w:rsidRPr="008033FA" w14:paraId="0EB4BFE4" w14:textId="77777777" w:rsidTr="003D6628">
        <w:trPr>
          <w:trHeight w:val="653"/>
        </w:trPr>
        <w:tc>
          <w:tcPr>
            <w:tcW w:w="1431" w:type="dxa"/>
            <w:noWrap/>
            <w:vAlign w:val="center"/>
          </w:tcPr>
          <w:p w14:paraId="2102FD17" w14:textId="77777777" w:rsidR="006248AF" w:rsidRPr="008033FA" w:rsidRDefault="006248AF" w:rsidP="006248AF">
            <w:pPr>
              <w:jc w:val="center"/>
              <w:rPr>
                <w:sz w:val="20"/>
                <w:szCs w:val="20"/>
                <w:lang w:val="et-EE" w:eastAsia="et-EE"/>
              </w:rPr>
            </w:pPr>
            <w:r w:rsidRPr="008033FA">
              <w:rPr>
                <w:sz w:val="20"/>
                <w:szCs w:val="20"/>
                <w:lang w:val="et-EE" w:eastAsia="et-EE"/>
              </w:rPr>
              <w:t> </w:t>
            </w:r>
          </w:p>
        </w:tc>
        <w:tc>
          <w:tcPr>
            <w:tcW w:w="1618" w:type="dxa"/>
            <w:vAlign w:val="center"/>
          </w:tcPr>
          <w:p w14:paraId="0AB42251" w14:textId="77777777" w:rsidR="006248AF" w:rsidRPr="008033FA" w:rsidRDefault="006248AF" w:rsidP="006248AF">
            <w:pPr>
              <w:jc w:val="center"/>
              <w:rPr>
                <w:sz w:val="20"/>
                <w:szCs w:val="20"/>
                <w:lang w:val="et-EE" w:eastAsia="et-EE"/>
              </w:rPr>
            </w:pPr>
            <w:r w:rsidRPr="008033FA">
              <w:rPr>
                <w:sz w:val="20"/>
                <w:szCs w:val="20"/>
                <w:lang w:val="et-EE" w:eastAsia="et-EE"/>
              </w:rPr>
              <w:t> </w:t>
            </w:r>
          </w:p>
        </w:tc>
        <w:tc>
          <w:tcPr>
            <w:tcW w:w="1985" w:type="dxa"/>
            <w:vAlign w:val="center"/>
          </w:tcPr>
          <w:p w14:paraId="3B95316D" w14:textId="77777777" w:rsidR="006248AF" w:rsidRPr="008033FA" w:rsidRDefault="006248AF" w:rsidP="006248AF">
            <w:pPr>
              <w:jc w:val="center"/>
              <w:rPr>
                <w:sz w:val="20"/>
                <w:szCs w:val="20"/>
                <w:lang w:val="et-EE" w:eastAsia="et-EE"/>
              </w:rPr>
            </w:pPr>
            <w:r w:rsidRPr="008033FA">
              <w:rPr>
                <w:sz w:val="20"/>
                <w:szCs w:val="20"/>
                <w:lang w:val="et-EE" w:eastAsia="et-EE"/>
              </w:rPr>
              <w:t>Muutused keskmises müügihinnas</w:t>
            </w:r>
          </w:p>
        </w:tc>
        <w:tc>
          <w:tcPr>
            <w:tcW w:w="1559" w:type="dxa"/>
            <w:noWrap/>
            <w:vAlign w:val="center"/>
          </w:tcPr>
          <w:p w14:paraId="6595FEAF" w14:textId="77777777" w:rsidR="006248AF" w:rsidRPr="008033FA" w:rsidRDefault="006248AF" w:rsidP="006248AF">
            <w:pPr>
              <w:jc w:val="center"/>
              <w:rPr>
                <w:sz w:val="20"/>
                <w:szCs w:val="20"/>
                <w:lang w:val="et-EE" w:eastAsia="et-EE"/>
              </w:rPr>
            </w:pPr>
            <w:r w:rsidRPr="008033FA">
              <w:rPr>
                <w:sz w:val="20"/>
                <w:szCs w:val="20"/>
                <w:lang w:val="et-EE" w:eastAsia="et-EE"/>
              </w:rPr>
              <w:t> </w:t>
            </w:r>
          </w:p>
        </w:tc>
        <w:tc>
          <w:tcPr>
            <w:tcW w:w="1843" w:type="dxa"/>
            <w:noWrap/>
            <w:vAlign w:val="center"/>
          </w:tcPr>
          <w:p w14:paraId="4658627B" w14:textId="77777777" w:rsidR="006248AF" w:rsidRPr="008033FA" w:rsidRDefault="006248AF" w:rsidP="006248AF">
            <w:pPr>
              <w:jc w:val="center"/>
              <w:rPr>
                <w:sz w:val="20"/>
                <w:szCs w:val="20"/>
                <w:lang w:val="et-EE" w:eastAsia="et-EE"/>
              </w:rPr>
            </w:pPr>
            <w:r w:rsidRPr="008033FA">
              <w:rPr>
                <w:sz w:val="20"/>
                <w:szCs w:val="20"/>
                <w:lang w:val="et-EE" w:eastAsia="et-EE"/>
              </w:rPr>
              <w:t> </w:t>
            </w:r>
          </w:p>
        </w:tc>
        <w:tc>
          <w:tcPr>
            <w:tcW w:w="1984" w:type="dxa"/>
            <w:noWrap/>
            <w:vAlign w:val="center"/>
          </w:tcPr>
          <w:p w14:paraId="47C6D988" w14:textId="77777777" w:rsidR="006248AF" w:rsidRPr="008033FA" w:rsidRDefault="006248AF" w:rsidP="006248AF">
            <w:pPr>
              <w:jc w:val="center"/>
              <w:rPr>
                <w:sz w:val="20"/>
                <w:szCs w:val="20"/>
                <w:lang w:val="et-EE" w:eastAsia="et-EE"/>
              </w:rPr>
            </w:pPr>
          </w:p>
        </w:tc>
        <w:tc>
          <w:tcPr>
            <w:tcW w:w="1701" w:type="dxa"/>
            <w:noWrap/>
            <w:vAlign w:val="center"/>
          </w:tcPr>
          <w:p w14:paraId="32940FDF" w14:textId="77777777" w:rsidR="006248AF" w:rsidRPr="008033FA" w:rsidRDefault="006248AF" w:rsidP="006248AF">
            <w:pPr>
              <w:jc w:val="center"/>
              <w:rPr>
                <w:sz w:val="20"/>
                <w:szCs w:val="20"/>
                <w:lang w:val="et-EE" w:eastAsia="et-EE"/>
              </w:rPr>
            </w:pPr>
          </w:p>
        </w:tc>
        <w:tc>
          <w:tcPr>
            <w:tcW w:w="1150" w:type="dxa"/>
            <w:noWrap/>
            <w:vAlign w:val="center"/>
          </w:tcPr>
          <w:p w14:paraId="7531B334" w14:textId="77777777" w:rsidR="006248AF" w:rsidRPr="008033FA" w:rsidRDefault="006248AF" w:rsidP="006248AF">
            <w:pPr>
              <w:jc w:val="right"/>
              <w:rPr>
                <w:sz w:val="20"/>
                <w:szCs w:val="20"/>
                <w:lang w:val="et-EE" w:eastAsia="et-EE"/>
              </w:rPr>
            </w:pPr>
            <w:r w:rsidRPr="008033FA">
              <w:rPr>
                <w:sz w:val="20"/>
                <w:szCs w:val="20"/>
                <w:lang w:val="et-EE" w:eastAsia="et-EE"/>
              </w:rPr>
              <w:t> </w:t>
            </w:r>
          </w:p>
        </w:tc>
      </w:tr>
      <w:tr w:rsidR="00A21D2D" w:rsidRPr="008033FA" w14:paraId="5738BFAB" w14:textId="77777777" w:rsidTr="004C28D3">
        <w:trPr>
          <w:trHeight w:val="270"/>
        </w:trPr>
        <w:tc>
          <w:tcPr>
            <w:tcW w:w="1431" w:type="dxa"/>
            <w:noWrap/>
            <w:vAlign w:val="center"/>
          </w:tcPr>
          <w:p w14:paraId="473233D1" w14:textId="73BFEDE6" w:rsidR="00A21D2D" w:rsidRPr="008033FA" w:rsidRDefault="00A21D2D" w:rsidP="00A21D2D">
            <w:pPr>
              <w:jc w:val="center"/>
              <w:rPr>
                <w:sz w:val="20"/>
                <w:szCs w:val="20"/>
                <w:lang w:val="et-EE" w:eastAsia="et-EE"/>
              </w:rPr>
            </w:pPr>
            <w:r w:rsidRPr="008033FA">
              <w:rPr>
                <w:bCs/>
                <w:sz w:val="20"/>
                <w:szCs w:val="20"/>
                <w:lang w:val="et-EE" w:eastAsia="et-EE"/>
              </w:rPr>
              <w:t>7,10%</w:t>
            </w:r>
          </w:p>
        </w:tc>
        <w:tc>
          <w:tcPr>
            <w:tcW w:w="1618" w:type="dxa"/>
          </w:tcPr>
          <w:p w14:paraId="6BFAB649" w14:textId="6B636F53" w:rsidR="00A21D2D" w:rsidRPr="008033FA" w:rsidRDefault="00A21D2D" w:rsidP="00A21D2D">
            <w:pPr>
              <w:jc w:val="center"/>
              <w:rPr>
                <w:lang w:val="et-EE"/>
              </w:rPr>
            </w:pPr>
            <w:r w:rsidRPr="008033FA">
              <w:rPr>
                <w:sz w:val="20"/>
                <w:szCs w:val="20"/>
                <w:lang w:val="et-EE" w:eastAsia="et-EE"/>
              </w:rPr>
              <w:t>2,70%</w:t>
            </w:r>
          </w:p>
        </w:tc>
        <w:tc>
          <w:tcPr>
            <w:tcW w:w="1985" w:type="dxa"/>
            <w:noWrap/>
            <w:vAlign w:val="center"/>
          </w:tcPr>
          <w:p w14:paraId="0C2FF4CD" w14:textId="43DAF8F1" w:rsidR="00A21D2D" w:rsidRPr="008033FA" w:rsidRDefault="00A21D2D" w:rsidP="00A21D2D">
            <w:pPr>
              <w:jc w:val="center"/>
              <w:rPr>
                <w:sz w:val="20"/>
                <w:szCs w:val="20"/>
                <w:lang w:val="et-EE" w:eastAsia="et-EE"/>
              </w:rPr>
            </w:pPr>
            <w:r w:rsidRPr="008033FA">
              <w:rPr>
                <w:sz w:val="20"/>
                <w:szCs w:val="20"/>
                <w:lang w:val="et-EE" w:eastAsia="et-EE"/>
              </w:rPr>
              <w:t>-5,00%</w:t>
            </w:r>
          </w:p>
        </w:tc>
        <w:tc>
          <w:tcPr>
            <w:tcW w:w="1559" w:type="dxa"/>
            <w:noWrap/>
            <w:vAlign w:val="center"/>
          </w:tcPr>
          <w:p w14:paraId="26CF0DB4" w14:textId="39BC53AE" w:rsidR="00A21D2D" w:rsidRPr="008033FA" w:rsidRDefault="00A21D2D" w:rsidP="00A21D2D">
            <w:pPr>
              <w:jc w:val="center"/>
              <w:rPr>
                <w:sz w:val="20"/>
                <w:szCs w:val="20"/>
                <w:lang w:val="et-EE" w:eastAsia="et-EE"/>
              </w:rPr>
            </w:pPr>
            <w:r w:rsidRPr="008033FA">
              <w:rPr>
                <w:sz w:val="20"/>
                <w:szCs w:val="20"/>
                <w:lang w:val="et-EE" w:eastAsia="et-EE"/>
              </w:rPr>
              <w:t>32,10</w:t>
            </w:r>
          </w:p>
        </w:tc>
        <w:tc>
          <w:tcPr>
            <w:tcW w:w="1843" w:type="dxa"/>
            <w:noWrap/>
            <w:vAlign w:val="center"/>
          </w:tcPr>
          <w:p w14:paraId="704D72D4" w14:textId="0A14ED71" w:rsidR="00A21D2D" w:rsidRPr="008033FA" w:rsidRDefault="00A21D2D" w:rsidP="00A21D2D">
            <w:pPr>
              <w:jc w:val="center"/>
              <w:rPr>
                <w:sz w:val="20"/>
                <w:szCs w:val="20"/>
                <w:lang w:val="et-EE" w:eastAsia="et-EE"/>
              </w:rPr>
            </w:pPr>
            <w:r w:rsidRPr="008033FA">
              <w:rPr>
                <w:bCs/>
                <w:sz w:val="20"/>
                <w:szCs w:val="20"/>
                <w:lang w:val="et-EE" w:eastAsia="et-EE"/>
              </w:rPr>
              <w:t>3 409 908</w:t>
            </w:r>
          </w:p>
        </w:tc>
        <w:tc>
          <w:tcPr>
            <w:tcW w:w="1984" w:type="dxa"/>
            <w:noWrap/>
            <w:vAlign w:val="bottom"/>
          </w:tcPr>
          <w:p w14:paraId="663B10F2" w14:textId="41318C20" w:rsidR="00A21D2D" w:rsidRPr="008033FA" w:rsidRDefault="00A21D2D" w:rsidP="00A21D2D">
            <w:pPr>
              <w:jc w:val="center"/>
              <w:rPr>
                <w:sz w:val="20"/>
                <w:szCs w:val="20"/>
                <w:lang w:val="et-EE" w:eastAsia="et-EE"/>
              </w:rPr>
            </w:pPr>
            <w:r w:rsidRPr="008033FA">
              <w:rPr>
                <w:color w:val="000000"/>
                <w:sz w:val="20"/>
                <w:szCs w:val="20"/>
                <w:lang w:val="et-EE"/>
              </w:rPr>
              <w:t>1 730 916</w:t>
            </w:r>
          </w:p>
        </w:tc>
        <w:tc>
          <w:tcPr>
            <w:tcW w:w="1701" w:type="dxa"/>
            <w:noWrap/>
            <w:vAlign w:val="bottom"/>
          </w:tcPr>
          <w:p w14:paraId="0305FD58" w14:textId="47AD1F60" w:rsidR="00A21D2D" w:rsidRPr="008033FA" w:rsidRDefault="00A21D2D" w:rsidP="00A21D2D">
            <w:pPr>
              <w:jc w:val="center"/>
              <w:rPr>
                <w:sz w:val="20"/>
                <w:szCs w:val="20"/>
                <w:lang w:val="et-EE" w:eastAsia="et-EE"/>
              </w:rPr>
            </w:pPr>
            <w:r w:rsidRPr="008033FA">
              <w:rPr>
                <w:color w:val="000000"/>
                <w:sz w:val="20"/>
                <w:szCs w:val="20"/>
                <w:lang w:val="et-EE"/>
              </w:rPr>
              <w:t>-222 032</w:t>
            </w:r>
          </w:p>
        </w:tc>
        <w:tc>
          <w:tcPr>
            <w:tcW w:w="1150" w:type="dxa"/>
            <w:noWrap/>
            <w:vAlign w:val="center"/>
          </w:tcPr>
          <w:p w14:paraId="17D4BBE3" w14:textId="53D5B2CE" w:rsidR="00A21D2D" w:rsidRPr="008033FA" w:rsidRDefault="00A21D2D" w:rsidP="00A21D2D">
            <w:pPr>
              <w:jc w:val="right"/>
              <w:rPr>
                <w:sz w:val="20"/>
                <w:szCs w:val="20"/>
                <w:lang w:val="et-EE" w:eastAsia="et-EE"/>
              </w:rPr>
            </w:pPr>
            <w:r w:rsidRPr="008033FA">
              <w:rPr>
                <w:sz w:val="20"/>
                <w:szCs w:val="20"/>
                <w:lang w:val="et-EE" w:eastAsia="et-EE"/>
              </w:rPr>
              <w:t>-11,4%</w:t>
            </w:r>
          </w:p>
        </w:tc>
      </w:tr>
      <w:tr w:rsidR="00A21D2D" w:rsidRPr="008033FA" w14:paraId="62C1F90A" w14:textId="77777777" w:rsidTr="004C28D3">
        <w:trPr>
          <w:trHeight w:val="270"/>
        </w:trPr>
        <w:tc>
          <w:tcPr>
            <w:tcW w:w="1431" w:type="dxa"/>
            <w:noWrap/>
            <w:vAlign w:val="center"/>
          </w:tcPr>
          <w:p w14:paraId="371DE98D" w14:textId="0C5D8FF3" w:rsidR="00A21D2D" w:rsidRPr="008033FA" w:rsidRDefault="00A21D2D" w:rsidP="00A21D2D">
            <w:pPr>
              <w:jc w:val="center"/>
              <w:rPr>
                <w:sz w:val="20"/>
                <w:szCs w:val="20"/>
                <w:lang w:val="et-EE" w:eastAsia="et-EE"/>
              </w:rPr>
            </w:pPr>
            <w:r w:rsidRPr="008033FA">
              <w:rPr>
                <w:bCs/>
                <w:sz w:val="20"/>
                <w:szCs w:val="20"/>
                <w:lang w:val="et-EE" w:eastAsia="et-EE"/>
              </w:rPr>
              <w:t>7,10%</w:t>
            </w:r>
          </w:p>
        </w:tc>
        <w:tc>
          <w:tcPr>
            <w:tcW w:w="1618" w:type="dxa"/>
          </w:tcPr>
          <w:p w14:paraId="11958551" w14:textId="4090DFB0" w:rsidR="00A21D2D" w:rsidRPr="008033FA" w:rsidRDefault="00A21D2D" w:rsidP="00A21D2D">
            <w:pPr>
              <w:jc w:val="center"/>
              <w:rPr>
                <w:lang w:val="et-EE"/>
              </w:rPr>
            </w:pPr>
            <w:r w:rsidRPr="008033FA">
              <w:rPr>
                <w:sz w:val="20"/>
                <w:szCs w:val="20"/>
                <w:lang w:val="et-EE" w:eastAsia="et-EE"/>
              </w:rPr>
              <w:t>2,70%</w:t>
            </w:r>
          </w:p>
        </w:tc>
        <w:tc>
          <w:tcPr>
            <w:tcW w:w="1985" w:type="dxa"/>
            <w:noWrap/>
            <w:vAlign w:val="center"/>
          </w:tcPr>
          <w:p w14:paraId="302825A8" w14:textId="53E05D57" w:rsidR="00A21D2D" w:rsidRPr="008033FA" w:rsidRDefault="00A21D2D" w:rsidP="00A21D2D">
            <w:pPr>
              <w:jc w:val="center"/>
              <w:rPr>
                <w:sz w:val="20"/>
                <w:szCs w:val="20"/>
                <w:lang w:val="et-EE" w:eastAsia="et-EE"/>
              </w:rPr>
            </w:pPr>
            <w:r w:rsidRPr="008033FA">
              <w:rPr>
                <w:sz w:val="20"/>
                <w:szCs w:val="20"/>
                <w:lang w:val="et-EE" w:eastAsia="et-EE"/>
              </w:rPr>
              <w:t>5,00%</w:t>
            </w:r>
          </w:p>
        </w:tc>
        <w:tc>
          <w:tcPr>
            <w:tcW w:w="1559" w:type="dxa"/>
            <w:noWrap/>
            <w:vAlign w:val="center"/>
          </w:tcPr>
          <w:p w14:paraId="0F395E79" w14:textId="310600B0" w:rsidR="00A21D2D" w:rsidRPr="008033FA" w:rsidRDefault="00A21D2D" w:rsidP="00A21D2D">
            <w:pPr>
              <w:jc w:val="center"/>
              <w:rPr>
                <w:sz w:val="20"/>
                <w:szCs w:val="20"/>
                <w:lang w:val="et-EE" w:eastAsia="et-EE"/>
              </w:rPr>
            </w:pPr>
            <w:r w:rsidRPr="008033FA">
              <w:rPr>
                <w:sz w:val="20"/>
                <w:szCs w:val="20"/>
                <w:lang w:val="et-EE" w:eastAsia="et-EE"/>
              </w:rPr>
              <w:t>32,10</w:t>
            </w:r>
          </w:p>
        </w:tc>
        <w:tc>
          <w:tcPr>
            <w:tcW w:w="1843" w:type="dxa"/>
            <w:noWrap/>
            <w:vAlign w:val="center"/>
          </w:tcPr>
          <w:p w14:paraId="26EA0387" w14:textId="3337FFC4" w:rsidR="00A21D2D" w:rsidRPr="008033FA" w:rsidRDefault="00A21D2D" w:rsidP="00A21D2D">
            <w:pPr>
              <w:jc w:val="center"/>
              <w:rPr>
                <w:sz w:val="20"/>
                <w:szCs w:val="20"/>
                <w:lang w:val="et-EE" w:eastAsia="et-EE"/>
              </w:rPr>
            </w:pPr>
            <w:r w:rsidRPr="008033FA">
              <w:rPr>
                <w:bCs/>
                <w:sz w:val="20"/>
                <w:szCs w:val="20"/>
                <w:lang w:val="et-EE" w:eastAsia="et-EE"/>
              </w:rPr>
              <w:t>3 409 908</w:t>
            </w:r>
          </w:p>
        </w:tc>
        <w:tc>
          <w:tcPr>
            <w:tcW w:w="1984" w:type="dxa"/>
            <w:noWrap/>
            <w:vAlign w:val="bottom"/>
          </w:tcPr>
          <w:p w14:paraId="7A961507" w14:textId="3815B206" w:rsidR="00A21D2D" w:rsidRPr="008033FA" w:rsidRDefault="00A21D2D" w:rsidP="00A21D2D">
            <w:pPr>
              <w:jc w:val="center"/>
              <w:rPr>
                <w:sz w:val="20"/>
                <w:szCs w:val="20"/>
                <w:lang w:val="et-EE"/>
              </w:rPr>
            </w:pPr>
            <w:r w:rsidRPr="008033FA">
              <w:rPr>
                <w:color w:val="000000"/>
                <w:sz w:val="20"/>
                <w:szCs w:val="20"/>
                <w:lang w:val="et-EE"/>
              </w:rPr>
              <w:t>2 174 979</w:t>
            </w:r>
          </w:p>
        </w:tc>
        <w:tc>
          <w:tcPr>
            <w:tcW w:w="1701" w:type="dxa"/>
            <w:noWrap/>
            <w:vAlign w:val="bottom"/>
          </w:tcPr>
          <w:p w14:paraId="6AB19637" w14:textId="51A959E6" w:rsidR="00A21D2D" w:rsidRPr="008033FA" w:rsidRDefault="00A21D2D" w:rsidP="00A21D2D">
            <w:pPr>
              <w:jc w:val="center"/>
              <w:rPr>
                <w:sz w:val="20"/>
                <w:szCs w:val="20"/>
                <w:lang w:val="et-EE" w:eastAsia="et-EE"/>
              </w:rPr>
            </w:pPr>
            <w:r w:rsidRPr="008033FA">
              <w:rPr>
                <w:color w:val="000000"/>
                <w:sz w:val="20"/>
                <w:szCs w:val="20"/>
                <w:lang w:val="et-EE"/>
              </w:rPr>
              <w:t>222 032</w:t>
            </w:r>
          </w:p>
        </w:tc>
        <w:tc>
          <w:tcPr>
            <w:tcW w:w="1150" w:type="dxa"/>
            <w:noWrap/>
            <w:vAlign w:val="center"/>
          </w:tcPr>
          <w:p w14:paraId="39DCB2BE" w14:textId="5E3D64FD" w:rsidR="00A21D2D" w:rsidRPr="008033FA" w:rsidRDefault="00A21D2D" w:rsidP="00A21D2D">
            <w:pPr>
              <w:jc w:val="right"/>
              <w:rPr>
                <w:sz w:val="20"/>
                <w:szCs w:val="20"/>
                <w:lang w:val="et-EE" w:eastAsia="et-EE"/>
              </w:rPr>
            </w:pPr>
            <w:r w:rsidRPr="008033FA">
              <w:rPr>
                <w:sz w:val="20"/>
                <w:szCs w:val="20"/>
                <w:lang w:val="et-EE" w:eastAsia="et-EE"/>
              </w:rPr>
              <w:t>11,4%</w:t>
            </w:r>
          </w:p>
        </w:tc>
      </w:tr>
      <w:tr w:rsidR="00A21D2D" w:rsidRPr="008033FA" w14:paraId="286F4857" w14:textId="77777777" w:rsidTr="003D6628">
        <w:trPr>
          <w:trHeight w:val="780"/>
        </w:trPr>
        <w:tc>
          <w:tcPr>
            <w:tcW w:w="1431" w:type="dxa"/>
            <w:noWrap/>
            <w:vAlign w:val="center"/>
          </w:tcPr>
          <w:p w14:paraId="467BE28D" w14:textId="0891D7A9" w:rsidR="00A21D2D" w:rsidRPr="008033FA" w:rsidRDefault="00A21D2D" w:rsidP="00A21D2D">
            <w:pPr>
              <w:jc w:val="center"/>
              <w:rPr>
                <w:sz w:val="20"/>
                <w:szCs w:val="20"/>
                <w:lang w:val="et-EE" w:eastAsia="et-EE"/>
              </w:rPr>
            </w:pPr>
            <w:r w:rsidRPr="008033FA">
              <w:rPr>
                <w:sz w:val="20"/>
                <w:szCs w:val="20"/>
                <w:lang w:val="et-EE" w:eastAsia="et-EE"/>
              </w:rPr>
              <w:t> </w:t>
            </w:r>
          </w:p>
        </w:tc>
        <w:tc>
          <w:tcPr>
            <w:tcW w:w="1618" w:type="dxa"/>
            <w:vAlign w:val="center"/>
          </w:tcPr>
          <w:p w14:paraId="19AF26F9" w14:textId="77777777" w:rsidR="00A21D2D" w:rsidRPr="008033FA" w:rsidRDefault="00A21D2D" w:rsidP="00A21D2D">
            <w:pPr>
              <w:jc w:val="center"/>
              <w:rPr>
                <w:sz w:val="20"/>
                <w:szCs w:val="20"/>
                <w:lang w:val="et-EE" w:eastAsia="et-EE"/>
              </w:rPr>
            </w:pPr>
          </w:p>
        </w:tc>
        <w:tc>
          <w:tcPr>
            <w:tcW w:w="1985" w:type="dxa"/>
            <w:noWrap/>
            <w:vAlign w:val="center"/>
          </w:tcPr>
          <w:p w14:paraId="6F76D993" w14:textId="6D1C2E4D" w:rsidR="00A21D2D" w:rsidRPr="008033FA" w:rsidRDefault="00A21D2D" w:rsidP="00A21D2D">
            <w:pPr>
              <w:jc w:val="center"/>
              <w:rPr>
                <w:sz w:val="20"/>
                <w:szCs w:val="20"/>
                <w:lang w:val="et-EE" w:eastAsia="et-EE"/>
              </w:rPr>
            </w:pPr>
            <w:r w:rsidRPr="008033FA">
              <w:rPr>
                <w:sz w:val="20"/>
                <w:szCs w:val="20"/>
                <w:lang w:val="et-EE" w:eastAsia="et-EE"/>
              </w:rPr>
              <w:t> </w:t>
            </w:r>
          </w:p>
        </w:tc>
        <w:tc>
          <w:tcPr>
            <w:tcW w:w="1559" w:type="dxa"/>
            <w:vAlign w:val="center"/>
          </w:tcPr>
          <w:p w14:paraId="3D85C24E" w14:textId="5FE3AEDF" w:rsidR="00A21D2D" w:rsidRPr="008033FA" w:rsidRDefault="00A21D2D" w:rsidP="00A21D2D">
            <w:pPr>
              <w:jc w:val="center"/>
              <w:rPr>
                <w:sz w:val="20"/>
                <w:szCs w:val="20"/>
                <w:lang w:val="et-EE" w:eastAsia="et-EE"/>
              </w:rPr>
            </w:pPr>
            <w:r w:rsidRPr="008033FA">
              <w:rPr>
                <w:sz w:val="20"/>
                <w:szCs w:val="20"/>
                <w:lang w:val="et-EE" w:eastAsia="et-EE"/>
              </w:rPr>
              <w:t>Muutused keskmises kulus</w:t>
            </w:r>
          </w:p>
        </w:tc>
        <w:tc>
          <w:tcPr>
            <w:tcW w:w="1843" w:type="dxa"/>
            <w:vAlign w:val="center"/>
          </w:tcPr>
          <w:p w14:paraId="4F7C0560" w14:textId="108C5DFC" w:rsidR="00A21D2D" w:rsidRPr="008033FA" w:rsidRDefault="00A21D2D" w:rsidP="00A21D2D">
            <w:pPr>
              <w:jc w:val="center"/>
              <w:rPr>
                <w:sz w:val="20"/>
                <w:szCs w:val="20"/>
                <w:lang w:val="et-EE" w:eastAsia="et-EE"/>
              </w:rPr>
            </w:pPr>
            <w:r w:rsidRPr="008033FA">
              <w:rPr>
                <w:sz w:val="20"/>
                <w:szCs w:val="20"/>
                <w:lang w:val="et-EE" w:eastAsia="et-EE"/>
              </w:rPr>
              <w:t> </w:t>
            </w:r>
          </w:p>
        </w:tc>
        <w:tc>
          <w:tcPr>
            <w:tcW w:w="1984" w:type="dxa"/>
            <w:noWrap/>
            <w:vAlign w:val="center"/>
          </w:tcPr>
          <w:p w14:paraId="63E701F3" w14:textId="77777777" w:rsidR="00A21D2D" w:rsidRPr="008033FA" w:rsidRDefault="00A21D2D" w:rsidP="00A21D2D">
            <w:pPr>
              <w:jc w:val="center"/>
              <w:rPr>
                <w:sz w:val="20"/>
                <w:szCs w:val="20"/>
                <w:lang w:val="et-EE" w:eastAsia="et-EE"/>
              </w:rPr>
            </w:pPr>
          </w:p>
        </w:tc>
        <w:tc>
          <w:tcPr>
            <w:tcW w:w="1701" w:type="dxa"/>
            <w:noWrap/>
            <w:vAlign w:val="center"/>
          </w:tcPr>
          <w:p w14:paraId="3042AB75" w14:textId="77777777" w:rsidR="00A21D2D" w:rsidRPr="008033FA" w:rsidRDefault="00A21D2D" w:rsidP="00A21D2D">
            <w:pPr>
              <w:jc w:val="center"/>
              <w:rPr>
                <w:sz w:val="20"/>
                <w:szCs w:val="20"/>
                <w:lang w:val="et-EE" w:eastAsia="et-EE"/>
              </w:rPr>
            </w:pPr>
          </w:p>
        </w:tc>
        <w:tc>
          <w:tcPr>
            <w:tcW w:w="1150" w:type="dxa"/>
            <w:noWrap/>
            <w:vAlign w:val="center"/>
          </w:tcPr>
          <w:p w14:paraId="08B87BBA" w14:textId="76FD9F98" w:rsidR="00A21D2D" w:rsidRPr="008033FA" w:rsidRDefault="00A21D2D" w:rsidP="00A21D2D">
            <w:pPr>
              <w:jc w:val="right"/>
              <w:rPr>
                <w:sz w:val="20"/>
                <w:szCs w:val="20"/>
                <w:lang w:val="et-EE" w:eastAsia="et-EE"/>
              </w:rPr>
            </w:pPr>
            <w:r w:rsidRPr="008033FA">
              <w:rPr>
                <w:sz w:val="20"/>
                <w:szCs w:val="20"/>
                <w:lang w:val="et-EE" w:eastAsia="et-EE"/>
              </w:rPr>
              <w:t> </w:t>
            </w:r>
          </w:p>
        </w:tc>
      </w:tr>
      <w:tr w:rsidR="00A21D2D" w:rsidRPr="008033FA" w14:paraId="51E46CE0" w14:textId="77777777" w:rsidTr="004C28D3">
        <w:trPr>
          <w:trHeight w:val="270"/>
        </w:trPr>
        <w:tc>
          <w:tcPr>
            <w:tcW w:w="1431" w:type="dxa"/>
            <w:noWrap/>
          </w:tcPr>
          <w:p w14:paraId="50370D2B" w14:textId="7E1E5E80" w:rsidR="00A21D2D" w:rsidRPr="008033FA" w:rsidRDefault="00A21D2D" w:rsidP="00A21D2D">
            <w:pPr>
              <w:jc w:val="center"/>
              <w:rPr>
                <w:lang w:val="et-EE"/>
              </w:rPr>
            </w:pPr>
            <w:r w:rsidRPr="008033FA">
              <w:rPr>
                <w:bCs/>
                <w:sz w:val="20"/>
                <w:szCs w:val="20"/>
                <w:lang w:val="et-EE" w:eastAsia="et-EE"/>
              </w:rPr>
              <w:t>7,10%</w:t>
            </w:r>
          </w:p>
        </w:tc>
        <w:tc>
          <w:tcPr>
            <w:tcW w:w="1618" w:type="dxa"/>
          </w:tcPr>
          <w:p w14:paraId="6B01031C" w14:textId="4F8E5346" w:rsidR="00A21D2D" w:rsidRPr="008033FA" w:rsidRDefault="00A21D2D" w:rsidP="00A21D2D">
            <w:pPr>
              <w:jc w:val="center"/>
              <w:rPr>
                <w:lang w:val="et-EE"/>
              </w:rPr>
            </w:pPr>
            <w:r w:rsidRPr="008033FA">
              <w:rPr>
                <w:sz w:val="20"/>
                <w:szCs w:val="20"/>
                <w:lang w:val="et-EE" w:eastAsia="et-EE"/>
              </w:rPr>
              <w:t>2,70%</w:t>
            </w:r>
          </w:p>
        </w:tc>
        <w:tc>
          <w:tcPr>
            <w:tcW w:w="1985" w:type="dxa"/>
            <w:noWrap/>
            <w:vAlign w:val="center"/>
          </w:tcPr>
          <w:p w14:paraId="20E136DE" w14:textId="6402C663" w:rsidR="00A21D2D" w:rsidRPr="008033FA" w:rsidRDefault="00A21D2D" w:rsidP="00A21D2D">
            <w:pPr>
              <w:jc w:val="center"/>
              <w:rPr>
                <w:sz w:val="20"/>
                <w:szCs w:val="20"/>
                <w:lang w:val="et-EE" w:eastAsia="et-EE"/>
              </w:rPr>
            </w:pPr>
            <w:r w:rsidRPr="008033FA">
              <w:rPr>
                <w:sz w:val="20"/>
                <w:szCs w:val="20"/>
                <w:lang w:val="et-EE" w:eastAsia="et-EE"/>
              </w:rPr>
              <w:t>57,30</w:t>
            </w:r>
          </w:p>
        </w:tc>
        <w:tc>
          <w:tcPr>
            <w:tcW w:w="1559" w:type="dxa"/>
            <w:noWrap/>
            <w:vAlign w:val="center"/>
          </w:tcPr>
          <w:p w14:paraId="7B02B97D" w14:textId="5F475A36" w:rsidR="00A21D2D" w:rsidRPr="008033FA" w:rsidRDefault="00A21D2D" w:rsidP="00A21D2D">
            <w:pPr>
              <w:jc w:val="center"/>
              <w:rPr>
                <w:sz w:val="20"/>
                <w:szCs w:val="20"/>
                <w:lang w:val="et-EE" w:eastAsia="et-EE"/>
              </w:rPr>
            </w:pPr>
            <w:r w:rsidRPr="008033FA">
              <w:rPr>
                <w:sz w:val="20"/>
                <w:szCs w:val="20"/>
                <w:lang w:val="et-EE" w:eastAsia="et-EE"/>
              </w:rPr>
              <w:t>-5,00%</w:t>
            </w:r>
          </w:p>
        </w:tc>
        <w:tc>
          <w:tcPr>
            <w:tcW w:w="1843" w:type="dxa"/>
            <w:noWrap/>
            <w:vAlign w:val="center"/>
          </w:tcPr>
          <w:p w14:paraId="3292DE42" w14:textId="2FEC11B2" w:rsidR="00A21D2D" w:rsidRPr="008033FA" w:rsidRDefault="00A21D2D" w:rsidP="00A21D2D">
            <w:pPr>
              <w:jc w:val="center"/>
              <w:rPr>
                <w:sz w:val="20"/>
                <w:szCs w:val="20"/>
                <w:lang w:val="et-EE" w:eastAsia="et-EE"/>
              </w:rPr>
            </w:pPr>
            <w:r w:rsidRPr="008033FA">
              <w:rPr>
                <w:bCs/>
                <w:sz w:val="20"/>
                <w:szCs w:val="20"/>
                <w:lang w:val="et-EE" w:eastAsia="et-EE"/>
              </w:rPr>
              <w:t>3 409 908</w:t>
            </w:r>
          </w:p>
        </w:tc>
        <w:tc>
          <w:tcPr>
            <w:tcW w:w="1984" w:type="dxa"/>
            <w:noWrap/>
            <w:vAlign w:val="bottom"/>
          </w:tcPr>
          <w:p w14:paraId="4765488B" w14:textId="0C60297B" w:rsidR="00A21D2D" w:rsidRPr="008033FA" w:rsidRDefault="00A21D2D" w:rsidP="00A21D2D">
            <w:pPr>
              <w:jc w:val="center"/>
              <w:rPr>
                <w:sz w:val="20"/>
                <w:szCs w:val="20"/>
                <w:lang w:val="et-EE" w:eastAsia="et-EE"/>
              </w:rPr>
            </w:pPr>
            <w:r w:rsidRPr="008033FA">
              <w:rPr>
                <w:color w:val="000000"/>
                <w:sz w:val="20"/>
                <w:szCs w:val="20"/>
                <w:lang w:val="et-EE"/>
              </w:rPr>
              <w:t>2 077 331</w:t>
            </w:r>
          </w:p>
        </w:tc>
        <w:tc>
          <w:tcPr>
            <w:tcW w:w="1701" w:type="dxa"/>
            <w:noWrap/>
            <w:vAlign w:val="bottom"/>
          </w:tcPr>
          <w:p w14:paraId="139CC9AD" w14:textId="609B286B" w:rsidR="00A21D2D" w:rsidRPr="008033FA" w:rsidRDefault="00A21D2D" w:rsidP="00A21D2D">
            <w:pPr>
              <w:jc w:val="center"/>
              <w:rPr>
                <w:sz w:val="20"/>
                <w:szCs w:val="20"/>
                <w:lang w:val="et-EE" w:eastAsia="et-EE"/>
              </w:rPr>
            </w:pPr>
            <w:r w:rsidRPr="008033FA">
              <w:rPr>
                <w:color w:val="000000"/>
                <w:sz w:val="20"/>
                <w:szCs w:val="20"/>
                <w:lang w:val="et-EE"/>
              </w:rPr>
              <w:t>124 384</w:t>
            </w:r>
          </w:p>
        </w:tc>
        <w:tc>
          <w:tcPr>
            <w:tcW w:w="1150" w:type="dxa"/>
            <w:noWrap/>
            <w:vAlign w:val="center"/>
          </w:tcPr>
          <w:p w14:paraId="00F1A8C6" w14:textId="11DDB1FC" w:rsidR="00A21D2D" w:rsidRPr="008033FA" w:rsidRDefault="00A21D2D" w:rsidP="00A21D2D">
            <w:pPr>
              <w:jc w:val="right"/>
              <w:rPr>
                <w:sz w:val="20"/>
                <w:szCs w:val="20"/>
                <w:lang w:val="et-EE" w:eastAsia="et-EE"/>
              </w:rPr>
            </w:pPr>
            <w:r w:rsidRPr="008033FA">
              <w:rPr>
                <w:sz w:val="20"/>
                <w:szCs w:val="20"/>
                <w:lang w:val="et-EE" w:eastAsia="et-EE"/>
              </w:rPr>
              <w:t>6,4%</w:t>
            </w:r>
          </w:p>
        </w:tc>
      </w:tr>
      <w:tr w:rsidR="00A21D2D" w:rsidRPr="008033FA" w14:paraId="0C2F11C5" w14:textId="77777777" w:rsidTr="004C28D3">
        <w:trPr>
          <w:trHeight w:val="270"/>
        </w:trPr>
        <w:tc>
          <w:tcPr>
            <w:tcW w:w="1431" w:type="dxa"/>
            <w:noWrap/>
          </w:tcPr>
          <w:p w14:paraId="4331A903" w14:textId="6AED9412" w:rsidR="00A21D2D" w:rsidRPr="008033FA" w:rsidRDefault="00A21D2D" w:rsidP="00A21D2D">
            <w:pPr>
              <w:jc w:val="center"/>
              <w:rPr>
                <w:lang w:val="et-EE"/>
              </w:rPr>
            </w:pPr>
            <w:r w:rsidRPr="008033FA">
              <w:rPr>
                <w:bCs/>
                <w:sz w:val="20"/>
                <w:szCs w:val="20"/>
                <w:lang w:val="et-EE" w:eastAsia="et-EE"/>
              </w:rPr>
              <w:t>7,10%</w:t>
            </w:r>
          </w:p>
        </w:tc>
        <w:tc>
          <w:tcPr>
            <w:tcW w:w="1618" w:type="dxa"/>
          </w:tcPr>
          <w:p w14:paraId="632DC303" w14:textId="0B1628C6" w:rsidR="00A21D2D" w:rsidRPr="008033FA" w:rsidRDefault="00A21D2D" w:rsidP="00A21D2D">
            <w:pPr>
              <w:jc w:val="center"/>
              <w:rPr>
                <w:lang w:val="et-EE"/>
              </w:rPr>
            </w:pPr>
            <w:r w:rsidRPr="008033FA">
              <w:rPr>
                <w:sz w:val="20"/>
                <w:szCs w:val="20"/>
                <w:lang w:val="et-EE" w:eastAsia="et-EE"/>
              </w:rPr>
              <w:t>2,70%</w:t>
            </w:r>
          </w:p>
        </w:tc>
        <w:tc>
          <w:tcPr>
            <w:tcW w:w="1985" w:type="dxa"/>
            <w:noWrap/>
            <w:vAlign w:val="center"/>
          </w:tcPr>
          <w:p w14:paraId="6D9F2BA5" w14:textId="2C826734" w:rsidR="00A21D2D" w:rsidRPr="008033FA" w:rsidRDefault="00A21D2D" w:rsidP="00A21D2D">
            <w:pPr>
              <w:jc w:val="center"/>
              <w:rPr>
                <w:sz w:val="20"/>
                <w:szCs w:val="20"/>
                <w:lang w:val="et-EE" w:eastAsia="et-EE"/>
              </w:rPr>
            </w:pPr>
            <w:r w:rsidRPr="008033FA">
              <w:rPr>
                <w:sz w:val="20"/>
                <w:szCs w:val="20"/>
                <w:lang w:val="et-EE" w:eastAsia="et-EE"/>
              </w:rPr>
              <w:t>57,30</w:t>
            </w:r>
          </w:p>
        </w:tc>
        <w:tc>
          <w:tcPr>
            <w:tcW w:w="1559" w:type="dxa"/>
            <w:noWrap/>
            <w:vAlign w:val="center"/>
          </w:tcPr>
          <w:p w14:paraId="0E5A45D1" w14:textId="11632225" w:rsidR="00A21D2D" w:rsidRPr="008033FA" w:rsidRDefault="00A21D2D" w:rsidP="00A21D2D">
            <w:pPr>
              <w:jc w:val="center"/>
              <w:rPr>
                <w:sz w:val="20"/>
                <w:szCs w:val="20"/>
                <w:lang w:val="et-EE" w:eastAsia="et-EE"/>
              </w:rPr>
            </w:pPr>
            <w:r w:rsidRPr="008033FA">
              <w:rPr>
                <w:sz w:val="20"/>
                <w:szCs w:val="20"/>
                <w:lang w:val="et-EE" w:eastAsia="et-EE"/>
              </w:rPr>
              <w:t>5,00%</w:t>
            </w:r>
          </w:p>
        </w:tc>
        <w:tc>
          <w:tcPr>
            <w:tcW w:w="1843" w:type="dxa"/>
            <w:noWrap/>
            <w:vAlign w:val="center"/>
          </w:tcPr>
          <w:p w14:paraId="3835138E" w14:textId="5E0D9D59" w:rsidR="00A21D2D" w:rsidRPr="008033FA" w:rsidRDefault="00A21D2D" w:rsidP="00A21D2D">
            <w:pPr>
              <w:jc w:val="center"/>
              <w:rPr>
                <w:sz w:val="20"/>
                <w:szCs w:val="20"/>
                <w:lang w:val="et-EE" w:eastAsia="et-EE"/>
              </w:rPr>
            </w:pPr>
            <w:r w:rsidRPr="008033FA">
              <w:rPr>
                <w:bCs/>
                <w:sz w:val="20"/>
                <w:szCs w:val="20"/>
                <w:lang w:val="et-EE" w:eastAsia="et-EE"/>
              </w:rPr>
              <w:t>3 409 908</w:t>
            </w:r>
          </w:p>
        </w:tc>
        <w:tc>
          <w:tcPr>
            <w:tcW w:w="1984" w:type="dxa"/>
            <w:noWrap/>
            <w:vAlign w:val="bottom"/>
          </w:tcPr>
          <w:p w14:paraId="673C0401" w14:textId="0077CCA9" w:rsidR="00A21D2D" w:rsidRPr="008033FA" w:rsidRDefault="00A21D2D" w:rsidP="00A21D2D">
            <w:pPr>
              <w:jc w:val="center"/>
              <w:rPr>
                <w:sz w:val="20"/>
                <w:szCs w:val="20"/>
                <w:lang w:val="et-EE"/>
              </w:rPr>
            </w:pPr>
            <w:r w:rsidRPr="008033FA">
              <w:rPr>
                <w:color w:val="000000"/>
                <w:sz w:val="20"/>
                <w:szCs w:val="20"/>
                <w:lang w:val="et-EE"/>
              </w:rPr>
              <w:t>1 828 563</w:t>
            </w:r>
          </w:p>
        </w:tc>
        <w:tc>
          <w:tcPr>
            <w:tcW w:w="1701" w:type="dxa"/>
            <w:noWrap/>
            <w:vAlign w:val="bottom"/>
          </w:tcPr>
          <w:p w14:paraId="047276E7" w14:textId="1DAAD7ED" w:rsidR="00A21D2D" w:rsidRPr="008033FA" w:rsidRDefault="00A21D2D" w:rsidP="00A21D2D">
            <w:pPr>
              <w:jc w:val="center"/>
              <w:rPr>
                <w:sz w:val="20"/>
                <w:szCs w:val="20"/>
                <w:lang w:val="et-EE" w:eastAsia="et-EE"/>
              </w:rPr>
            </w:pPr>
            <w:r w:rsidRPr="008033FA">
              <w:rPr>
                <w:color w:val="000000"/>
                <w:sz w:val="20"/>
                <w:szCs w:val="20"/>
                <w:lang w:val="et-EE"/>
              </w:rPr>
              <w:t>-124 384</w:t>
            </w:r>
          </w:p>
        </w:tc>
        <w:tc>
          <w:tcPr>
            <w:tcW w:w="1150" w:type="dxa"/>
            <w:noWrap/>
            <w:vAlign w:val="center"/>
          </w:tcPr>
          <w:p w14:paraId="36483BE8" w14:textId="3F6D41F3" w:rsidR="00A21D2D" w:rsidRPr="008033FA" w:rsidRDefault="00A21D2D" w:rsidP="00A21D2D">
            <w:pPr>
              <w:jc w:val="right"/>
              <w:rPr>
                <w:sz w:val="20"/>
                <w:szCs w:val="20"/>
                <w:lang w:val="et-EE" w:eastAsia="et-EE"/>
              </w:rPr>
            </w:pPr>
            <w:r w:rsidRPr="008033FA">
              <w:rPr>
                <w:sz w:val="20"/>
                <w:szCs w:val="20"/>
                <w:lang w:val="et-EE" w:eastAsia="et-EE"/>
              </w:rPr>
              <w:t>-6,4%</w:t>
            </w:r>
          </w:p>
        </w:tc>
      </w:tr>
      <w:tr w:rsidR="00A21D2D" w:rsidRPr="008033FA" w14:paraId="0EB86A08" w14:textId="77777777" w:rsidTr="003D6628">
        <w:trPr>
          <w:trHeight w:val="710"/>
        </w:trPr>
        <w:tc>
          <w:tcPr>
            <w:tcW w:w="1431" w:type="dxa"/>
            <w:noWrap/>
            <w:vAlign w:val="center"/>
          </w:tcPr>
          <w:p w14:paraId="04C967EB" w14:textId="61444827" w:rsidR="00A21D2D" w:rsidRPr="008033FA" w:rsidRDefault="00A21D2D" w:rsidP="00A21D2D">
            <w:pPr>
              <w:jc w:val="center"/>
              <w:rPr>
                <w:sz w:val="20"/>
                <w:szCs w:val="20"/>
                <w:lang w:val="et-EE" w:eastAsia="et-EE"/>
              </w:rPr>
            </w:pPr>
            <w:r w:rsidRPr="008033FA">
              <w:rPr>
                <w:sz w:val="20"/>
                <w:szCs w:val="20"/>
                <w:lang w:val="et-EE" w:eastAsia="et-EE"/>
              </w:rPr>
              <w:t> </w:t>
            </w:r>
          </w:p>
        </w:tc>
        <w:tc>
          <w:tcPr>
            <w:tcW w:w="1618" w:type="dxa"/>
            <w:vAlign w:val="center"/>
          </w:tcPr>
          <w:p w14:paraId="3DA4626F" w14:textId="77777777" w:rsidR="00A21D2D" w:rsidRPr="008033FA" w:rsidRDefault="00A21D2D" w:rsidP="00A21D2D">
            <w:pPr>
              <w:jc w:val="center"/>
              <w:rPr>
                <w:sz w:val="20"/>
                <w:szCs w:val="20"/>
                <w:lang w:val="et-EE" w:eastAsia="et-EE"/>
              </w:rPr>
            </w:pPr>
          </w:p>
        </w:tc>
        <w:tc>
          <w:tcPr>
            <w:tcW w:w="1985" w:type="dxa"/>
            <w:noWrap/>
            <w:vAlign w:val="center"/>
          </w:tcPr>
          <w:p w14:paraId="666121C6" w14:textId="38BD3CBE" w:rsidR="00A21D2D" w:rsidRPr="008033FA" w:rsidRDefault="00A21D2D" w:rsidP="00A21D2D">
            <w:pPr>
              <w:jc w:val="center"/>
              <w:rPr>
                <w:sz w:val="20"/>
                <w:szCs w:val="20"/>
                <w:lang w:val="et-EE" w:eastAsia="et-EE"/>
              </w:rPr>
            </w:pPr>
            <w:r w:rsidRPr="008033FA">
              <w:rPr>
                <w:sz w:val="20"/>
                <w:szCs w:val="20"/>
                <w:lang w:val="et-EE" w:eastAsia="et-EE"/>
              </w:rPr>
              <w:t> </w:t>
            </w:r>
          </w:p>
        </w:tc>
        <w:tc>
          <w:tcPr>
            <w:tcW w:w="1559" w:type="dxa"/>
            <w:vAlign w:val="center"/>
          </w:tcPr>
          <w:p w14:paraId="3759A6E3" w14:textId="1F48AC76" w:rsidR="00A21D2D" w:rsidRPr="008033FA" w:rsidRDefault="00A21D2D" w:rsidP="00A21D2D">
            <w:pPr>
              <w:jc w:val="center"/>
              <w:rPr>
                <w:sz w:val="20"/>
                <w:szCs w:val="20"/>
                <w:lang w:val="et-EE" w:eastAsia="et-EE"/>
              </w:rPr>
            </w:pPr>
            <w:r w:rsidRPr="008033FA">
              <w:rPr>
                <w:sz w:val="20"/>
                <w:szCs w:val="20"/>
                <w:lang w:val="et-EE" w:eastAsia="et-EE"/>
              </w:rPr>
              <w:t> </w:t>
            </w:r>
          </w:p>
        </w:tc>
        <w:tc>
          <w:tcPr>
            <w:tcW w:w="1843" w:type="dxa"/>
            <w:vAlign w:val="center"/>
          </w:tcPr>
          <w:p w14:paraId="056412E8" w14:textId="06A2FAA4" w:rsidR="00A21D2D" w:rsidRPr="008033FA" w:rsidRDefault="00A21D2D" w:rsidP="00A21D2D">
            <w:pPr>
              <w:jc w:val="center"/>
              <w:rPr>
                <w:sz w:val="20"/>
                <w:szCs w:val="20"/>
                <w:lang w:val="et-EE" w:eastAsia="et-EE"/>
              </w:rPr>
            </w:pPr>
            <w:r w:rsidRPr="008033FA">
              <w:rPr>
                <w:sz w:val="20"/>
                <w:szCs w:val="20"/>
                <w:lang w:val="et-EE" w:eastAsia="et-EE"/>
              </w:rPr>
              <w:t>Muutused keskmises raiemahus</w:t>
            </w:r>
          </w:p>
        </w:tc>
        <w:tc>
          <w:tcPr>
            <w:tcW w:w="1984" w:type="dxa"/>
            <w:noWrap/>
            <w:vAlign w:val="center"/>
          </w:tcPr>
          <w:p w14:paraId="6B3609D9" w14:textId="77777777" w:rsidR="00A21D2D" w:rsidRPr="008033FA" w:rsidRDefault="00A21D2D" w:rsidP="00A21D2D">
            <w:pPr>
              <w:jc w:val="center"/>
              <w:rPr>
                <w:sz w:val="20"/>
                <w:szCs w:val="20"/>
                <w:lang w:val="et-EE" w:eastAsia="et-EE"/>
              </w:rPr>
            </w:pPr>
          </w:p>
        </w:tc>
        <w:tc>
          <w:tcPr>
            <w:tcW w:w="1701" w:type="dxa"/>
            <w:noWrap/>
            <w:vAlign w:val="center"/>
          </w:tcPr>
          <w:p w14:paraId="1324B32F" w14:textId="77777777" w:rsidR="00A21D2D" w:rsidRPr="008033FA" w:rsidRDefault="00A21D2D" w:rsidP="00A21D2D">
            <w:pPr>
              <w:jc w:val="center"/>
              <w:rPr>
                <w:sz w:val="20"/>
                <w:szCs w:val="20"/>
                <w:lang w:val="et-EE" w:eastAsia="et-EE"/>
              </w:rPr>
            </w:pPr>
          </w:p>
        </w:tc>
        <w:tc>
          <w:tcPr>
            <w:tcW w:w="1150" w:type="dxa"/>
            <w:noWrap/>
            <w:vAlign w:val="center"/>
          </w:tcPr>
          <w:p w14:paraId="01FAD48A" w14:textId="41E24CE1" w:rsidR="00A21D2D" w:rsidRPr="008033FA" w:rsidRDefault="00A21D2D" w:rsidP="00A21D2D">
            <w:pPr>
              <w:jc w:val="right"/>
              <w:rPr>
                <w:sz w:val="20"/>
                <w:szCs w:val="20"/>
                <w:lang w:val="et-EE" w:eastAsia="et-EE"/>
              </w:rPr>
            </w:pPr>
            <w:r w:rsidRPr="008033FA">
              <w:rPr>
                <w:sz w:val="20"/>
                <w:szCs w:val="20"/>
                <w:lang w:val="et-EE" w:eastAsia="et-EE"/>
              </w:rPr>
              <w:t> </w:t>
            </w:r>
          </w:p>
        </w:tc>
      </w:tr>
      <w:tr w:rsidR="00A21D2D" w:rsidRPr="008033FA" w14:paraId="70A51149" w14:textId="77777777" w:rsidTr="004C28D3">
        <w:trPr>
          <w:trHeight w:val="305"/>
        </w:trPr>
        <w:tc>
          <w:tcPr>
            <w:tcW w:w="1431" w:type="dxa"/>
            <w:noWrap/>
          </w:tcPr>
          <w:p w14:paraId="53C87BB7" w14:textId="0C6759E3" w:rsidR="00A21D2D" w:rsidRPr="008033FA" w:rsidRDefault="00A21D2D" w:rsidP="00A21D2D">
            <w:pPr>
              <w:jc w:val="center"/>
              <w:rPr>
                <w:lang w:val="et-EE"/>
              </w:rPr>
            </w:pPr>
            <w:r w:rsidRPr="008033FA">
              <w:rPr>
                <w:bCs/>
                <w:sz w:val="20"/>
                <w:szCs w:val="20"/>
                <w:lang w:val="et-EE" w:eastAsia="et-EE"/>
              </w:rPr>
              <w:t>7,10%</w:t>
            </w:r>
          </w:p>
        </w:tc>
        <w:tc>
          <w:tcPr>
            <w:tcW w:w="1618" w:type="dxa"/>
          </w:tcPr>
          <w:p w14:paraId="4D3EFEE9" w14:textId="59615FEA" w:rsidR="00A21D2D" w:rsidRPr="008033FA" w:rsidRDefault="00A21D2D" w:rsidP="00A21D2D">
            <w:pPr>
              <w:jc w:val="center"/>
              <w:rPr>
                <w:lang w:val="et-EE"/>
              </w:rPr>
            </w:pPr>
            <w:r w:rsidRPr="008033FA">
              <w:rPr>
                <w:sz w:val="20"/>
                <w:szCs w:val="20"/>
                <w:lang w:val="et-EE" w:eastAsia="et-EE"/>
              </w:rPr>
              <w:t>2,70%</w:t>
            </w:r>
          </w:p>
        </w:tc>
        <w:tc>
          <w:tcPr>
            <w:tcW w:w="1985" w:type="dxa"/>
            <w:noWrap/>
            <w:vAlign w:val="center"/>
          </w:tcPr>
          <w:p w14:paraId="04C60BE9" w14:textId="0AF0639C" w:rsidR="00A21D2D" w:rsidRPr="008033FA" w:rsidRDefault="00A21D2D" w:rsidP="00A21D2D">
            <w:pPr>
              <w:jc w:val="center"/>
              <w:rPr>
                <w:sz w:val="20"/>
                <w:szCs w:val="20"/>
                <w:lang w:val="et-EE" w:eastAsia="et-EE"/>
              </w:rPr>
            </w:pPr>
            <w:r w:rsidRPr="008033FA">
              <w:rPr>
                <w:sz w:val="20"/>
                <w:szCs w:val="20"/>
                <w:lang w:val="et-EE" w:eastAsia="et-EE"/>
              </w:rPr>
              <w:t>57,30</w:t>
            </w:r>
          </w:p>
        </w:tc>
        <w:tc>
          <w:tcPr>
            <w:tcW w:w="1559" w:type="dxa"/>
            <w:noWrap/>
            <w:vAlign w:val="center"/>
          </w:tcPr>
          <w:p w14:paraId="3CC3A643" w14:textId="3F95BB7E" w:rsidR="00A21D2D" w:rsidRPr="008033FA" w:rsidRDefault="00A21D2D" w:rsidP="00A21D2D">
            <w:pPr>
              <w:jc w:val="center"/>
              <w:rPr>
                <w:sz w:val="20"/>
                <w:szCs w:val="20"/>
                <w:lang w:val="et-EE" w:eastAsia="et-EE"/>
              </w:rPr>
            </w:pPr>
            <w:r w:rsidRPr="008033FA">
              <w:rPr>
                <w:sz w:val="20"/>
                <w:szCs w:val="20"/>
                <w:lang w:val="et-EE" w:eastAsia="et-EE"/>
              </w:rPr>
              <w:t>32,10</w:t>
            </w:r>
          </w:p>
        </w:tc>
        <w:tc>
          <w:tcPr>
            <w:tcW w:w="1843" w:type="dxa"/>
            <w:noWrap/>
            <w:vAlign w:val="center"/>
          </w:tcPr>
          <w:p w14:paraId="38CE3028" w14:textId="29200E4B" w:rsidR="00A21D2D" w:rsidRPr="008033FA" w:rsidRDefault="00A21D2D" w:rsidP="00A21D2D">
            <w:pPr>
              <w:jc w:val="center"/>
              <w:rPr>
                <w:sz w:val="20"/>
                <w:szCs w:val="20"/>
                <w:lang w:val="et-EE" w:eastAsia="et-EE"/>
              </w:rPr>
            </w:pPr>
            <w:r w:rsidRPr="008033FA">
              <w:rPr>
                <w:sz w:val="20"/>
                <w:szCs w:val="20"/>
                <w:lang w:val="et-EE" w:eastAsia="et-EE"/>
              </w:rPr>
              <w:t>-3,25%</w:t>
            </w:r>
          </w:p>
        </w:tc>
        <w:tc>
          <w:tcPr>
            <w:tcW w:w="1984" w:type="dxa"/>
            <w:noWrap/>
            <w:vAlign w:val="bottom"/>
          </w:tcPr>
          <w:p w14:paraId="591A43E0" w14:textId="7814D9FD" w:rsidR="00A21D2D" w:rsidRPr="008033FA" w:rsidRDefault="00A21D2D" w:rsidP="00A21D2D">
            <w:pPr>
              <w:jc w:val="center"/>
              <w:rPr>
                <w:sz w:val="20"/>
                <w:szCs w:val="20"/>
                <w:lang w:val="et-EE" w:eastAsia="et-EE"/>
              </w:rPr>
            </w:pPr>
            <w:r w:rsidRPr="008033FA">
              <w:rPr>
                <w:color w:val="000000"/>
                <w:sz w:val="20"/>
                <w:szCs w:val="20"/>
                <w:lang w:val="et-EE"/>
              </w:rPr>
              <w:t>1 889 424</w:t>
            </w:r>
          </w:p>
        </w:tc>
        <w:tc>
          <w:tcPr>
            <w:tcW w:w="1701" w:type="dxa"/>
            <w:noWrap/>
            <w:vAlign w:val="bottom"/>
          </w:tcPr>
          <w:p w14:paraId="5FAABDF1" w14:textId="203B5D90" w:rsidR="00A21D2D" w:rsidRPr="008033FA" w:rsidRDefault="00A21D2D" w:rsidP="00A21D2D">
            <w:pPr>
              <w:jc w:val="center"/>
              <w:rPr>
                <w:sz w:val="20"/>
                <w:szCs w:val="20"/>
                <w:lang w:val="et-EE" w:eastAsia="et-EE"/>
              </w:rPr>
            </w:pPr>
            <w:r w:rsidRPr="008033FA">
              <w:rPr>
                <w:color w:val="000000"/>
                <w:sz w:val="20"/>
                <w:szCs w:val="20"/>
                <w:lang w:val="et-EE"/>
              </w:rPr>
              <w:t>-63 523</w:t>
            </w:r>
          </w:p>
        </w:tc>
        <w:tc>
          <w:tcPr>
            <w:tcW w:w="1150" w:type="dxa"/>
            <w:noWrap/>
            <w:vAlign w:val="center"/>
          </w:tcPr>
          <w:p w14:paraId="3445B106" w14:textId="6388CD84" w:rsidR="00A21D2D" w:rsidRPr="008033FA" w:rsidRDefault="00A21D2D" w:rsidP="00A21D2D">
            <w:pPr>
              <w:jc w:val="right"/>
              <w:rPr>
                <w:sz w:val="20"/>
                <w:szCs w:val="20"/>
                <w:lang w:val="et-EE" w:eastAsia="et-EE"/>
              </w:rPr>
            </w:pPr>
            <w:r w:rsidRPr="008033FA">
              <w:rPr>
                <w:sz w:val="20"/>
                <w:szCs w:val="20"/>
                <w:lang w:val="et-EE" w:eastAsia="et-EE"/>
              </w:rPr>
              <w:t>-3,3%</w:t>
            </w:r>
          </w:p>
        </w:tc>
      </w:tr>
      <w:tr w:rsidR="00A21D2D" w:rsidRPr="008033FA" w14:paraId="34A55E63" w14:textId="77777777" w:rsidTr="004C28D3">
        <w:trPr>
          <w:trHeight w:val="270"/>
        </w:trPr>
        <w:tc>
          <w:tcPr>
            <w:tcW w:w="1431" w:type="dxa"/>
            <w:noWrap/>
          </w:tcPr>
          <w:p w14:paraId="0795231F" w14:textId="6AE40BDF" w:rsidR="00A21D2D" w:rsidRPr="008033FA" w:rsidRDefault="00A21D2D" w:rsidP="00A21D2D">
            <w:pPr>
              <w:jc w:val="center"/>
              <w:rPr>
                <w:lang w:val="et-EE"/>
              </w:rPr>
            </w:pPr>
            <w:r w:rsidRPr="008033FA">
              <w:rPr>
                <w:bCs/>
                <w:sz w:val="20"/>
                <w:szCs w:val="20"/>
                <w:lang w:val="et-EE" w:eastAsia="et-EE"/>
              </w:rPr>
              <w:t>7,10%</w:t>
            </w:r>
          </w:p>
        </w:tc>
        <w:tc>
          <w:tcPr>
            <w:tcW w:w="1618" w:type="dxa"/>
          </w:tcPr>
          <w:p w14:paraId="7F710AA4" w14:textId="5ABAEBDA" w:rsidR="00A21D2D" w:rsidRPr="008033FA" w:rsidRDefault="00A21D2D" w:rsidP="00A21D2D">
            <w:pPr>
              <w:jc w:val="center"/>
              <w:rPr>
                <w:lang w:val="et-EE"/>
              </w:rPr>
            </w:pPr>
            <w:r w:rsidRPr="008033FA">
              <w:rPr>
                <w:sz w:val="20"/>
                <w:szCs w:val="20"/>
                <w:lang w:val="et-EE" w:eastAsia="et-EE"/>
              </w:rPr>
              <w:t>2,70%</w:t>
            </w:r>
          </w:p>
        </w:tc>
        <w:tc>
          <w:tcPr>
            <w:tcW w:w="1985" w:type="dxa"/>
            <w:noWrap/>
            <w:vAlign w:val="center"/>
          </w:tcPr>
          <w:p w14:paraId="2EB22021" w14:textId="4CD6679B" w:rsidR="00A21D2D" w:rsidRPr="008033FA" w:rsidRDefault="00A21D2D" w:rsidP="00A21D2D">
            <w:pPr>
              <w:jc w:val="center"/>
              <w:rPr>
                <w:sz w:val="20"/>
                <w:szCs w:val="20"/>
                <w:lang w:val="et-EE" w:eastAsia="et-EE"/>
              </w:rPr>
            </w:pPr>
            <w:r w:rsidRPr="008033FA">
              <w:rPr>
                <w:sz w:val="20"/>
                <w:szCs w:val="20"/>
                <w:lang w:val="et-EE" w:eastAsia="et-EE"/>
              </w:rPr>
              <w:t>57,30</w:t>
            </w:r>
          </w:p>
        </w:tc>
        <w:tc>
          <w:tcPr>
            <w:tcW w:w="1559" w:type="dxa"/>
            <w:noWrap/>
            <w:vAlign w:val="center"/>
          </w:tcPr>
          <w:p w14:paraId="028750DB" w14:textId="4A98BA31" w:rsidR="00A21D2D" w:rsidRPr="008033FA" w:rsidRDefault="00A21D2D" w:rsidP="00A21D2D">
            <w:pPr>
              <w:jc w:val="center"/>
              <w:rPr>
                <w:sz w:val="20"/>
                <w:szCs w:val="20"/>
                <w:lang w:val="et-EE" w:eastAsia="et-EE"/>
              </w:rPr>
            </w:pPr>
            <w:r w:rsidRPr="008033FA">
              <w:rPr>
                <w:sz w:val="20"/>
                <w:szCs w:val="20"/>
                <w:lang w:val="et-EE" w:eastAsia="et-EE"/>
              </w:rPr>
              <w:t>32,10</w:t>
            </w:r>
          </w:p>
        </w:tc>
        <w:tc>
          <w:tcPr>
            <w:tcW w:w="1843" w:type="dxa"/>
            <w:noWrap/>
            <w:vAlign w:val="center"/>
          </w:tcPr>
          <w:p w14:paraId="1C35A43F" w14:textId="08BE2A9C" w:rsidR="00A21D2D" w:rsidRPr="008033FA" w:rsidRDefault="00A21D2D" w:rsidP="00A21D2D">
            <w:pPr>
              <w:jc w:val="center"/>
              <w:rPr>
                <w:sz w:val="20"/>
                <w:szCs w:val="20"/>
                <w:lang w:val="et-EE" w:eastAsia="et-EE"/>
              </w:rPr>
            </w:pPr>
            <w:r w:rsidRPr="008033FA">
              <w:rPr>
                <w:sz w:val="20"/>
                <w:szCs w:val="20"/>
                <w:lang w:val="et-EE" w:eastAsia="et-EE"/>
              </w:rPr>
              <w:t>3,25%</w:t>
            </w:r>
          </w:p>
        </w:tc>
        <w:tc>
          <w:tcPr>
            <w:tcW w:w="1984" w:type="dxa"/>
            <w:noWrap/>
            <w:vAlign w:val="bottom"/>
          </w:tcPr>
          <w:p w14:paraId="50EAD1B1" w14:textId="125F87B4" w:rsidR="00A21D2D" w:rsidRPr="008033FA" w:rsidRDefault="00A21D2D" w:rsidP="00A21D2D">
            <w:pPr>
              <w:jc w:val="center"/>
              <w:rPr>
                <w:sz w:val="20"/>
                <w:szCs w:val="20"/>
                <w:lang w:val="et-EE"/>
              </w:rPr>
            </w:pPr>
            <w:r w:rsidRPr="008033FA">
              <w:rPr>
                <w:color w:val="000000"/>
                <w:sz w:val="20"/>
                <w:szCs w:val="20"/>
                <w:lang w:val="et-EE"/>
              </w:rPr>
              <w:t>2 016 470</w:t>
            </w:r>
          </w:p>
        </w:tc>
        <w:tc>
          <w:tcPr>
            <w:tcW w:w="1701" w:type="dxa"/>
            <w:noWrap/>
            <w:vAlign w:val="bottom"/>
          </w:tcPr>
          <w:p w14:paraId="5B7B44BF" w14:textId="0BD0CE89" w:rsidR="00A21D2D" w:rsidRPr="008033FA" w:rsidRDefault="00A21D2D" w:rsidP="00A21D2D">
            <w:pPr>
              <w:jc w:val="center"/>
              <w:rPr>
                <w:sz w:val="20"/>
                <w:szCs w:val="20"/>
                <w:lang w:val="et-EE" w:eastAsia="et-EE"/>
              </w:rPr>
            </w:pPr>
            <w:r w:rsidRPr="008033FA">
              <w:rPr>
                <w:color w:val="000000"/>
                <w:sz w:val="20"/>
                <w:szCs w:val="20"/>
                <w:lang w:val="et-EE"/>
              </w:rPr>
              <w:t>63 523</w:t>
            </w:r>
          </w:p>
        </w:tc>
        <w:tc>
          <w:tcPr>
            <w:tcW w:w="1150" w:type="dxa"/>
            <w:noWrap/>
            <w:vAlign w:val="center"/>
          </w:tcPr>
          <w:p w14:paraId="23093E3D" w14:textId="698AAE70" w:rsidR="00A21D2D" w:rsidRPr="008033FA" w:rsidRDefault="00A21D2D" w:rsidP="00A21D2D">
            <w:pPr>
              <w:jc w:val="right"/>
              <w:rPr>
                <w:sz w:val="20"/>
                <w:szCs w:val="20"/>
                <w:lang w:val="et-EE" w:eastAsia="et-EE"/>
              </w:rPr>
            </w:pPr>
            <w:r w:rsidRPr="008033FA">
              <w:rPr>
                <w:sz w:val="20"/>
                <w:szCs w:val="20"/>
                <w:lang w:val="et-EE" w:eastAsia="et-EE"/>
              </w:rPr>
              <w:t>3,3%</w:t>
            </w:r>
          </w:p>
        </w:tc>
      </w:tr>
      <w:tr w:rsidR="00A21D2D" w:rsidRPr="008033FA" w14:paraId="75B21E16" w14:textId="77777777" w:rsidTr="003D6628">
        <w:trPr>
          <w:trHeight w:val="531"/>
        </w:trPr>
        <w:tc>
          <w:tcPr>
            <w:tcW w:w="1431" w:type="dxa"/>
            <w:noWrap/>
            <w:vAlign w:val="center"/>
          </w:tcPr>
          <w:p w14:paraId="4722C698" w14:textId="69F5674B" w:rsidR="00A21D2D" w:rsidRPr="008033FA" w:rsidRDefault="00A21D2D" w:rsidP="00A21D2D">
            <w:pPr>
              <w:jc w:val="center"/>
              <w:rPr>
                <w:sz w:val="20"/>
                <w:szCs w:val="20"/>
                <w:lang w:val="et-EE" w:eastAsia="et-EE"/>
              </w:rPr>
            </w:pPr>
            <w:r w:rsidRPr="008033FA">
              <w:rPr>
                <w:sz w:val="20"/>
                <w:szCs w:val="20"/>
                <w:lang w:val="et-EE" w:eastAsia="et-EE"/>
              </w:rPr>
              <w:t> </w:t>
            </w:r>
          </w:p>
        </w:tc>
        <w:tc>
          <w:tcPr>
            <w:tcW w:w="1618" w:type="dxa"/>
            <w:vAlign w:val="center"/>
          </w:tcPr>
          <w:p w14:paraId="1C298BC3" w14:textId="42AD9839" w:rsidR="00A21D2D" w:rsidRPr="008033FA" w:rsidRDefault="00A21D2D" w:rsidP="00A21D2D">
            <w:pPr>
              <w:jc w:val="center"/>
              <w:rPr>
                <w:sz w:val="20"/>
                <w:szCs w:val="20"/>
                <w:lang w:val="et-EE" w:eastAsia="et-EE"/>
              </w:rPr>
            </w:pPr>
            <w:r w:rsidRPr="008033FA">
              <w:rPr>
                <w:sz w:val="20"/>
                <w:szCs w:val="20"/>
                <w:lang w:val="et-EE" w:eastAsia="et-EE"/>
              </w:rPr>
              <w:t> </w:t>
            </w:r>
          </w:p>
        </w:tc>
        <w:tc>
          <w:tcPr>
            <w:tcW w:w="1985" w:type="dxa"/>
            <w:vAlign w:val="center"/>
          </w:tcPr>
          <w:p w14:paraId="00E389D1" w14:textId="078BD7D5" w:rsidR="00A21D2D" w:rsidRPr="008033FA" w:rsidRDefault="00A21D2D" w:rsidP="00A21D2D">
            <w:pPr>
              <w:jc w:val="center"/>
              <w:rPr>
                <w:sz w:val="20"/>
                <w:szCs w:val="20"/>
                <w:lang w:val="et-EE" w:eastAsia="et-EE"/>
              </w:rPr>
            </w:pPr>
            <w:r w:rsidRPr="008033FA">
              <w:rPr>
                <w:sz w:val="20"/>
                <w:szCs w:val="20"/>
                <w:lang w:val="et-EE" w:eastAsia="et-EE"/>
              </w:rPr>
              <w:t>Muutused keskmises müügihinnas</w:t>
            </w:r>
          </w:p>
        </w:tc>
        <w:tc>
          <w:tcPr>
            <w:tcW w:w="1559" w:type="dxa"/>
            <w:vAlign w:val="center"/>
          </w:tcPr>
          <w:p w14:paraId="342ABF77" w14:textId="2D46D944" w:rsidR="00A21D2D" w:rsidRPr="008033FA" w:rsidRDefault="00A21D2D" w:rsidP="00A21D2D">
            <w:pPr>
              <w:jc w:val="center"/>
              <w:rPr>
                <w:sz w:val="20"/>
                <w:szCs w:val="20"/>
                <w:lang w:val="et-EE" w:eastAsia="et-EE"/>
              </w:rPr>
            </w:pPr>
            <w:r w:rsidRPr="008033FA">
              <w:rPr>
                <w:sz w:val="20"/>
                <w:szCs w:val="20"/>
                <w:lang w:val="et-EE" w:eastAsia="et-EE"/>
              </w:rPr>
              <w:t> </w:t>
            </w:r>
          </w:p>
        </w:tc>
        <w:tc>
          <w:tcPr>
            <w:tcW w:w="1843" w:type="dxa"/>
            <w:vAlign w:val="center"/>
          </w:tcPr>
          <w:p w14:paraId="66FFF5F8" w14:textId="1EF17342" w:rsidR="00A21D2D" w:rsidRPr="008033FA" w:rsidRDefault="00A21D2D" w:rsidP="00A21D2D">
            <w:pPr>
              <w:jc w:val="center"/>
              <w:rPr>
                <w:sz w:val="20"/>
                <w:szCs w:val="20"/>
                <w:lang w:val="et-EE" w:eastAsia="et-EE"/>
              </w:rPr>
            </w:pPr>
            <w:r w:rsidRPr="008033FA">
              <w:rPr>
                <w:sz w:val="20"/>
                <w:szCs w:val="20"/>
                <w:lang w:val="et-EE" w:eastAsia="et-EE"/>
              </w:rPr>
              <w:t>Muutused keskmises raiemahus</w:t>
            </w:r>
          </w:p>
        </w:tc>
        <w:tc>
          <w:tcPr>
            <w:tcW w:w="1984" w:type="dxa"/>
            <w:noWrap/>
            <w:vAlign w:val="center"/>
          </w:tcPr>
          <w:p w14:paraId="048C2A37" w14:textId="77777777" w:rsidR="00A21D2D" w:rsidRPr="008033FA" w:rsidRDefault="00A21D2D" w:rsidP="00A21D2D">
            <w:pPr>
              <w:jc w:val="center"/>
              <w:rPr>
                <w:sz w:val="20"/>
                <w:szCs w:val="20"/>
                <w:lang w:val="et-EE" w:eastAsia="et-EE"/>
              </w:rPr>
            </w:pPr>
          </w:p>
        </w:tc>
        <w:tc>
          <w:tcPr>
            <w:tcW w:w="1701" w:type="dxa"/>
            <w:noWrap/>
            <w:vAlign w:val="center"/>
          </w:tcPr>
          <w:p w14:paraId="103C2632" w14:textId="77777777" w:rsidR="00A21D2D" w:rsidRPr="008033FA" w:rsidRDefault="00A21D2D" w:rsidP="00A21D2D">
            <w:pPr>
              <w:jc w:val="center"/>
              <w:rPr>
                <w:sz w:val="20"/>
                <w:szCs w:val="20"/>
                <w:lang w:val="et-EE" w:eastAsia="et-EE"/>
              </w:rPr>
            </w:pPr>
          </w:p>
        </w:tc>
        <w:tc>
          <w:tcPr>
            <w:tcW w:w="1150" w:type="dxa"/>
            <w:noWrap/>
            <w:vAlign w:val="center"/>
          </w:tcPr>
          <w:p w14:paraId="6E921810" w14:textId="70B63D45" w:rsidR="00A21D2D" w:rsidRPr="008033FA" w:rsidRDefault="00A21D2D" w:rsidP="00A21D2D">
            <w:pPr>
              <w:jc w:val="right"/>
              <w:rPr>
                <w:sz w:val="20"/>
                <w:szCs w:val="20"/>
                <w:lang w:val="et-EE" w:eastAsia="et-EE"/>
              </w:rPr>
            </w:pPr>
            <w:r w:rsidRPr="008033FA">
              <w:rPr>
                <w:sz w:val="20"/>
                <w:szCs w:val="20"/>
                <w:lang w:val="et-EE" w:eastAsia="et-EE"/>
              </w:rPr>
              <w:t> </w:t>
            </w:r>
          </w:p>
        </w:tc>
      </w:tr>
      <w:tr w:rsidR="00A21D2D" w:rsidRPr="008033FA" w14:paraId="231FA549" w14:textId="77777777" w:rsidTr="003D6628">
        <w:trPr>
          <w:trHeight w:val="270"/>
        </w:trPr>
        <w:tc>
          <w:tcPr>
            <w:tcW w:w="1431" w:type="dxa"/>
            <w:noWrap/>
            <w:vAlign w:val="center"/>
          </w:tcPr>
          <w:p w14:paraId="4D3930FF" w14:textId="2953C180" w:rsidR="00A21D2D" w:rsidRPr="008033FA" w:rsidRDefault="00A21D2D" w:rsidP="00A21D2D">
            <w:pPr>
              <w:jc w:val="center"/>
              <w:rPr>
                <w:sz w:val="20"/>
                <w:szCs w:val="20"/>
                <w:lang w:val="et-EE" w:eastAsia="et-EE"/>
              </w:rPr>
            </w:pPr>
            <w:r w:rsidRPr="008033FA">
              <w:rPr>
                <w:bCs/>
                <w:sz w:val="20"/>
                <w:szCs w:val="20"/>
                <w:lang w:val="et-EE" w:eastAsia="et-EE"/>
              </w:rPr>
              <w:t>7,10%</w:t>
            </w:r>
          </w:p>
        </w:tc>
        <w:tc>
          <w:tcPr>
            <w:tcW w:w="1618" w:type="dxa"/>
            <w:vAlign w:val="center"/>
          </w:tcPr>
          <w:p w14:paraId="26197BFB" w14:textId="7CFB99FC" w:rsidR="00A21D2D" w:rsidRPr="008033FA" w:rsidRDefault="00A21D2D" w:rsidP="00A21D2D">
            <w:pPr>
              <w:jc w:val="center"/>
              <w:rPr>
                <w:sz w:val="20"/>
                <w:szCs w:val="20"/>
                <w:lang w:val="et-EE" w:eastAsia="et-EE"/>
              </w:rPr>
            </w:pPr>
            <w:r w:rsidRPr="008033FA">
              <w:rPr>
                <w:sz w:val="20"/>
                <w:szCs w:val="20"/>
                <w:lang w:val="et-EE" w:eastAsia="et-EE"/>
              </w:rPr>
              <w:t>2,70%</w:t>
            </w:r>
          </w:p>
        </w:tc>
        <w:tc>
          <w:tcPr>
            <w:tcW w:w="1985" w:type="dxa"/>
            <w:noWrap/>
            <w:vAlign w:val="center"/>
          </w:tcPr>
          <w:p w14:paraId="3AB621C1" w14:textId="0A74B8E2" w:rsidR="00A21D2D" w:rsidRPr="008033FA" w:rsidRDefault="00A21D2D" w:rsidP="00A21D2D">
            <w:pPr>
              <w:jc w:val="center"/>
              <w:rPr>
                <w:sz w:val="20"/>
                <w:szCs w:val="20"/>
                <w:lang w:val="et-EE" w:eastAsia="et-EE"/>
              </w:rPr>
            </w:pPr>
            <w:r w:rsidRPr="008033FA">
              <w:rPr>
                <w:sz w:val="20"/>
                <w:szCs w:val="20"/>
                <w:lang w:val="et-EE" w:eastAsia="et-EE"/>
              </w:rPr>
              <w:t>-21,54%</w:t>
            </w:r>
          </w:p>
        </w:tc>
        <w:tc>
          <w:tcPr>
            <w:tcW w:w="1559" w:type="dxa"/>
            <w:noWrap/>
            <w:vAlign w:val="center"/>
          </w:tcPr>
          <w:p w14:paraId="7839AD38" w14:textId="1132205C" w:rsidR="00A21D2D" w:rsidRPr="008033FA" w:rsidRDefault="00A21D2D" w:rsidP="00A21D2D">
            <w:pPr>
              <w:jc w:val="center"/>
              <w:rPr>
                <w:sz w:val="20"/>
                <w:szCs w:val="20"/>
                <w:lang w:val="et-EE" w:eastAsia="et-EE"/>
              </w:rPr>
            </w:pPr>
            <w:r w:rsidRPr="008033FA">
              <w:rPr>
                <w:sz w:val="20"/>
                <w:szCs w:val="20"/>
                <w:lang w:val="et-EE" w:eastAsia="et-EE"/>
              </w:rPr>
              <w:t>32,10</w:t>
            </w:r>
          </w:p>
        </w:tc>
        <w:tc>
          <w:tcPr>
            <w:tcW w:w="1843" w:type="dxa"/>
            <w:noWrap/>
            <w:vAlign w:val="center"/>
          </w:tcPr>
          <w:p w14:paraId="57B741D1" w14:textId="444B5410" w:rsidR="00A21D2D" w:rsidRPr="008033FA" w:rsidRDefault="00A21D2D" w:rsidP="00A21D2D">
            <w:pPr>
              <w:jc w:val="center"/>
              <w:rPr>
                <w:sz w:val="20"/>
                <w:szCs w:val="20"/>
                <w:lang w:val="et-EE" w:eastAsia="et-EE"/>
              </w:rPr>
            </w:pPr>
            <w:r w:rsidRPr="008033FA">
              <w:rPr>
                <w:sz w:val="20"/>
                <w:szCs w:val="20"/>
                <w:lang w:val="et-EE" w:eastAsia="et-EE"/>
              </w:rPr>
              <w:t>-3,25%</w:t>
            </w:r>
          </w:p>
        </w:tc>
        <w:tc>
          <w:tcPr>
            <w:tcW w:w="1984" w:type="dxa"/>
            <w:noWrap/>
            <w:vAlign w:val="center"/>
          </w:tcPr>
          <w:p w14:paraId="649014D7" w14:textId="77777777" w:rsidR="00A21D2D" w:rsidRPr="008033FA" w:rsidRDefault="00A21D2D" w:rsidP="00A21D2D">
            <w:pPr>
              <w:jc w:val="center"/>
              <w:rPr>
                <w:color w:val="000000"/>
                <w:sz w:val="20"/>
                <w:szCs w:val="20"/>
                <w:lang w:val="et-EE" w:eastAsia="et-EE"/>
              </w:rPr>
            </w:pPr>
            <w:r w:rsidRPr="008033FA">
              <w:rPr>
                <w:color w:val="000000"/>
                <w:sz w:val="20"/>
                <w:szCs w:val="20"/>
                <w:lang w:val="et-EE"/>
              </w:rPr>
              <w:t>964 064</w:t>
            </w:r>
          </w:p>
          <w:p w14:paraId="3245CF91" w14:textId="77777777" w:rsidR="00A21D2D" w:rsidRPr="008033FA" w:rsidRDefault="00A21D2D" w:rsidP="00A21D2D">
            <w:pPr>
              <w:jc w:val="center"/>
              <w:rPr>
                <w:sz w:val="20"/>
                <w:szCs w:val="20"/>
                <w:highlight w:val="yellow"/>
                <w:lang w:val="et-EE" w:eastAsia="et-EE"/>
              </w:rPr>
            </w:pPr>
          </w:p>
        </w:tc>
        <w:tc>
          <w:tcPr>
            <w:tcW w:w="1701" w:type="dxa"/>
            <w:noWrap/>
            <w:vAlign w:val="center"/>
          </w:tcPr>
          <w:p w14:paraId="067C695B" w14:textId="77777777" w:rsidR="00A21D2D" w:rsidRPr="008033FA" w:rsidRDefault="00A21D2D" w:rsidP="00A21D2D">
            <w:pPr>
              <w:jc w:val="center"/>
              <w:rPr>
                <w:color w:val="000000"/>
                <w:sz w:val="20"/>
                <w:szCs w:val="20"/>
                <w:lang w:val="et-EE" w:eastAsia="et-EE"/>
              </w:rPr>
            </w:pPr>
            <w:r w:rsidRPr="008033FA">
              <w:rPr>
                <w:color w:val="000000"/>
                <w:sz w:val="20"/>
                <w:szCs w:val="20"/>
                <w:lang w:val="et-EE"/>
              </w:rPr>
              <w:t>-988 884</w:t>
            </w:r>
          </w:p>
          <w:p w14:paraId="3B38AAE5" w14:textId="50668BF7" w:rsidR="00A21D2D" w:rsidRPr="008033FA" w:rsidRDefault="00A21D2D" w:rsidP="00A21D2D">
            <w:pPr>
              <w:jc w:val="center"/>
              <w:rPr>
                <w:sz w:val="20"/>
                <w:szCs w:val="20"/>
                <w:lang w:val="et-EE" w:eastAsia="et-EE"/>
              </w:rPr>
            </w:pPr>
          </w:p>
        </w:tc>
        <w:tc>
          <w:tcPr>
            <w:tcW w:w="1150" w:type="dxa"/>
            <w:noWrap/>
            <w:vAlign w:val="center"/>
          </w:tcPr>
          <w:p w14:paraId="0800D608" w14:textId="72257C3A" w:rsidR="00A21D2D" w:rsidRPr="008033FA" w:rsidRDefault="00A21D2D" w:rsidP="00A21D2D">
            <w:pPr>
              <w:jc w:val="right"/>
              <w:rPr>
                <w:sz w:val="20"/>
                <w:szCs w:val="20"/>
                <w:lang w:val="et-EE" w:eastAsia="et-EE"/>
              </w:rPr>
            </w:pPr>
            <w:r w:rsidRPr="008033FA">
              <w:rPr>
                <w:sz w:val="20"/>
                <w:szCs w:val="20"/>
                <w:lang w:val="et-EE" w:eastAsia="et-EE"/>
              </w:rPr>
              <w:t>-50,6%</w:t>
            </w:r>
          </w:p>
        </w:tc>
      </w:tr>
      <w:tr w:rsidR="00A21D2D" w:rsidRPr="008033FA" w14:paraId="7B91C46C" w14:textId="77777777" w:rsidTr="003D6628">
        <w:trPr>
          <w:trHeight w:val="270"/>
        </w:trPr>
        <w:tc>
          <w:tcPr>
            <w:tcW w:w="1431" w:type="dxa"/>
            <w:noWrap/>
            <w:vAlign w:val="center"/>
          </w:tcPr>
          <w:p w14:paraId="101493BA" w14:textId="1B524DEB" w:rsidR="00A21D2D" w:rsidRPr="008033FA" w:rsidRDefault="00A21D2D" w:rsidP="00A21D2D">
            <w:pPr>
              <w:jc w:val="center"/>
              <w:rPr>
                <w:sz w:val="20"/>
                <w:szCs w:val="20"/>
                <w:lang w:val="et-EE" w:eastAsia="et-EE"/>
              </w:rPr>
            </w:pPr>
            <w:r w:rsidRPr="008033FA">
              <w:rPr>
                <w:sz w:val="20"/>
                <w:szCs w:val="20"/>
                <w:lang w:val="et-EE" w:eastAsia="et-EE"/>
              </w:rPr>
              <w:t> </w:t>
            </w:r>
          </w:p>
        </w:tc>
        <w:tc>
          <w:tcPr>
            <w:tcW w:w="1618" w:type="dxa"/>
            <w:vAlign w:val="center"/>
          </w:tcPr>
          <w:p w14:paraId="0073EE83" w14:textId="466BF818" w:rsidR="00A21D2D" w:rsidRPr="008033FA" w:rsidRDefault="00A21D2D" w:rsidP="00A21D2D">
            <w:pPr>
              <w:jc w:val="center"/>
              <w:rPr>
                <w:sz w:val="20"/>
                <w:szCs w:val="20"/>
                <w:lang w:val="et-EE" w:eastAsia="et-EE"/>
              </w:rPr>
            </w:pPr>
            <w:r w:rsidRPr="008033FA">
              <w:rPr>
                <w:sz w:val="20"/>
                <w:szCs w:val="20"/>
                <w:lang w:val="et-EE" w:eastAsia="et-EE"/>
              </w:rPr>
              <w:t>Muutused inflatsioonimääras</w:t>
            </w:r>
          </w:p>
        </w:tc>
        <w:tc>
          <w:tcPr>
            <w:tcW w:w="1985" w:type="dxa"/>
            <w:noWrap/>
            <w:vAlign w:val="center"/>
          </w:tcPr>
          <w:p w14:paraId="7A91C3F2" w14:textId="67BA9A94" w:rsidR="00A21D2D" w:rsidRPr="008033FA" w:rsidRDefault="00A21D2D" w:rsidP="00A21D2D">
            <w:pPr>
              <w:jc w:val="center"/>
              <w:rPr>
                <w:sz w:val="20"/>
                <w:szCs w:val="20"/>
                <w:lang w:val="et-EE" w:eastAsia="et-EE"/>
              </w:rPr>
            </w:pPr>
            <w:r w:rsidRPr="008033FA">
              <w:rPr>
                <w:sz w:val="20"/>
                <w:szCs w:val="20"/>
                <w:lang w:val="et-EE" w:eastAsia="et-EE"/>
              </w:rPr>
              <w:t> </w:t>
            </w:r>
          </w:p>
        </w:tc>
        <w:tc>
          <w:tcPr>
            <w:tcW w:w="1559" w:type="dxa"/>
            <w:noWrap/>
            <w:vAlign w:val="center"/>
          </w:tcPr>
          <w:p w14:paraId="45170923" w14:textId="49413142" w:rsidR="00A21D2D" w:rsidRPr="008033FA" w:rsidRDefault="00A21D2D" w:rsidP="00A21D2D">
            <w:pPr>
              <w:jc w:val="center"/>
              <w:rPr>
                <w:sz w:val="20"/>
                <w:szCs w:val="20"/>
                <w:lang w:val="et-EE" w:eastAsia="et-EE"/>
              </w:rPr>
            </w:pPr>
            <w:r w:rsidRPr="008033FA">
              <w:rPr>
                <w:sz w:val="20"/>
                <w:szCs w:val="20"/>
                <w:lang w:val="et-EE" w:eastAsia="et-EE"/>
              </w:rPr>
              <w:t> </w:t>
            </w:r>
          </w:p>
        </w:tc>
        <w:tc>
          <w:tcPr>
            <w:tcW w:w="1843" w:type="dxa"/>
            <w:noWrap/>
            <w:vAlign w:val="center"/>
          </w:tcPr>
          <w:p w14:paraId="1FC64A3A" w14:textId="08DEAE53" w:rsidR="00A21D2D" w:rsidRPr="008033FA" w:rsidRDefault="00A21D2D" w:rsidP="00A21D2D">
            <w:pPr>
              <w:jc w:val="center"/>
              <w:rPr>
                <w:sz w:val="20"/>
                <w:szCs w:val="20"/>
                <w:lang w:val="et-EE" w:eastAsia="et-EE"/>
              </w:rPr>
            </w:pPr>
            <w:r w:rsidRPr="008033FA">
              <w:rPr>
                <w:sz w:val="20"/>
                <w:szCs w:val="20"/>
                <w:lang w:val="et-EE" w:eastAsia="et-EE"/>
              </w:rPr>
              <w:t> </w:t>
            </w:r>
          </w:p>
        </w:tc>
        <w:tc>
          <w:tcPr>
            <w:tcW w:w="1984" w:type="dxa"/>
            <w:noWrap/>
            <w:vAlign w:val="center"/>
          </w:tcPr>
          <w:p w14:paraId="151A43A0" w14:textId="77777777" w:rsidR="00A21D2D" w:rsidRPr="008033FA" w:rsidRDefault="00A21D2D" w:rsidP="00A21D2D">
            <w:pPr>
              <w:jc w:val="center"/>
              <w:rPr>
                <w:sz w:val="20"/>
                <w:szCs w:val="20"/>
                <w:lang w:val="et-EE" w:eastAsia="et-EE"/>
              </w:rPr>
            </w:pPr>
          </w:p>
        </w:tc>
        <w:tc>
          <w:tcPr>
            <w:tcW w:w="1701" w:type="dxa"/>
            <w:noWrap/>
            <w:vAlign w:val="center"/>
          </w:tcPr>
          <w:p w14:paraId="2BA11F94" w14:textId="77777777" w:rsidR="00A21D2D" w:rsidRPr="008033FA" w:rsidRDefault="00A21D2D" w:rsidP="00A21D2D">
            <w:pPr>
              <w:jc w:val="center"/>
              <w:rPr>
                <w:sz w:val="20"/>
                <w:szCs w:val="20"/>
                <w:lang w:val="et-EE" w:eastAsia="et-EE"/>
              </w:rPr>
            </w:pPr>
          </w:p>
        </w:tc>
        <w:tc>
          <w:tcPr>
            <w:tcW w:w="1150" w:type="dxa"/>
            <w:noWrap/>
            <w:vAlign w:val="center"/>
          </w:tcPr>
          <w:p w14:paraId="5F452B0F" w14:textId="7A361861" w:rsidR="00A21D2D" w:rsidRPr="008033FA" w:rsidRDefault="00A21D2D" w:rsidP="00A21D2D">
            <w:pPr>
              <w:jc w:val="right"/>
              <w:rPr>
                <w:sz w:val="20"/>
                <w:szCs w:val="20"/>
                <w:lang w:val="et-EE" w:eastAsia="et-EE"/>
              </w:rPr>
            </w:pPr>
            <w:r w:rsidRPr="008033FA">
              <w:rPr>
                <w:sz w:val="20"/>
                <w:szCs w:val="20"/>
                <w:lang w:val="et-EE" w:eastAsia="et-EE"/>
              </w:rPr>
              <w:t> </w:t>
            </w:r>
          </w:p>
        </w:tc>
      </w:tr>
      <w:tr w:rsidR="00A21D2D" w:rsidRPr="008033FA" w14:paraId="5776A5E6" w14:textId="77777777" w:rsidTr="004C28D3">
        <w:trPr>
          <w:trHeight w:val="50"/>
        </w:trPr>
        <w:tc>
          <w:tcPr>
            <w:tcW w:w="1431" w:type="dxa"/>
            <w:noWrap/>
          </w:tcPr>
          <w:p w14:paraId="22296B9B" w14:textId="5BC59E2E" w:rsidR="00A21D2D" w:rsidRPr="008033FA" w:rsidRDefault="00A21D2D" w:rsidP="00A21D2D">
            <w:pPr>
              <w:jc w:val="center"/>
              <w:rPr>
                <w:lang w:val="et-EE"/>
              </w:rPr>
            </w:pPr>
            <w:r w:rsidRPr="008033FA">
              <w:rPr>
                <w:bCs/>
                <w:sz w:val="20"/>
                <w:szCs w:val="20"/>
                <w:lang w:val="et-EE" w:eastAsia="et-EE"/>
              </w:rPr>
              <w:t>7,10%</w:t>
            </w:r>
          </w:p>
        </w:tc>
        <w:tc>
          <w:tcPr>
            <w:tcW w:w="1618" w:type="dxa"/>
            <w:vAlign w:val="center"/>
          </w:tcPr>
          <w:p w14:paraId="2A11E344" w14:textId="35F1FFA7" w:rsidR="00A21D2D" w:rsidRPr="008033FA" w:rsidRDefault="00A21D2D" w:rsidP="00A21D2D">
            <w:pPr>
              <w:jc w:val="center"/>
              <w:rPr>
                <w:sz w:val="20"/>
                <w:szCs w:val="20"/>
                <w:lang w:val="et-EE" w:eastAsia="et-EE"/>
              </w:rPr>
            </w:pPr>
            <w:r w:rsidRPr="008033FA">
              <w:rPr>
                <w:sz w:val="20"/>
                <w:szCs w:val="20"/>
                <w:lang w:val="et-EE" w:eastAsia="et-EE"/>
              </w:rPr>
              <w:t>1,70%</w:t>
            </w:r>
          </w:p>
        </w:tc>
        <w:tc>
          <w:tcPr>
            <w:tcW w:w="1985" w:type="dxa"/>
            <w:noWrap/>
            <w:vAlign w:val="center"/>
          </w:tcPr>
          <w:p w14:paraId="0B4865E6" w14:textId="5C3EA5B5" w:rsidR="00A21D2D" w:rsidRPr="008033FA" w:rsidRDefault="00A21D2D" w:rsidP="00A21D2D">
            <w:pPr>
              <w:jc w:val="center"/>
              <w:rPr>
                <w:sz w:val="20"/>
                <w:szCs w:val="20"/>
                <w:lang w:val="et-EE" w:eastAsia="et-EE"/>
              </w:rPr>
            </w:pPr>
            <w:r w:rsidRPr="008033FA">
              <w:rPr>
                <w:sz w:val="20"/>
                <w:szCs w:val="20"/>
                <w:lang w:val="et-EE" w:eastAsia="et-EE"/>
              </w:rPr>
              <w:t>57,30</w:t>
            </w:r>
          </w:p>
        </w:tc>
        <w:tc>
          <w:tcPr>
            <w:tcW w:w="1559" w:type="dxa"/>
            <w:noWrap/>
            <w:vAlign w:val="center"/>
          </w:tcPr>
          <w:p w14:paraId="7379D2E3" w14:textId="3273FA4D" w:rsidR="00A21D2D" w:rsidRPr="008033FA" w:rsidRDefault="00A21D2D" w:rsidP="00A21D2D">
            <w:pPr>
              <w:jc w:val="center"/>
              <w:rPr>
                <w:sz w:val="20"/>
                <w:szCs w:val="20"/>
                <w:lang w:val="et-EE" w:eastAsia="et-EE"/>
              </w:rPr>
            </w:pPr>
            <w:r w:rsidRPr="008033FA">
              <w:rPr>
                <w:sz w:val="20"/>
                <w:szCs w:val="20"/>
                <w:lang w:val="et-EE" w:eastAsia="et-EE"/>
              </w:rPr>
              <w:t>32,10</w:t>
            </w:r>
          </w:p>
        </w:tc>
        <w:tc>
          <w:tcPr>
            <w:tcW w:w="1843" w:type="dxa"/>
            <w:noWrap/>
            <w:vAlign w:val="center"/>
          </w:tcPr>
          <w:p w14:paraId="239C405C" w14:textId="53E283AA" w:rsidR="00A21D2D" w:rsidRPr="008033FA" w:rsidRDefault="00A21D2D" w:rsidP="00A21D2D">
            <w:pPr>
              <w:jc w:val="center"/>
              <w:rPr>
                <w:sz w:val="20"/>
                <w:szCs w:val="20"/>
                <w:lang w:val="et-EE" w:eastAsia="et-EE"/>
              </w:rPr>
            </w:pPr>
            <w:r w:rsidRPr="008033FA">
              <w:rPr>
                <w:bCs/>
                <w:sz w:val="20"/>
                <w:szCs w:val="20"/>
                <w:lang w:val="et-EE" w:eastAsia="et-EE"/>
              </w:rPr>
              <w:t>3 409 908</w:t>
            </w:r>
          </w:p>
        </w:tc>
        <w:tc>
          <w:tcPr>
            <w:tcW w:w="1984" w:type="dxa"/>
            <w:noWrap/>
            <w:vAlign w:val="bottom"/>
          </w:tcPr>
          <w:p w14:paraId="3C5DC07F" w14:textId="23B2D391" w:rsidR="00A21D2D" w:rsidRPr="008033FA" w:rsidRDefault="00A21D2D" w:rsidP="00A21D2D">
            <w:pPr>
              <w:jc w:val="center"/>
              <w:rPr>
                <w:sz w:val="20"/>
                <w:szCs w:val="20"/>
                <w:lang w:val="et-EE" w:eastAsia="et-EE"/>
              </w:rPr>
            </w:pPr>
            <w:r w:rsidRPr="008033FA">
              <w:rPr>
                <w:color w:val="000000"/>
                <w:sz w:val="20"/>
                <w:szCs w:val="20"/>
                <w:lang w:val="et-EE"/>
              </w:rPr>
              <w:t>1 591 290</w:t>
            </w:r>
          </w:p>
        </w:tc>
        <w:tc>
          <w:tcPr>
            <w:tcW w:w="1701" w:type="dxa"/>
            <w:noWrap/>
            <w:vAlign w:val="bottom"/>
          </w:tcPr>
          <w:p w14:paraId="73AE8F04" w14:textId="0E64BBD7" w:rsidR="00A21D2D" w:rsidRPr="008033FA" w:rsidRDefault="00A21D2D" w:rsidP="00A21D2D">
            <w:pPr>
              <w:jc w:val="center"/>
              <w:rPr>
                <w:sz w:val="20"/>
                <w:szCs w:val="20"/>
                <w:lang w:val="et-EE" w:eastAsia="et-EE"/>
              </w:rPr>
            </w:pPr>
            <w:r w:rsidRPr="008033FA">
              <w:rPr>
                <w:color w:val="000000"/>
                <w:sz w:val="20"/>
                <w:szCs w:val="20"/>
                <w:lang w:val="et-EE"/>
              </w:rPr>
              <w:t>-361 657</w:t>
            </w:r>
          </w:p>
        </w:tc>
        <w:tc>
          <w:tcPr>
            <w:tcW w:w="1150" w:type="dxa"/>
            <w:noWrap/>
            <w:vAlign w:val="center"/>
          </w:tcPr>
          <w:p w14:paraId="0AB18637" w14:textId="538921B2" w:rsidR="00A21D2D" w:rsidRPr="008033FA" w:rsidRDefault="00A21D2D" w:rsidP="00A21D2D">
            <w:pPr>
              <w:jc w:val="right"/>
              <w:rPr>
                <w:sz w:val="20"/>
                <w:szCs w:val="20"/>
                <w:lang w:val="et-EE" w:eastAsia="et-EE"/>
              </w:rPr>
            </w:pPr>
            <w:r w:rsidRPr="008033FA">
              <w:rPr>
                <w:sz w:val="20"/>
                <w:szCs w:val="20"/>
                <w:lang w:val="et-EE" w:eastAsia="et-EE"/>
              </w:rPr>
              <w:t>-18,5%</w:t>
            </w:r>
          </w:p>
        </w:tc>
      </w:tr>
      <w:tr w:rsidR="00A21D2D" w:rsidRPr="008033FA" w14:paraId="576A19D8" w14:textId="77777777" w:rsidTr="004C28D3">
        <w:trPr>
          <w:trHeight w:val="270"/>
        </w:trPr>
        <w:tc>
          <w:tcPr>
            <w:tcW w:w="1431" w:type="dxa"/>
            <w:noWrap/>
          </w:tcPr>
          <w:p w14:paraId="7DC7520D" w14:textId="7FD1A025" w:rsidR="00A21D2D" w:rsidRPr="008033FA" w:rsidRDefault="00A21D2D" w:rsidP="00A21D2D">
            <w:pPr>
              <w:jc w:val="center"/>
              <w:rPr>
                <w:lang w:val="et-EE"/>
              </w:rPr>
            </w:pPr>
            <w:r w:rsidRPr="008033FA">
              <w:rPr>
                <w:bCs/>
                <w:sz w:val="20"/>
                <w:szCs w:val="20"/>
                <w:lang w:val="et-EE" w:eastAsia="et-EE"/>
              </w:rPr>
              <w:t>7,10%</w:t>
            </w:r>
          </w:p>
        </w:tc>
        <w:tc>
          <w:tcPr>
            <w:tcW w:w="1618" w:type="dxa"/>
            <w:vAlign w:val="center"/>
          </w:tcPr>
          <w:p w14:paraId="62A3B355" w14:textId="2D498C93" w:rsidR="00A21D2D" w:rsidRPr="008033FA" w:rsidRDefault="00A21D2D" w:rsidP="00A21D2D">
            <w:pPr>
              <w:jc w:val="center"/>
              <w:rPr>
                <w:sz w:val="20"/>
                <w:szCs w:val="20"/>
                <w:lang w:val="et-EE" w:eastAsia="et-EE"/>
              </w:rPr>
            </w:pPr>
            <w:r w:rsidRPr="008033FA">
              <w:rPr>
                <w:sz w:val="20"/>
                <w:szCs w:val="20"/>
                <w:lang w:val="et-EE" w:eastAsia="et-EE"/>
              </w:rPr>
              <w:t>3,70%</w:t>
            </w:r>
          </w:p>
        </w:tc>
        <w:tc>
          <w:tcPr>
            <w:tcW w:w="1985" w:type="dxa"/>
            <w:noWrap/>
            <w:vAlign w:val="center"/>
          </w:tcPr>
          <w:p w14:paraId="3D23B266" w14:textId="6F51D296" w:rsidR="00A21D2D" w:rsidRPr="008033FA" w:rsidRDefault="00A21D2D" w:rsidP="00A21D2D">
            <w:pPr>
              <w:jc w:val="center"/>
              <w:rPr>
                <w:sz w:val="20"/>
                <w:szCs w:val="20"/>
                <w:lang w:val="et-EE" w:eastAsia="et-EE"/>
              </w:rPr>
            </w:pPr>
            <w:r w:rsidRPr="008033FA">
              <w:rPr>
                <w:sz w:val="20"/>
                <w:szCs w:val="20"/>
                <w:lang w:val="et-EE" w:eastAsia="et-EE"/>
              </w:rPr>
              <w:t>57,30</w:t>
            </w:r>
          </w:p>
        </w:tc>
        <w:tc>
          <w:tcPr>
            <w:tcW w:w="1559" w:type="dxa"/>
            <w:noWrap/>
            <w:vAlign w:val="center"/>
          </w:tcPr>
          <w:p w14:paraId="1D7FC9D3" w14:textId="36AE4696" w:rsidR="00A21D2D" w:rsidRPr="008033FA" w:rsidRDefault="00A21D2D" w:rsidP="00A21D2D">
            <w:pPr>
              <w:jc w:val="center"/>
              <w:rPr>
                <w:sz w:val="20"/>
                <w:szCs w:val="20"/>
                <w:lang w:val="et-EE" w:eastAsia="et-EE"/>
              </w:rPr>
            </w:pPr>
            <w:r w:rsidRPr="008033FA">
              <w:rPr>
                <w:sz w:val="20"/>
                <w:szCs w:val="20"/>
                <w:lang w:val="et-EE" w:eastAsia="et-EE"/>
              </w:rPr>
              <w:t>32,10</w:t>
            </w:r>
          </w:p>
        </w:tc>
        <w:tc>
          <w:tcPr>
            <w:tcW w:w="1843" w:type="dxa"/>
            <w:noWrap/>
            <w:vAlign w:val="center"/>
          </w:tcPr>
          <w:p w14:paraId="4A6E642A" w14:textId="077FAD57" w:rsidR="00A21D2D" w:rsidRPr="008033FA" w:rsidRDefault="00A21D2D" w:rsidP="00A21D2D">
            <w:pPr>
              <w:jc w:val="center"/>
              <w:rPr>
                <w:sz w:val="20"/>
                <w:szCs w:val="20"/>
                <w:lang w:val="et-EE" w:eastAsia="et-EE"/>
              </w:rPr>
            </w:pPr>
            <w:r w:rsidRPr="008033FA">
              <w:rPr>
                <w:bCs/>
                <w:sz w:val="20"/>
                <w:szCs w:val="20"/>
                <w:lang w:val="et-EE" w:eastAsia="et-EE"/>
              </w:rPr>
              <w:t>3 409 908</w:t>
            </w:r>
          </w:p>
        </w:tc>
        <w:tc>
          <w:tcPr>
            <w:tcW w:w="1984" w:type="dxa"/>
            <w:noWrap/>
            <w:vAlign w:val="bottom"/>
          </w:tcPr>
          <w:p w14:paraId="08058829" w14:textId="588474E2" w:rsidR="00A21D2D" w:rsidRPr="008033FA" w:rsidRDefault="00A21D2D" w:rsidP="00A21D2D">
            <w:pPr>
              <w:jc w:val="center"/>
              <w:rPr>
                <w:sz w:val="20"/>
                <w:szCs w:val="20"/>
                <w:lang w:val="et-EE"/>
              </w:rPr>
            </w:pPr>
            <w:r w:rsidRPr="008033FA">
              <w:rPr>
                <w:color w:val="000000"/>
                <w:sz w:val="20"/>
                <w:szCs w:val="20"/>
                <w:lang w:val="et-EE"/>
              </w:rPr>
              <w:t>2 527 344</w:t>
            </w:r>
          </w:p>
        </w:tc>
        <w:tc>
          <w:tcPr>
            <w:tcW w:w="1701" w:type="dxa"/>
            <w:noWrap/>
            <w:vAlign w:val="bottom"/>
          </w:tcPr>
          <w:p w14:paraId="57454BC2" w14:textId="3FDF7F42" w:rsidR="00A21D2D" w:rsidRPr="008033FA" w:rsidRDefault="00A21D2D" w:rsidP="00A21D2D">
            <w:pPr>
              <w:jc w:val="center"/>
              <w:rPr>
                <w:sz w:val="20"/>
                <w:szCs w:val="20"/>
                <w:lang w:val="et-EE" w:eastAsia="et-EE"/>
              </w:rPr>
            </w:pPr>
            <w:r w:rsidRPr="008033FA">
              <w:rPr>
                <w:color w:val="000000"/>
                <w:sz w:val="20"/>
                <w:szCs w:val="20"/>
                <w:lang w:val="et-EE"/>
              </w:rPr>
              <w:t>574 396</w:t>
            </w:r>
          </w:p>
        </w:tc>
        <w:tc>
          <w:tcPr>
            <w:tcW w:w="1150" w:type="dxa"/>
            <w:noWrap/>
            <w:vAlign w:val="center"/>
          </w:tcPr>
          <w:p w14:paraId="18783A87" w14:textId="4A05D66C" w:rsidR="00A21D2D" w:rsidRPr="008033FA" w:rsidRDefault="00A21D2D" w:rsidP="00A21D2D">
            <w:pPr>
              <w:jc w:val="right"/>
              <w:rPr>
                <w:sz w:val="20"/>
                <w:szCs w:val="20"/>
                <w:lang w:val="et-EE" w:eastAsia="et-EE"/>
              </w:rPr>
            </w:pPr>
            <w:r w:rsidRPr="008033FA">
              <w:rPr>
                <w:sz w:val="20"/>
                <w:szCs w:val="20"/>
                <w:lang w:val="et-EE" w:eastAsia="et-EE"/>
              </w:rPr>
              <w:t>29,4%</w:t>
            </w:r>
          </w:p>
        </w:tc>
      </w:tr>
    </w:tbl>
    <w:p w14:paraId="1C6E5447" w14:textId="77777777" w:rsidR="00B02AF9" w:rsidRPr="008033FA" w:rsidRDefault="00B02AF9" w:rsidP="00B02AF9">
      <w:pPr>
        <w:rPr>
          <w:u w:val="single"/>
          <w:lang w:val="et-EE"/>
        </w:rPr>
      </w:pPr>
    </w:p>
    <w:p w14:paraId="4FA3F558" w14:textId="77777777" w:rsidR="004B14C2" w:rsidRPr="008033FA" w:rsidRDefault="004B14C2" w:rsidP="004B14C2">
      <w:pPr>
        <w:rPr>
          <w:bCs/>
          <w:lang w:val="et-EE"/>
        </w:rPr>
      </w:pPr>
    </w:p>
    <w:p w14:paraId="60080ABB" w14:textId="77777777" w:rsidR="00802368" w:rsidRPr="008033FA" w:rsidRDefault="005B5C91">
      <w:pPr>
        <w:rPr>
          <w:lang w:val="et-EE"/>
        </w:rPr>
      </w:pPr>
      <w:r w:rsidRPr="008033FA">
        <w:rPr>
          <w:lang w:val="et-EE"/>
        </w:rPr>
        <w:t xml:space="preserve">Tabel </w:t>
      </w:r>
      <w:r w:rsidR="004B14C2" w:rsidRPr="008033FA">
        <w:rPr>
          <w:lang w:val="et-EE"/>
        </w:rPr>
        <w:t>8</w:t>
      </w:r>
      <w:r w:rsidRPr="008033FA">
        <w:rPr>
          <w:lang w:val="et-EE"/>
        </w:rPr>
        <w:t xml:space="preserve"> </w:t>
      </w:r>
      <w:r w:rsidR="00802368" w:rsidRPr="008033FA">
        <w:rPr>
          <w:lang w:val="et-EE"/>
        </w:rPr>
        <w:t>Metsamaa</w:t>
      </w:r>
      <w:r w:rsidRPr="008033FA">
        <w:rPr>
          <w:lang w:val="et-EE"/>
        </w:rPr>
        <w:t xml:space="preserve"> p</w:t>
      </w:r>
      <w:r w:rsidR="00157C0B" w:rsidRPr="008033FA">
        <w:rPr>
          <w:lang w:val="et-EE"/>
        </w:rPr>
        <w:t>indala peapuuliikide kaupa (ha)</w:t>
      </w:r>
    </w:p>
    <w:tbl>
      <w:tblPr>
        <w:tblW w:w="13054" w:type="dxa"/>
        <w:tblInd w:w="57" w:type="dxa"/>
        <w:tblLayout w:type="fixed"/>
        <w:tblCellMar>
          <w:left w:w="70" w:type="dxa"/>
          <w:right w:w="70" w:type="dxa"/>
        </w:tblCellMar>
        <w:tblLook w:val="0000" w:firstRow="0" w:lastRow="0" w:firstColumn="0" w:lastColumn="0" w:noHBand="0" w:noVBand="0"/>
      </w:tblPr>
      <w:tblGrid>
        <w:gridCol w:w="1339"/>
        <w:gridCol w:w="1840"/>
        <w:gridCol w:w="1396"/>
        <w:gridCol w:w="1198"/>
        <w:gridCol w:w="1895"/>
        <w:gridCol w:w="1417"/>
        <w:gridCol w:w="1418"/>
        <w:gridCol w:w="1134"/>
        <w:gridCol w:w="1417"/>
      </w:tblGrid>
      <w:tr w:rsidR="00802368" w:rsidRPr="008033FA" w14:paraId="4C09B7BC" w14:textId="77777777" w:rsidTr="0072747D">
        <w:trPr>
          <w:trHeight w:val="300"/>
        </w:trPr>
        <w:tc>
          <w:tcPr>
            <w:tcW w:w="1339" w:type="dxa"/>
            <w:vMerge w:val="restart"/>
            <w:tcBorders>
              <w:top w:val="single" w:sz="4" w:space="0" w:color="auto"/>
              <w:left w:val="single" w:sz="4" w:space="0" w:color="auto"/>
              <w:bottom w:val="single" w:sz="4" w:space="0" w:color="000000"/>
              <w:right w:val="single" w:sz="4" w:space="0" w:color="auto"/>
            </w:tcBorders>
            <w:vAlign w:val="bottom"/>
          </w:tcPr>
          <w:p w14:paraId="2F909900" w14:textId="77777777" w:rsidR="00802368" w:rsidRPr="008033FA" w:rsidRDefault="00802368">
            <w:pPr>
              <w:jc w:val="center"/>
              <w:rPr>
                <w:b/>
                <w:bCs/>
                <w:sz w:val="20"/>
                <w:szCs w:val="20"/>
                <w:lang w:val="et-EE"/>
              </w:rPr>
            </w:pPr>
            <w:r w:rsidRPr="008033FA">
              <w:rPr>
                <w:b/>
                <w:bCs/>
                <w:sz w:val="20"/>
                <w:szCs w:val="20"/>
                <w:lang w:val="et-EE"/>
              </w:rPr>
              <w:t>Peapuuliik (ha)</w:t>
            </w:r>
          </w:p>
        </w:tc>
        <w:tc>
          <w:tcPr>
            <w:tcW w:w="4434" w:type="dxa"/>
            <w:gridSpan w:val="3"/>
            <w:tcBorders>
              <w:top w:val="single" w:sz="4" w:space="0" w:color="auto"/>
              <w:left w:val="nil"/>
              <w:bottom w:val="single" w:sz="4" w:space="0" w:color="auto"/>
              <w:right w:val="single" w:sz="4" w:space="0" w:color="000000"/>
            </w:tcBorders>
            <w:noWrap/>
            <w:vAlign w:val="bottom"/>
          </w:tcPr>
          <w:p w14:paraId="594A7282" w14:textId="35360391" w:rsidR="00802368" w:rsidRPr="008033FA" w:rsidRDefault="00AA3647" w:rsidP="007D7803">
            <w:pPr>
              <w:jc w:val="center"/>
              <w:rPr>
                <w:b/>
                <w:bCs/>
                <w:sz w:val="20"/>
                <w:szCs w:val="20"/>
                <w:lang w:val="et-EE"/>
              </w:rPr>
            </w:pPr>
            <w:r w:rsidRPr="008033FA">
              <w:rPr>
                <w:b/>
                <w:bCs/>
                <w:sz w:val="20"/>
                <w:szCs w:val="20"/>
                <w:lang w:val="et-EE"/>
              </w:rPr>
              <w:t>202</w:t>
            </w:r>
            <w:r w:rsidR="00953A01" w:rsidRPr="008033FA">
              <w:rPr>
                <w:b/>
                <w:bCs/>
                <w:sz w:val="20"/>
                <w:szCs w:val="20"/>
                <w:lang w:val="et-EE"/>
              </w:rPr>
              <w:t>5</w:t>
            </w:r>
          </w:p>
        </w:tc>
        <w:tc>
          <w:tcPr>
            <w:tcW w:w="4730" w:type="dxa"/>
            <w:gridSpan w:val="3"/>
            <w:tcBorders>
              <w:top w:val="single" w:sz="4" w:space="0" w:color="auto"/>
              <w:left w:val="nil"/>
              <w:bottom w:val="single" w:sz="4" w:space="0" w:color="auto"/>
              <w:right w:val="single" w:sz="4" w:space="0" w:color="000000"/>
            </w:tcBorders>
            <w:noWrap/>
            <w:vAlign w:val="bottom"/>
          </w:tcPr>
          <w:p w14:paraId="1817D971" w14:textId="18987AE2" w:rsidR="00802368" w:rsidRPr="008033FA" w:rsidRDefault="00AA3647" w:rsidP="007D7803">
            <w:pPr>
              <w:jc w:val="center"/>
              <w:rPr>
                <w:b/>
                <w:bCs/>
                <w:sz w:val="20"/>
                <w:szCs w:val="20"/>
                <w:lang w:val="et-EE"/>
              </w:rPr>
            </w:pPr>
            <w:r w:rsidRPr="008033FA">
              <w:rPr>
                <w:b/>
                <w:bCs/>
                <w:sz w:val="20"/>
                <w:szCs w:val="20"/>
                <w:lang w:val="et-EE"/>
              </w:rPr>
              <w:t>202</w:t>
            </w:r>
            <w:r w:rsidR="00953A01" w:rsidRPr="008033FA">
              <w:rPr>
                <w:b/>
                <w:bCs/>
                <w:sz w:val="20"/>
                <w:szCs w:val="20"/>
                <w:lang w:val="et-EE"/>
              </w:rPr>
              <w:t>4</w:t>
            </w:r>
          </w:p>
        </w:tc>
        <w:tc>
          <w:tcPr>
            <w:tcW w:w="2551" w:type="dxa"/>
            <w:gridSpan w:val="2"/>
            <w:tcBorders>
              <w:top w:val="single" w:sz="4" w:space="0" w:color="auto"/>
              <w:left w:val="nil"/>
              <w:bottom w:val="single" w:sz="4" w:space="0" w:color="auto"/>
              <w:right w:val="single" w:sz="4" w:space="0" w:color="000000"/>
            </w:tcBorders>
            <w:noWrap/>
            <w:vAlign w:val="bottom"/>
          </w:tcPr>
          <w:p w14:paraId="65FD9353" w14:textId="4CE34129" w:rsidR="00802368" w:rsidRPr="008033FA" w:rsidRDefault="007D14CF" w:rsidP="007D7803">
            <w:pPr>
              <w:jc w:val="center"/>
              <w:rPr>
                <w:b/>
                <w:bCs/>
                <w:color w:val="000000"/>
                <w:sz w:val="20"/>
                <w:szCs w:val="20"/>
                <w:lang w:val="et-EE"/>
              </w:rPr>
            </w:pPr>
            <w:r w:rsidRPr="008033FA">
              <w:rPr>
                <w:b/>
                <w:bCs/>
                <w:color w:val="000000"/>
                <w:sz w:val="20"/>
                <w:szCs w:val="20"/>
                <w:lang w:val="et-EE"/>
              </w:rPr>
              <w:t>202</w:t>
            </w:r>
            <w:r w:rsidR="00953A01" w:rsidRPr="008033FA">
              <w:rPr>
                <w:b/>
                <w:bCs/>
                <w:color w:val="000000"/>
                <w:sz w:val="20"/>
                <w:szCs w:val="20"/>
                <w:lang w:val="et-EE"/>
              </w:rPr>
              <w:t>5</w:t>
            </w:r>
            <w:r w:rsidRPr="008033FA">
              <w:rPr>
                <w:b/>
                <w:bCs/>
                <w:color w:val="000000"/>
                <w:sz w:val="20"/>
                <w:szCs w:val="20"/>
                <w:lang w:val="et-EE"/>
              </w:rPr>
              <w:t xml:space="preserve"> </w:t>
            </w:r>
            <w:r w:rsidR="00802368" w:rsidRPr="008033FA">
              <w:rPr>
                <w:b/>
                <w:bCs/>
                <w:color w:val="000000"/>
                <w:sz w:val="20"/>
                <w:szCs w:val="20"/>
                <w:lang w:val="et-EE"/>
              </w:rPr>
              <w:t xml:space="preserve">vs </w:t>
            </w:r>
            <w:r w:rsidRPr="008033FA">
              <w:rPr>
                <w:b/>
                <w:bCs/>
                <w:color w:val="000000"/>
                <w:sz w:val="20"/>
                <w:szCs w:val="20"/>
                <w:lang w:val="et-EE"/>
              </w:rPr>
              <w:t>202</w:t>
            </w:r>
            <w:r w:rsidR="00953A01" w:rsidRPr="008033FA">
              <w:rPr>
                <w:b/>
                <w:bCs/>
                <w:color w:val="000000"/>
                <w:sz w:val="20"/>
                <w:szCs w:val="20"/>
                <w:lang w:val="et-EE"/>
              </w:rPr>
              <w:t>4</w:t>
            </w:r>
          </w:p>
        </w:tc>
      </w:tr>
      <w:tr w:rsidR="00E05690" w:rsidRPr="008033FA" w14:paraId="26A4C7E1" w14:textId="77777777" w:rsidTr="0072747D">
        <w:trPr>
          <w:trHeight w:val="450"/>
        </w:trPr>
        <w:tc>
          <w:tcPr>
            <w:tcW w:w="1339" w:type="dxa"/>
            <w:vMerge/>
            <w:tcBorders>
              <w:top w:val="single" w:sz="4" w:space="0" w:color="auto"/>
              <w:left w:val="single" w:sz="4" w:space="0" w:color="auto"/>
              <w:bottom w:val="single" w:sz="4" w:space="0" w:color="000000"/>
              <w:right w:val="single" w:sz="4" w:space="0" w:color="auto"/>
            </w:tcBorders>
            <w:vAlign w:val="center"/>
          </w:tcPr>
          <w:p w14:paraId="2BDA864F" w14:textId="77777777" w:rsidR="00802368" w:rsidRPr="008033FA" w:rsidRDefault="00802368">
            <w:pPr>
              <w:rPr>
                <w:b/>
                <w:bCs/>
                <w:sz w:val="20"/>
                <w:szCs w:val="20"/>
                <w:lang w:val="et-EE"/>
              </w:rPr>
            </w:pPr>
          </w:p>
        </w:tc>
        <w:tc>
          <w:tcPr>
            <w:tcW w:w="1840" w:type="dxa"/>
            <w:tcBorders>
              <w:top w:val="nil"/>
              <w:left w:val="nil"/>
              <w:bottom w:val="single" w:sz="4" w:space="0" w:color="auto"/>
              <w:right w:val="single" w:sz="4" w:space="0" w:color="auto"/>
            </w:tcBorders>
            <w:vAlign w:val="bottom"/>
          </w:tcPr>
          <w:p w14:paraId="795F4476" w14:textId="77777777" w:rsidR="00802368" w:rsidRPr="008033FA" w:rsidRDefault="00802368">
            <w:pPr>
              <w:jc w:val="center"/>
              <w:rPr>
                <w:b/>
                <w:bCs/>
                <w:sz w:val="20"/>
                <w:szCs w:val="20"/>
                <w:lang w:val="et-EE"/>
              </w:rPr>
            </w:pPr>
            <w:r w:rsidRPr="008033FA">
              <w:rPr>
                <w:b/>
                <w:bCs/>
                <w:sz w:val="20"/>
                <w:szCs w:val="20"/>
                <w:lang w:val="et-EE"/>
              </w:rPr>
              <w:t>Mittemajandatavad metsad</w:t>
            </w:r>
          </w:p>
        </w:tc>
        <w:tc>
          <w:tcPr>
            <w:tcW w:w="1396" w:type="dxa"/>
            <w:tcBorders>
              <w:top w:val="nil"/>
              <w:left w:val="nil"/>
              <w:bottom w:val="single" w:sz="4" w:space="0" w:color="auto"/>
              <w:right w:val="single" w:sz="4" w:space="0" w:color="auto"/>
            </w:tcBorders>
            <w:vAlign w:val="bottom"/>
          </w:tcPr>
          <w:p w14:paraId="56D252CF" w14:textId="77777777" w:rsidR="00802368" w:rsidRPr="008033FA" w:rsidRDefault="00802368">
            <w:pPr>
              <w:jc w:val="center"/>
              <w:rPr>
                <w:b/>
                <w:bCs/>
                <w:sz w:val="20"/>
                <w:szCs w:val="20"/>
                <w:lang w:val="et-EE"/>
              </w:rPr>
            </w:pPr>
            <w:r w:rsidRPr="008033FA">
              <w:rPr>
                <w:b/>
                <w:bCs/>
                <w:sz w:val="20"/>
                <w:szCs w:val="20"/>
                <w:lang w:val="et-EE"/>
              </w:rPr>
              <w:t>Majandatavad metsad</w:t>
            </w:r>
          </w:p>
        </w:tc>
        <w:tc>
          <w:tcPr>
            <w:tcW w:w="1198" w:type="dxa"/>
            <w:tcBorders>
              <w:top w:val="nil"/>
              <w:left w:val="nil"/>
              <w:bottom w:val="single" w:sz="4" w:space="0" w:color="auto"/>
              <w:right w:val="single" w:sz="4" w:space="0" w:color="auto"/>
            </w:tcBorders>
            <w:vAlign w:val="bottom"/>
          </w:tcPr>
          <w:p w14:paraId="5DBFB76C" w14:textId="77777777" w:rsidR="00802368" w:rsidRPr="008033FA" w:rsidRDefault="00802368">
            <w:pPr>
              <w:jc w:val="center"/>
              <w:rPr>
                <w:b/>
                <w:bCs/>
                <w:sz w:val="20"/>
                <w:szCs w:val="20"/>
                <w:lang w:val="et-EE"/>
              </w:rPr>
            </w:pPr>
            <w:r w:rsidRPr="008033FA">
              <w:rPr>
                <w:b/>
                <w:bCs/>
                <w:sz w:val="20"/>
                <w:szCs w:val="20"/>
                <w:lang w:val="et-EE"/>
              </w:rPr>
              <w:t>Pindala kokku (ha)</w:t>
            </w:r>
          </w:p>
        </w:tc>
        <w:tc>
          <w:tcPr>
            <w:tcW w:w="1895" w:type="dxa"/>
            <w:tcBorders>
              <w:top w:val="nil"/>
              <w:left w:val="nil"/>
              <w:bottom w:val="single" w:sz="4" w:space="0" w:color="auto"/>
              <w:right w:val="single" w:sz="4" w:space="0" w:color="auto"/>
            </w:tcBorders>
            <w:vAlign w:val="bottom"/>
          </w:tcPr>
          <w:p w14:paraId="1EEC9D7A" w14:textId="77777777" w:rsidR="00802368" w:rsidRPr="008033FA" w:rsidRDefault="00802368" w:rsidP="002E1AAE">
            <w:pPr>
              <w:jc w:val="center"/>
              <w:rPr>
                <w:b/>
                <w:bCs/>
                <w:sz w:val="20"/>
                <w:szCs w:val="20"/>
                <w:lang w:val="et-EE"/>
              </w:rPr>
            </w:pPr>
            <w:r w:rsidRPr="008033FA">
              <w:rPr>
                <w:b/>
                <w:bCs/>
                <w:sz w:val="20"/>
                <w:szCs w:val="20"/>
                <w:lang w:val="et-EE"/>
              </w:rPr>
              <w:t>Mittemajandata</w:t>
            </w:r>
            <w:r w:rsidR="002E1AAE" w:rsidRPr="008033FA">
              <w:rPr>
                <w:b/>
                <w:bCs/>
                <w:sz w:val="20"/>
                <w:szCs w:val="20"/>
                <w:lang w:val="et-EE"/>
              </w:rPr>
              <w:t>vad</w:t>
            </w:r>
            <w:r w:rsidRPr="008033FA">
              <w:rPr>
                <w:b/>
                <w:bCs/>
                <w:sz w:val="20"/>
                <w:szCs w:val="20"/>
                <w:lang w:val="et-EE"/>
              </w:rPr>
              <w:t xml:space="preserve"> metsad</w:t>
            </w:r>
          </w:p>
        </w:tc>
        <w:tc>
          <w:tcPr>
            <w:tcW w:w="1417" w:type="dxa"/>
            <w:tcBorders>
              <w:top w:val="nil"/>
              <w:left w:val="nil"/>
              <w:bottom w:val="single" w:sz="4" w:space="0" w:color="auto"/>
              <w:right w:val="single" w:sz="4" w:space="0" w:color="auto"/>
            </w:tcBorders>
            <w:vAlign w:val="bottom"/>
          </w:tcPr>
          <w:p w14:paraId="766212BB" w14:textId="77777777" w:rsidR="00802368" w:rsidRPr="008033FA" w:rsidRDefault="00802368">
            <w:pPr>
              <w:jc w:val="center"/>
              <w:rPr>
                <w:b/>
                <w:bCs/>
                <w:sz w:val="20"/>
                <w:szCs w:val="20"/>
                <w:lang w:val="et-EE"/>
              </w:rPr>
            </w:pPr>
            <w:r w:rsidRPr="008033FA">
              <w:rPr>
                <w:b/>
                <w:bCs/>
                <w:sz w:val="20"/>
                <w:szCs w:val="20"/>
                <w:lang w:val="et-EE"/>
              </w:rPr>
              <w:t>Majandatavad metsad</w:t>
            </w:r>
          </w:p>
        </w:tc>
        <w:tc>
          <w:tcPr>
            <w:tcW w:w="1418" w:type="dxa"/>
            <w:tcBorders>
              <w:top w:val="nil"/>
              <w:left w:val="nil"/>
              <w:bottom w:val="single" w:sz="4" w:space="0" w:color="auto"/>
              <w:right w:val="single" w:sz="4" w:space="0" w:color="auto"/>
            </w:tcBorders>
            <w:vAlign w:val="bottom"/>
          </w:tcPr>
          <w:p w14:paraId="2B757FBA" w14:textId="77777777" w:rsidR="00802368" w:rsidRPr="008033FA" w:rsidRDefault="00802368">
            <w:pPr>
              <w:jc w:val="center"/>
              <w:rPr>
                <w:b/>
                <w:bCs/>
                <w:sz w:val="20"/>
                <w:szCs w:val="20"/>
                <w:lang w:val="et-EE"/>
              </w:rPr>
            </w:pPr>
            <w:r w:rsidRPr="008033FA">
              <w:rPr>
                <w:b/>
                <w:bCs/>
                <w:sz w:val="20"/>
                <w:szCs w:val="20"/>
                <w:lang w:val="et-EE"/>
              </w:rPr>
              <w:t>Pindala kokku (ha)</w:t>
            </w:r>
          </w:p>
        </w:tc>
        <w:tc>
          <w:tcPr>
            <w:tcW w:w="1134" w:type="dxa"/>
            <w:tcBorders>
              <w:top w:val="nil"/>
              <w:left w:val="nil"/>
              <w:bottom w:val="single" w:sz="4" w:space="0" w:color="auto"/>
              <w:right w:val="single" w:sz="4" w:space="0" w:color="auto"/>
            </w:tcBorders>
            <w:noWrap/>
            <w:vAlign w:val="bottom"/>
          </w:tcPr>
          <w:p w14:paraId="55B1DCB5" w14:textId="77777777" w:rsidR="00802368" w:rsidRPr="008033FA" w:rsidRDefault="00DE294B">
            <w:pPr>
              <w:jc w:val="center"/>
              <w:rPr>
                <w:b/>
                <w:bCs/>
                <w:color w:val="000000"/>
                <w:sz w:val="20"/>
                <w:szCs w:val="20"/>
                <w:lang w:val="et-EE"/>
              </w:rPr>
            </w:pPr>
            <w:r w:rsidRPr="008033FA">
              <w:rPr>
                <w:b/>
                <w:bCs/>
                <w:color w:val="000000"/>
                <w:sz w:val="20"/>
                <w:szCs w:val="20"/>
                <w:lang w:val="et-EE"/>
              </w:rPr>
              <w:t>M</w:t>
            </w:r>
            <w:r w:rsidR="007B7BBE" w:rsidRPr="008033FA">
              <w:rPr>
                <w:b/>
                <w:bCs/>
                <w:color w:val="000000"/>
                <w:sz w:val="20"/>
                <w:szCs w:val="20"/>
                <w:lang w:val="et-EE"/>
              </w:rPr>
              <w:t>uutus</w:t>
            </w:r>
            <w:r w:rsidRPr="008033FA">
              <w:rPr>
                <w:b/>
                <w:bCs/>
                <w:color w:val="000000"/>
                <w:sz w:val="20"/>
                <w:szCs w:val="20"/>
                <w:lang w:val="et-EE"/>
              </w:rPr>
              <w:t xml:space="preserve"> </w:t>
            </w:r>
            <w:r w:rsidR="00802368" w:rsidRPr="008033FA">
              <w:rPr>
                <w:b/>
                <w:bCs/>
                <w:color w:val="000000"/>
                <w:sz w:val="20"/>
                <w:szCs w:val="20"/>
                <w:lang w:val="et-EE"/>
              </w:rPr>
              <w:t xml:space="preserve"> (ha)</w:t>
            </w:r>
          </w:p>
        </w:tc>
        <w:tc>
          <w:tcPr>
            <w:tcW w:w="1417" w:type="dxa"/>
            <w:tcBorders>
              <w:top w:val="nil"/>
              <w:left w:val="nil"/>
              <w:bottom w:val="single" w:sz="4" w:space="0" w:color="auto"/>
              <w:right w:val="single" w:sz="4" w:space="0" w:color="auto"/>
            </w:tcBorders>
            <w:noWrap/>
            <w:vAlign w:val="bottom"/>
          </w:tcPr>
          <w:p w14:paraId="236CF94D" w14:textId="77777777" w:rsidR="00802368" w:rsidRPr="008033FA" w:rsidRDefault="00DE294B" w:rsidP="00DE294B">
            <w:pPr>
              <w:jc w:val="center"/>
              <w:rPr>
                <w:b/>
                <w:bCs/>
                <w:color w:val="000000"/>
                <w:sz w:val="20"/>
                <w:szCs w:val="20"/>
                <w:lang w:val="et-EE"/>
              </w:rPr>
            </w:pPr>
            <w:r w:rsidRPr="008033FA">
              <w:rPr>
                <w:b/>
                <w:bCs/>
                <w:color w:val="000000"/>
                <w:sz w:val="20"/>
                <w:szCs w:val="20"/>
                <w:lang w:val="et-EE"/>
              </w:rPr>
              <w:t>M</w:t>
            </w:r>
            <w:r w:rsidR="007B7BBE" w:rsidRPr="008033FA">
              <w:rPr>
                <w:b/>
                <w:bCs/>
                <w:color w:val="000000"/>
                <w:sz w:val="20"/>
                <w:szCs w:val="20"/>
                <w:lang w:val="et-EE"/>
              </w:rPr>
              <w:t>uutus</w:t>
            </w:r>
            <w:r w:rsidRPr="008033FA">
              <w:rPr>
                <w:b/>
                <w:bCs/>
                <w:color w:val="000000"/>
                <w:sz w:val="20"/>
                <w:szCs w:val="20"/>
                <w:lang w:val="et-EE"/>
              </w:rPr>
              <w:t xml:space="preserve"> </w:t>
            </w:r>
            <w:r w:rsidR="00802368" w:rsidRPr="008033FA">
              <w:rPr>
                <w:b/>
                <w:bCs/>
                <w:color w:val="000000"/>
                <w:sz w:val="20"/>
                <w:szCs w:val="20"/>
                <w:lang w:val="et-EE"/>
              </w:rPr>
              <w:t>(%)</w:t>
            </w:r>
          </w:p>
        </w:tc>
      </w:tr>
      <w:tr w:rsidR="009D5A4F" w:rsidRPr="008033FA" w14:paraId="489F57AB" w14:textId="77777777" w:rsidTr="0072747D">
        <w:trPr>
          <w:trHeight w:val="300"/>
        </w:trPr>
        <w:tc>
          <w:tcPr>
            <w:tcW w:w="1339" w:type="dxa"/>
            <w:tcBorders>
              <w:top w:val="nil"/>
              <w:left w:val="single" w:sz="4" w:space="0" w:color="auto"/>
              <w:bottom w:val="single" w:sz="4" w:space="0" w:color="auto"/>
              <w:right w:val="single" w:sz="4" w:space="0" w:color="auto"/>
            </w:tcBorders>
            <w:noWrap/>
            <w:vAlign w:val="bottom"/>
          </w:tcPr>
          <w:p w14:paraId="1A94D277" w14:textId="77777777" w:rsidR="009D5A4F" w:rsidRPr="008033FA" w:rsidRDefault="009D5A4F" w:rsidP="009D5A4F">
            <w:pPr>
              <w:rPr>
                <w:color w:val="000000"/>
                <w:sz w:val="20"/>
                <w:szCs w:val="20"/>
                <w:lang w:val="et-EE" w:eastAsia="et-EE"/>
              </w:rPr>
            </w:pPr>
            <w:r w:rsidRPr="008033FA">
              <w:rPr>
                <w:color w:val="000000"/>
                <w:sz w:val="20"/>
                <w:szCs w:val="20"/>
                <w:lang w:val="et-EE" w:eastAsia="et-EE"/>
              </w:rPr>
              <w:t>Mänd</w:t>
            </w:r>
          </w:p>
        </w:tc>
        <w:tc>
          <w:tcPr>
            <w:tcW w:w="1840" w:type="dxa"/>
            <w:tcBorders>
              <w:top w:val="nil"/>
              <w:left w:val="nil"/>
              <w:bottom w:val="single" w:sz="4" w:space="0" w:color="auto"/>
              <w:right w:val="single" w:sz="4" w:space="0" w:color="auto"/>
            </w:tcBorders>
            <w:noWrap/>
            <w:vAlign w:val="bottom"/>
          </w:tcPr>
          <w:p w14:paraId="5A5ADCE5" w14:textId="6FA03D88" w:rsidR="009D5A4F" w:rsidRPr="008033FA" w:rsidRDefault="009D5A4F" w:rsidP="009D5A4F">
            <w:pPr>
              <w:jc w:val="right"/>
              <w:rPr>
                <w:color w:val="000000"/>
                <w:sz w:val="20"/>
                <w:szCs w:val="20"/>
                <w:lang w:val="et-EE" w:eastAsia="et-EE"/>
              </w:rPr>
            </w:pPr>
            <w:r w:rsidRPr="008033FA">
              <w:rPr>
                <w:color w:val="000000"/>
                <w:sz w:val="20"/>
                <w:szCs w:val="20"/>
                <w:lang w:val="et-EE"/>
              </w:rPr>
              <w:t>183 240</w:t>
            </w:r>
          </w:p>
        </w:tc>
        <w:tc>
          <w:tcPr>
            <w:tcW w:w="1396" w:type="dxa"/>
            <w:tcBorders>
              <w:top w:val="nil"/>
              <w:left w:val="nil"/>
              <w:bottom w:val="single" w:sz="4" w:space="0" w:color="auto"/>
              <w:right w:val="single" w:sz="4" w:space="0" w:color="auto"/>
            </w:tcBorders>
            <w:noWrap/>
            <w:vAlign w:val="bottom"/>
          </w:tcPr>
          <w:p w14:paraId="6AD929D6" w14:textId="5CC3142D" w:rsidR="009D5A4F" w:rsidRPr="008033FA" w:rsidRDefault="009D5A4F" w:rsidP="009D5A4F">
            <w:pPr>
              <w:jc w:val="right"/>
              <w:rPr>
                <w:color w:val="000000"/>
                <w:sz w:val="20"/>
                <w:szCs w:val="20"/>
                <w:lang w:val="et-EE" w:eastAsia="et-EE"/>
              </w:rPr>
            </w:pPr>
            <w:r w:rsidRPr="008033FA">
              <w:rPr>
                <w:color w:val="000000"/>
                <w:sz w:val="20"/>
                <w:szCs w:val="20"/>
                <w:lang w:val="et-EE"/>
              </w:rPr>
              <w:t>248 920</w:t>
            </w:r>
          </w:p>
        </w:tc>
        <w:tc>
          <w:tcPr>
            <w:tcW w:w="1198" w:type="dxa"/>
            <w:tcBorders>
              <w:top w:val="nil"/>
              <w:left w:val="nil"/>
              <w:bottom w:val="single" w:sz="4" w:space="0" w:color="auto"/>
              <w:right w:val="single" w:sz="4" w:space="0" w:color="auto"/>
            </w:tcBorders>
            <w:noWrap/>
            <w:vAlign w:val="bottom"/>
          </w:tcPr>
          <w:p w14:paraId="2826DF1E" w14:textId="248DC2A0" w:rsidR="009D5A4F" w:rsidRPr="008033FA" w:rsidRDefault="009D5A4F" w:rsidP="009D5A4F">
            <w:pPr>
              <w:jc w:val="right"/>
              <w:rPr>
                <w:color w:val="000000"/>
                <w:sz w:val="20"/>
                <w:szCs w:val="20"/>
                <w:lang w:val="et-EE" w:eastAsia="et-EE"/>
              </w:rPr>
            </w:pPr>
            <w:r w:rsidRPr="008033FA">
              <w:rPr>
                <w:color w:val="000000"/>
                <w:sz w:val="20"/>
                <w:szCs w:val="20"/>
                <w:lang w:val="et-EE"/>
              </w:rPr>
              <w:t>432 161</w:t>
            </w:r>
          </w:p>
        </w:tc>
        <w:tc>
          <w:tcPr>
            <w:tcW w:w="1895" w:type="dxa"/>
            <w:tcBorders>
              <w:top w:val="nil"/>
              <w:left w:val="nil"/>
              <w:bottom w:val="single" w:sz="4" w:space="0" w:color="auto"/>
              <w:right w:val="single" w:sz="4" w:space="0" w:color="auto"/>
            </w:tcBorders>
            <w:noWrap/>
            <w:vAlign w:val="bottom"/>
          </w:tcPr>
          <w:p w14:paraId="764A5CC9" w14:textId="01151E12" w:rsidR="009D5A4F" w:rsidRPr="008033FA" w:rsidRDefault="009D5A4F" w:rsidP="009D5A4F">
            <w:pPr>
              <w:jc w:val="right"/>
              <w:rPr>
                <w:color w:val="000000"/>
                <w:sz w:val="20"/>
                <w:szCs w:val="20"/>
                <w:lang w:val="et-EE" w:eastAsia="et-EE"/>
              </w:rPr>
            </w:pPr>
            <w:r w:rsidRPr="008033FA">
              <w:rPr>
                <w:color w:val="000000"/>
                <w:sz w:val="20"/>
                <w:szCs w:val="20"/>
                <w:lang w:val="et-EE"/>
              </w:rPr>
              <w:t>172 683</w:t>
            </w:r>
          </w:p>
        </w:tc>
        <w:tc>
          <w:tcPr>
            <w:tcW w:w="1417" w:type="dxa"/>
            <w:tcBorders>
              <w:top w:val="nil"/>
              <w:left w:val="nil"/>
              <w:bottom w:val="single" w:sz="4" w:space="0" w:color="auto"/>
              <w:right w:val="single" w:sz="4" w:space="0" w:color="auto"/>
            </w:tcBorders>
            <w:noWrap/>
            <w:vAlign w:val="bottom"/>
          </w:tcPr>
          <w:p w14:paraId="1DD67186" w14:textId="0C335F3E" w:rsidR="009D5A4F" w:rsidRPr="008033FA" w:rsidRDefault="009D5A4F" w:rsidP="009D5A4F">
            <w:pPr>
              <w:jc w:val="right"/>
              <w:rPr>
                <w:color w:val="000000"/>
                <w:sz w:val="20"/>
                <w:szCs w:val="20"/>
                <w:lang w:val="et-EE"/>
              </w:rPr>
            </w:pPr>
            <w:r w:rsidRPr="008033FA">
              <w:rPr>
                <w:color w:val="000000"/>
                <w:sz w:val="20"/>
                <w:szCs w:val="20"/>
                <w:lang w:val="et-EE"/>
              </w:rPr>
              <w:t>257 913</w:t>
            </w:r>
          </w:p>
        </w:tc>
        <w:tc>
          <w:tcPr>
            <w:tcW w:w="1418" w:type="dxa"/>
            <w:tcBorders>
              <w:top w:val="nil"/>
              <w:left w:val="nil"/>
              <w:bottom w:val="single" w:sz="4" w:space="0" w:color="auto"/>
              <w:right w:val="single" w:sz="4" w:space="0" w:color="auto"/>
            </w:tcBorders>
            <w:noWrap/>
            <w:vAlign w:val="bottom"/>
          </w:tcPr>
          <w:p w14:paraId="46CDE7BD" w14:textId="16B13033" w:rsidR="009D5A4F" w:rsidRPr="008033FA" w:rsidRDefault="009D5A4F" w:rsidP="009D5A4F">
            <w:pPr>
              <w:jc w:val="right"/>
              <w:rPr>
                <w:color w:val="000000"/>
                <w:sz w:val="20"/>
                <w:szCs w:val="20"/>
                <w:lang w:val="et-EE"/>
              </w:rPr>
            </w:pPr>
            <w:r w:rsidRPr="008033FA">
              <w:rPr>
                <w:color w:val="000000"/>
                <w:sz w:val="20"/>
                <w:szCs w:val="20"/>
                <w:lang w:val="et-EE"/>
              </w:rPr>
              <w:t>430 596</w:t>
            </w:r>
          </w:p>
        </w:tc>
        <w:tc>
          <w:tcPr>
            <w:tcW w:w="1134" w:type="dxa"/>
            <w:tcBorders>
              <w:top w:val="nil"/>
              <w:left w:val="nil"/>
              <w:bottom w:val="single" w:sz="4" w:space="0" w:color="auto"/>
              <w:right w:val="single" w:sz="4" w:space="0" w:color="auto"/>
            </w:tcBorders>
            <w:noWrap/>
            <w:vAlign w:val="bottom"/>
          </w:tcPr>
          <w:p w14:paraId="64401121" w14:textId="0E3056DB" w:rsidR="009D5A4F" w:rsidRPr="008033FA" w:rsidRDefault="009D5A4F" w:rsidP="009D5A4F">
            <w:pPr>
              <w:jc w:val="right"/>
              <w:rPr>
                <w:color w:val="000000"/>
                <w:sz w:val="20"/>
                <w:szCs w:val="20"/>
                <w:lang w:val="et-EE" w:eastAsia="et-EE"/>
              </w:rPr>
            </w:pPr>
            <w:r w:rsidRPr="008033FA">
              <w:rPr>
                <w:color w:val="000000"/>
                <w:sz w:val="20"/>
                <w:szCs w:val="20"/>
                <w:lang w:val="et-EE"/>
              </w:rPr>
              <w:t>1 565</w:t>
            </w:r>
          </w:p>
        </w:tc>
        <w:tc>
          <w:tcPr>
            <w:tcW w:w="1417" w:type="dxa"/>
            <w:tcBorders>
              <w:top w:val="nil"/>
              <w:left w:val="nil"/>
              <w:bottom w:val="single" w:sz="4" w:space="0" w:color="auto"/>
              <w:right w:val="single" w:sz="4" w:space="0" w:color="auto"/>
            </w:tcBorders>
            <w:noWrap/>
            <w:vAlign w:val="bottom"/>
          </w:tcPr>
          <w:p w14:paraId="08DE062B" w14:textId="382634B2" w:rsidR="009D5A4F" w:rsidRPr="008033FA" w:rsidRDefault="009D5A4F" w:rsidP="009D5A4F">
            <w:pPr>
              <w:jc w:val="right"/>
              <w:rPr>
                <w:color w:val="000000"/>
                <w:sz w:val="20"/>
                <w:szCs w:val="20"/>
                <w:highlight w:val="yellow"/>
                <w:lang w:val="et-EE"/>
              </w:rPr>
            </w:pPr>
            <w:r w:rsidRPr="008033FA">
              <w:rPr>
                <w:color w:val="000000"/>
                <w:sz w:val="20"/>
                <w:szCs w:val="20"/>
                <w:lang w:val="et-EE"/>
              </w:rPr>
              <w:t>0,4%</w:t>
            </w:r>
          </w:p>
        </w:tc>
      </w:tr>
      <w:tr w:rsidR="009D5A4F" w:rsidRPr="008033FA" w14:paraId="6EF15076" w14:textId="77777777" w:rsidTr="0072747D">
        <w:trPr>
          <w:trHeight w:val="300"/>
        </w:trPr>
        <w:tc>
          <w:tcPr>
            <w:tcW w:w="1339" w:type="dxa"/>
            <w:tcBorders>
              <w:top w:val="nil"/>
              <w:left w:val="single" w:sz="4" w:space="0" w:color="auto"/>
              <w:bottom w:val="single" w:sz="4" w:space="0" w:color="auto"/>
              <w:right w:val="single" w:sz="4" w:space="0" w:color="auto"/>
            </w:tcBorders>
            <w:noWrap/>
            <w:vAlign w:val="bottom"/>
          </w:tcPr>
          <w:p w14:paraId="23F30FDE" w14:textId="77777777" w:rsidR="009D5A4F" w:rsidRPr="008033FA" w:rsidRDefault="009D5A4F" w:rsidP="009D5A4F">
            <w:pPr>
              <w:rPr>
                <w:color w:val="000000"/>
                <w:sz w:val="20"/>
                <w:szCs w:val="20"/>
                <w:lang w:val="et-EE" w:eastAsia="et-EE"/>
              </w:rPr>
            </w:pPr>
            <w:r w:rsidRPr="008033FA">
              <w:rPr>
                <w:color w:val="000000"/>
                <w:sz w:val="20"/>
                <w:szCs w:val="20"/>
                <w:lang w:val="et-EE" w:eastAsia="et-EE"/>
              </w:rPr>
              <w:t>Kuusk</w:t>
            </w:r>
          </w:p>
        </w:tc>
        <w:tc>
          <w:tcPr>
            <w:tcW w:w="1840" w:type="dxa"/>
            <w:tcBorders>
              <w:top w:val="nil"/>
              <w:left w:val="nil"/>
              <w:bottom w:val="single" w:sz="4" w:space="0" w:color="auto"/>
              <w:right w:val="single" w:sz="4" w:space="0" w:color="auto"/>
            </w:tcBorders>
            <w:noWrap/>
            <w:vAlign w:val="bottom"/>
          </w:tcPr>
          <w:p w14:paraId="3EB47BD5" w14:textId="02DFCE4B" w:rsidR="009D5A4F" w:rsidRPr="008033FA" w:rsidRDefault="009D5A4F" w:rsidP="009D5A4F">
            <w:pPr>
              <w:jc w:val="right"/>
              <w:rPr>
                <w:color w:val="000000"/>
                <w:sz w:val="20"/>
                <w:szCs w:val="20"/>
                <w:lang w:val="et-EE"/>
              </w:rPr>
            </w:pPr>
            <w:r w:rsidRPr="008033FA">
              <w:rPr>
                <w:color w:val="000000"/>
                <w:sz w:val="20"/>
                <w:szCs w:val="20"/>
                <w:lang w:val="et-EE"/>
              </w:rPr>
              <w:t>56 061</w:t>
            </w:r>
          </w:p>
        </w:tc>
        <w:tc>
          <w:tcPr>
            <w:tcW w:w="1396" w:type="dxa"/>
            <w:tcBorders>
              <w:top w:val="nil"/>
              <w:left w:val="nil"/>
              <w:bottom w:val="single" w:sz="4" w:space="0" w:color="auto"/>
              <w:right w:val="single" w:sz="4" w:space="0" w:color="auto"/>
            </w:tcBorders>
            <w:noWrap/>
            <w:vAlign w:val="bottom"/>
          </w:tcPr>
          <w:p w14:paraId="2CFF7F75" w14:textId="2F99F543" w:rsidR="009D5A4F" w:rsidRPr="008033FA" w:rsidRDefault="009D5A4F" w:rsidP="009D5A4F">
            <w:pPr>
              <w:jc w:val="right"/>
              <w:rPr>
                <w:color w:val="000000"/>
                <w:sz w:val="20"/>
                <w:szCs w:val="20"/>
                <w:lang w:val="et-EE"/>
              </w:rPr>
            </w:pPr>
            <w:r w:rsidRPr="008033FA">
              <w:rPr>
                <w:color w:val="000000"/>
                <w:sz w:val="20"/>
                <w:szCs w:val="20"/>
                <w:lang w:val="et-EE"/>
              </w:rPr>
              <w:t>171 646</w:t>
            </w:r>
          </w:p>
        </w:tc>
        <w:tc>
          <w:tcPr>
            <w:tcW w:w="1198" w:type="dxa"/>
            <w:tcBorders>
              <w:top w:val="nil"/>
              <w:left w:val="nil"/>
              <w:bottom w:val="single" w:sz="4" w:space="0" w:color="auto"/>
              <w:right w:val="single" w:sz="4" w:space="0" w:color="auto"/>
            </w:tcBorders>
            <w:noWrap/>
            <w:vAlign w:val="bottom"/>
          </w:tcPr>
          <w:p w14:paraId="60C9869D" w14:textId="2A94E331" w:rsidR="009D5A4F" w:rsidRPr="008033FA" w:rsidRDefault="009D5A4F" w:rsidP="009D5A4F">
            <w:pPr>
              <w:jc w:val="right"/>
              <w:rPr>
                <w:color w:val="000000"/>
                <w:sz w:val="20"/>
                <w:szCs w:val="20"/>
                <w:lang w:val="et-EE"/>
              </w:rPr>
            </w:pPr>
            <w:r w:rsidRPr="008033FA">
              <w:rPr>
                <w:color w:val="000000"/>
                <w:sz w:val="20"/>
                <w:szCs w:val="20"/>
                <w:lang w:val="et-EE"/>
              </w:rPr>
              <w:t>227 707</w:t>
            </w:r>
          </w:p>
        </w:tc>
        <w:tc>
          <w:tcPr>
            <w:tcW w:w="1895" w:type="dxa"/>
            <w:tcBorders>
              <w:top w:val="nil"/>
              <w:left w:val="nil"/>
              <w:bottom w:val="single" w:sz="4" w:space="0" w:color="auto"/>
              <w:right w:val="single" w:sz="4" w:space="0" w:color="auto"/>
            </w:tcBorders>
            <w:noWrap/>
            <w:vAlign w:val="bottom"/>
          </w:tcPr>
          <w:p w14:paraId="2E3E3072" w14:textId="68504D20" w:rsidR="009D5A4F" w:rsidRPr="008033FA" w:rsidRDefault="009D5A4F" w:rsidP="009D5A4F">
            <w:pPr>
              <w:jc w:val="right"/>
              <w:rPr>
                <w:color w:val="000000"/>
                <w:sz w:val="20"/>
                <w:szCs w:val="20"/>
                <w:lang w:val="et-EE"/>
              </w:rPr>
            </w:pPr>
            <w:r w:rsidRPr="008033FA">
              <w:rPr>
                <w:color w:val="000000"/>
                <w:sz w:val="20"/>
                <w:szCs w:val="20"/>
                <w:lang w:val="et-EE"/>
              </w:rPr>
              <w:t>53 216</w:t>
            </w:r>
          </w:p>
        </w:tc>
        <w:tc>
          <w:tcPr>
            <w:tcW w:w="1417" w:type="dxa"/>
            <w:tcBorders>
              <w:top w:val="nil"/>
              <w:left w:val="nil"/>
              <w:bottom w:val="single" w:sz="4" w:space="0" w:color="auto"/>
              <w:right w:val="single" w:sz="4" w:space="0" w:color="auto"/>
            </w:tcBorders>
            <w:noWrap/>
            <w:vAlign w:val="bottom"/>
          </w:tcPr>
          <w:p w14:paraId="22D53F1C" w14:textId="3253F825" w:rsidR="009D5A4F" w:rsidRPr="008033FA" w:rsidRDefault="009D5A4F" w:rsidP="009D5A4F">
            <w:pPr>
              <w:jc w:val="right"/>
              <w:rPr>
                <w:color w:val="000000"/>
                <w:sz w:val="20"/>
                <w:szCs w:val="20"/>
                <w:lang w:val="et-EE"/>
              </w:rPr>
            </w:pPr>
            <w:r w:rsidRPr="008033FA">
              <w:rPr>
                <w:color w:val="000000"/>
                <w:sz w:val="20"/>
                <w:szCs w:val="20"/>
                <w:lang w:val="et-EE"/>
              </w:rPr>
              <w:t>171 156</w:t>
            </w:r>
          </w:p>
        </w:tc>
        <w:tc>
          <w:tcPr>
            <w:tcW w:w="1418" w:type="dxa"/>
            <w:tcBorders>
              <w:top w:val="nil"/>
              <w:left w:val="nil"/>
              <w:bottom w:val="single" w:sz="4" w:space="0" w:color="auto"/>
              <w:right w:val="single" w:sz="4" w:space="0" w:color="auto"/>
            </w:tcBorders>
            <w:noWrap/>
            <w:vAlign w:val="bottom"/>
          </w:tcPr>
          <w:p w14:paraId="69E2E9C4" w14:textId="35A78662" w:rsidR="009D5A4F" w:rsidRPr="008033FA" w:rsidRDefault="009D5A4F" w:rsidP="009D5A4F">
            <w:pPr>
              <w:jc w:val="right"/>
              <w:rPr>
                <w:color w:val="000000"/>
                <w:sz w:val="20"/>
                <w:szCs w:val="20"/>
                <w:lang w:val="et-EE"/>
              </w:rPr>
            </w:pPr>
            <w:r w:rsidRPr="008033FA">
              <w:rPr>
                <w:color w:val="000000"/>
                <w:sz w:val="20"/>
                <w:szCs w:val="20"/>
                <w:lang w:val="et-EE"/>
              </w:rPr>
              <w:t>224 372</w:t>
            </w:r>
          </w:p>
        </w:tc>
        <w:tc>
          <w:tcPr>
            <w:tcW w:w="1134" w:type="dxa"/>
            <w:tcBorders>
              <w:top w:val="nil"/>
              <w:left w:val="nil"/>
              <w:bottom w:val="single" w:sz="4" w:space="0" w:color="auto"/>
              <w:right w:val="single" w:sz="4" w:space="0" w:color="auto"/>
            </w:tcBorders>
            <w:noWrap/>
            <w:vAlign w:val="bottom"/>
          </w:tcPr>
          <w:p w14:paraId="412EE0D1" w14:textId="6A44853E" w:rsidR="009D5A4F" w:rsidRPr="008033FA" w:rsidRDefault="009D5A4F" w:rsidP="009D5A4F">
            <w:pPr>
              <w:jc w:val="right"/>
              <w:rPr>
                <w:color w:val="000000"/>
                <w:sz w:val="20"/>
                <w:szCs w:val="20"/>
                <w:lang w:val="et-EE"/>
              </w:rPr>
            </w:pPr>
            <w:r w:rsidRPr="008033FA">
              <w:rPr>
                <w:color w:val="000000"/>
                <w:sz w:val="20"/>
                <w:szCs w:val="20"/>
                <w:lang w:val="et-EE"/>
              </w:rPr>
              <w:t>3 335</w:t>
            </w:r>
          </w:p>
        </w:tc>
        <w:tc>
          <w:tcPr>
            <w:tcW w:w="1417" w:type="dxa"/>
            <w:tcBorders>
              <w:top w:val="nil"/>
              <w:left w:val="nil"/>
              <w:bottom w:val="single" w:sz="4" w:space="0" w:color="auto"/>
              <w:right w:val="single" w:sz="4" w:space="0" w:color="auto"/>
            </w:tcBorders>
            <w:noWrap/>
            <w:vAlign w:val="bottom"/>
          </w:tcPr>
          <w:p w14:paraId="3E7378E2" w14:textId="01498B1C" w:rsidR="009D5A4F" w:rsidRPr="008033FA" w:rsidRDefault="009D5A4F" w:rsidP="009D5A4F">
            <w:pPr>
              <w:jc w:val="right"/>
              <w:rPr>
                <w:color w:val="000000"/>
                <w:sz w:val="20"/>
                <w:szCs w:val="20"/>
                <w:highlight w:val="yellow"/>
                <w:lang w:val="et-EE"/>
              </w:rPr>
            </w:pPr>
            <w:r w:rsidRPr="008033FA">
              <w:rPr>
                <w:color w:val="000000"/>
                <w:sz w:val="20"/>
                <w:szCs w:val="20"/>
                <w:lang w:val="et-EE"/>
              </w:rPr>
              <w:t>1,5%</w:t>
            </w:r>
          </w:p>
        </w:tc>
      </w:tr>
      <w:tr w:rsidR="009D5A4F" w:rsidRPr="008033FA" w14:paraId="629CDB43" w14:textId="77777777" w:rsidTr="0072747D">
        <w:trPr>
          <w:trHeight w:val="300"/>
        </w:trPr>
        <w:tc>
          <w:tcPr>
            <w:tcW w:w="1339" w:type="dxa"/>
            <w:tcBorders>
              <w:top w:val="nil"/>
              <w:left w:val="single" w:sz="4" w:space="0" w:color="auto"/>
              <w:bottom w:val="single" w:sz="4" w:space="0" w:color="auto"/>
              <w:right w:val="single" w:sz="4" w:space="0" w:color="auto"/>
            </w:tcBorders>
            <w:noWrap/>
            <w:vAlign w:val="bottom"/>
          </w:tcPr>
          <w:p w14:paraId="3AA8C151" w14:textId="77777777" w:rsidR="009D5A4F" w:rsidRPr="008033FA" w:rsidRDefault="009D5A4F" w:rsidP="009D5A4F">
            <w:pPr>
              <w:rPr>
                <w:color w:val="000000"/>
                <w:sz w:val="20"/>
                <w:szCs w:val="20"/>
                <w:lang w:val="et-EE" w:eastAsia="et-EE"/>
              </w:rPr>
            </w:pPr>
            <w:r w:rsidRPr="008033FA">
              <w:rPr>
                <w:color w:val="000000"/>
                <w:sz w:val="20"/>
                <w:szCs w:val="20"/>
                <w:lang w:val="et-EE" w:eastAsia="et-EE"/>
              </w:rPr>
              <w:t>Kask</w:t>
            </w:r>
          </w:p>
        </w:tc>
        <w:tc>
          <w:tcPr>
            <w:tcW w:w="1840" w:type="dxa"/>
            <w:tcBorders>
              <w:top w:val="nil"/>
              <w:left w:val="nil"/>
              <w:bottom w:val="single" w:sz="4" w:space="0" w:color="auto"/>
              <w:right w:val="single" w:sz="4" w:space="0" w:color="auto"/>
            </w:tcBorders>
            <w:noWrap/>
            <w:vAlign w:val="bottom"/>
          </w:tcPr>
          <w:p w14:paraId="770D2367" w14:textId="22FA49E8" w:rsidR="009D5A4F" w:rsidRPr="008033FA" w:rsidRDefault="009D5A4F" w:rsidP="009D5A4F">
            <w:pPr>
              <w:jc w:val="right"/>
              <w:rPr>
                <w:color w:val="000000"/>
                <w:sz w:val="20"/>
                <w:szCs w:val="20"/>
                <w:lang w:val="et-EE"/>
              </w:rPr>
            </w:pPr>
            <w:r w:rsidRPr="008033FA">
              <w:rPr>
                <w:color w:val="000000"/>
                <w:sz w:val="20"/>
                <w:szCs w:val="20"/>
                <w:lang w:val="et-EE"/>
              </w:rPr>
              <w:t>94 995</w:t>
            </w:r>
          </w:p>
        </w:tc>
        <w:tc>
          <w:tcPr>
            <w:tcW w:w="1396" w:type="dxa"/>
            <w:tcBorders>
              <w:top w:val="nil"/>
              <w:left w:val="nil"/>
              <w:bottom w:val="single" w:sz="4" w:space="0" w:color="auto"/>
              <w:right w:val="single" w:sz="4" w:space="0" w:color="auto"/>
            </w:tcBorders>
            <w:noWrap/>
            <w:vAlign w:val="bottom"/>
          </w:tcPr>
          <w:p w14:paraId="4E142499" w14:textId="3E99B7B5" w:rsidR="009D5A4F" w:rsidRPr="008033FA" w:rsidRDefault="009D5A4F" w:rsidP="009D5A4F">
            <w:pPr>
              <w:jc w:val="right"/>
              <w:rPr>
                <w:color w:val="000000"/>
                <w:sz w:val="20"/>
                <w:szCs w:val="20"/>
                <w:lang w:val="et-EE"/>
              </w:rPr>
            </w:pPr>
            <w:r w:rsidRPr="008033FA">
              <w:rPr>
                <w:color w:val="000000"/>
                <w:sz w:val="20"/>
                <w:szCs w:val="20"/>
                <w:lang w:val="et-EE"/>
              </w:rPr>
              <w:t>214 603</w:t>
            </w:r>
          </w:p>
        </w:tc>
        <w:tc>
          <w:tcPr>
            <w:tcW w:w="1198" w:type="dxa"/>
            <w:tcBorders>
              <w:top w:val="nil"/>
              <w:left w:val="nil"/>
              <w:bottom w:val="single" w:sz="4" w:space="0" w:color="auto"/>
              <w:right w:val="single" w:sz="4" w:space="0" w:color="auto"/>
            </w:tcBorders>
            <w:noWrap/>
            <w:vAlign w:val="bottom"/>
          </w:tcPr>
          <w:p w14:paraId="75CCD6EC" w14:textId="119ED196" w:rsidR="009D5A4F" w:rsidRPr="008033FA" w:rsidRDefault="009D5A4F" w:rsidP="009D5A4F">
            <w:pPr>
              <w:jc w:val="right"/>
              <w:rPr>
                <w:color w:val="000000"/>
                <w:sz w:val="20"/>
                <w:szCs w:val="20"/>
                <w:lang w:val="et-EE"/>
              </w:rPr>
            </w:pPr>
            <w:r w:rsidRPr="008033FA">
              <w:rPr>
                <w:color w:val="000000"/>
                <w:sz w:val="20"/>
                <w:szCs w:val="20"/>
                <w:lang w:val="et-EE"/>
              </w:rPr>
              <w:t>309 598</w:t>
            </w:r>
          </w:p>
        </w:tc>
        <w:tc>
          <w:tcPr>
            <w:tcW w:w="1895" w:type="dxa"/>
            <w:tcBorders>
              <w:top w:val="nil"/>
              <w:left w:val="nil"/>
              <w:bottom w:val="single" w:sz="4" w:space="0" w:color="auto"/>
              <w:right w:val="single" w:sz="4" w:space="0" w:color="auto"/>
            </w:tcBorders>
            <w:noWrap/>
            <w:vAlign w:val="bottom"/>
          </w:tcPr>
          <w:p w14:paraId="4E5E17AA" w14:textId="4EC32B93" w:rsidR="009D5A4F" w:rsidRPr="008033FA" w:rsidRDefault="009D5A4F" w:rsidP="009D5A4F">
            <w:pPr>
              <w:jc w:val="right"/>
              <w:rPr>
                <w:color w:val="000000"/>
                <w:sz w:val="20"/>
                <w:szCs w:val="20"/>
                <w:lang w:val="et-EE"/>
              </w:rPr>
            </w:pPr>
            <w:r w:rsidRPr="008033FA">
              <w:rPr>
                <w:color w:val="000000"/>
                <w:sz w:val="20"/>
                <w:szCs w:val="20"/>
                <w:lang w:val="et-EE"/>
              </w:rPr>
              <w:t>90 878</w:t>
            </w:r>
          </w:p>
        </w:tc>
        <w:tc>
          <w:tcPr>
            <w:tcW w:w="1417" w:type="dxa"/>
            <w:tcBorders>
              <w:top w:val="nil"/>
              <w:left w:val="nil"/>
              <w:bottom w:val="single" w:sz="4" w:space="0" w:color="auto"/>
              <w:right w:val="single" w:sz="4" w:space="0" w:color="auto"/>
            </w:tcBorders>
            <w:noWrap/>
            <w:vAlign w:val="bottom"/>
          </w:tcPr>
          <w:p w14:paraId="0ABEBF62" w14:textId="259CADC9" w:rsidR="009D5A4F" w:rsidRPr="008033FA" w:rsidRDefault="009D5A4F" w:rsidP="009D5A4F">
            <w:pPr>
              <w:jc w:val="right"/>
              <w:rPr>
                <w:color w:val="000000"/>
                <w:sz w:val="20"/>
                <w:szCs w:val="20"/>
                <w:lang w:val="et-EE"/>
              </w:rPr>
            </w:pPr>
            <w:r w:rsidRPr="008033FA">
              <w:rPr>
                <w:color w:val="000000"/>
                <w:sz w:val="20"/>
                <w:szCs w:val="20"/>
                <w:lang w:val="et-EE"/>
              </w:rPr>
              <w:t>217 311</w:t>
            </w:r>
          </w:p>
        </w:tc>
        <w:tc>
          <w:tcPr>
            <w:tcW w:w="1418" w:type="dxa"/>
            <w:tcBorders>
              <w:top w:val="nil"/>
              <w:left w:val="nil"/>
              <w:bottom w:val="single" w:sz="4" w:space="0" w:color="auto"/>
              <w:right w:val="single" w:sz="4" w:space="0" w:color="auto"/>
            </w:tcBorders>
            <w:noWrap/>
            <w:vAlign w:val="bottom"/>
          </w:tcPr>
          <w:p w14:paraId="52C0D849" w14:textId="1F06913D" w:rsidR="009D5A4F" w:rsidRPr="008033FA" w:rsidRDefault="009D5A4F" w:rsidP="009D5A4F">
            <w:pPr>
              <w:jc w:val="right"/>
              <w:rPr>
                <w:color w:val="000000"/>
                <w:sz w:val="20"/>
                <w:szCs w:val="20"/>
                <w:lang w:val="et-EE"/>
              </w:rPr>
            </w:pPr>
            <w:r w:rsidRPr="008033FA">
              <w:rPr>
                <w:color w:val="000000"/>
                <w:sz w:val="20"/>
                <w:szCs w:val="20"/>
                <w:lang w:val="et-EE"/>
              </w:rPr>
              <w:t>308 189</w:t>
            </w:r>
          </w:p>
        </w:tc>
        <w:tc>
          <w:tcPr>
            <w:tcW w:w="1134" w:type="dxa"/>
            <w:tcBorders>
              <w:top w:val="nil"/>
              <w:left w:val="nil"/>
              <w:bottom w:val="single" w:sz="4" w:space="0" w:color="auto"/>
              <w:right w:val="single" w:sz="4" w:space="0" w:color="auto"/>
            </w:tcBorders>
            <w:noWrap/>
            <w:vAlign w:val="bottom"/>
          </w:tcPr>
          <w:p w14:paraId="4B363F83" w14:textId="75B54533" w:rsidR="009D5A4F" w:rsidRPr="008033FA" w:rsidRDefault="009D5A4F" w:rsidP="009D5A4F">
            <w:pPr>
              <w:jc w:val="right"/>
              <w:rPr>
                <w:color w:val="000000"/>
                <w:sz w:val="20"/>
                <w:szCs w:val="20"/>
                <w:lang w:val="et-EE"/>
              </w:rPr>
            </w:pPr>
            <w:r w:rsidRPr="008033FA">
              <w:rPr>
                <w:color w:val="000000"/>
                <w:sz w:val="20"/>
                <w:szCs w:val="20"/>
                <w:lang w:val="et-EE"/>
              </w:rPr>
              <w:t>1 409</w:t>
            </w:r>
          </w:p>
        </w:tc>
        <w:tc>
          <w:tcPr>
            <w:tcW w:w="1417" w:type="dxa"/>
            <w:tcBorders>
              <w:top w:val="nil"/>
              <w:left w:val="nil"/>
              <w:bottom w:val="single" w:sz="4" w:space="0" w:color="auto"/>
              <w:right w:val="single" w:sz="4" w:space="0" w:color="auto"/>
            </w:tcBorders>
            <w:noWrap/>
            <w:vAlign w:val="bottom"/>
          </w:tcPr>
          <w:p w14:paraId="7B2F5A01" w14:textId="3A397038" w:rsidR="009D5A4F" w:rsidRPr="008033FA" w:rsidRDefault="009D5A4F" w:rsidP="009D5A4F">
            <w:pPr>
              <w:jc w:val="right"/>
              <w:rPr>
                <w:color w:val="000000"/>
                <w:sz w:val="20"/>
                <w:szCs w:val="20"/>
                <w:highlight w:val="yellow"/>
                <w:lang w:val="et-EE"/>
              </w:rPr>
            </w:pPr>
            <w:r w:rsidRPr="008033FA">
              <w:rPr>
                <w:color w:val="000000"/>
                <w:sz w:val="20"/>
                <w:szCs w:val="20"/>
                <w:lang w:val="et-EE"/>
              </w:rPr>
              <w:t>0,5%</w:t>
            </w:r>
          </w:p>
        </w:tc>
      </w:tr>
      <w:tr w:rsidR="009D5A4F" w:rsidRPr="008033FA" w14:paraId="58311511" w14:textId="77777777" w:rsidTr="0072747D">
        <w:trPr>
          <w:trHeight w:val="300"/>
        </w:trPr>
        <w:tc>
          <w:tcPr>
            <w:tcW w:w="1339" w:type="dxa"/>
            <w:tcBorders>
              <w:top w:val="nil"/>
              <w:left w:val="single" w:sz="4" w:space="0" w:color="auto"/>
              <w:bottom w:val="single" w:sz="4" w:space="0" w:color="auto"/>
              <w:right w:val="single" w:sz="4" w:space="0" w:color="auto"/>
            </w:tcBorders>
            <w:noWrap/>
            <w:vAlign w:val="bottom"/>
          </w:tcPr>
          <w:p w14:paraId="36947FC5" w14:textId="77777777" w:rsidR="009D5A4F" w:rsidRPr="008033FA" w:rsidRDefault="009D5A4F" w:rsidP="009D5A4F">
            <w:pPr>
              <w:rPr>
                <w:color w:val="000000"/>
                <w:sz w:val="20"/>
                <w:szCs w:val="20"/>
                <w:lang w:val="et-EE" w:eastAsia="et-EE"/>
              </w:rPr>
            </w:pPr>
            <w:r w:rsidRPr="008033FA">
              <w:rPr>
                <w:color w:val="000000"/>
                <w:sz w:val="20"/>
                <w:szCs w:val="20"/>
                <w:lang w:val="et-EE" w:eastAsia="et-EE"/>
              </w:rPr>
              <w:t>Haab</w:t>
            </w:r>
          </w:p>
        </w:tc>
        <w:tc>
          <w:tcPr>
            <w:tcW w:w="1840" w:type="dxa"/>
            <w:tcBorders>
              <w:top w:val="nil"/>
              <w:left w:val="nil"/>
              <w:bottom w:val="single" w:sz="4" w:space="0" w:color="auto"/>
              <w:right w:val="single" w:sz="4" w:space="0" w:color="auto"/>
            </w:tcBorders>
            <w:noWrap/>
            <w:vAlign w:val="bottom"/>
          </w:tcPr>
          <w:p w14:paraId="79F667A7" w14:textId="35A92221" w:rsidR="009D5A4F" w:rsidRPr="008033FA" w:rsidRDefault="009D5A4F" w:rsidP="009D5A4F">
            <w:pPr>
              <w:jc w:val="right"/>
              <w:rPr>
                <w:color w:val="000000"/>
                <w:sz w:val="20"/>
                <w:szCs w:val="20"/>
                <w:lang w:val="et-EE"/>
              </w:rPr>
            </w:pPr>
            <w:r w:rsidRPr="008033FA">
              <w:rPr>
                <w:color w:val="000000"/>
                <w:sz w:val="20"/>
                <w:szCs w:val="20"/>
                <w:lang w:val="et-EE"/>
              </w:rPr>
              <w:t>17 537</w:t>
            </w:r>
          </w:p>
        </w:tc>
        <w:tc>
          <w:tcPr>
            <w:tcW w:w="1396" w:type="dxa"/>
            <w:tcBorders>
              <w:top w:val="nil"/>
              <w:left w:val="nil"/>
              <w:bottom w:val="single" w:sz="4" w:space="0" w:color="auto"/>
              <w:right w:val="single" w:sz="4" w:space="0" w:color="auto"/>
            </w:tcBorders>
            <w:noWrap/>
            <w:vAlign w:val="bottom"/>
          </w:tcPr>
          <w:p w14:paraId="7CF36F9E" w14:textId="6EC2B4B1" w:rsidR="009D5A4F" w:rsidRPr="008033FA" w:rsidRDefault="009D5A4F" w:rsidP="009D5A4F">
            <w:pPr>
              <w:jc w:val="right"/>
              <w:rPr>
                <w:color w:val="000000"/>
                <w:sz w:val="20"/>
                <w:szCs w:val="20"/>
                <w:lang w:val="et-EE"/>
              </w:rPr>
            </w:pPr>
            <w:r w:rsidRPr="008033FA">
              <w:rPr>
                <w:color w:val="000000"/>
                <w:sz w:val="20"/>
                <w:szCs w:val="20"/>
                <w:lang w:val="et-EE"/>
              </w:rPr>
              <w:t>30 547</w:t>
            </w:r>
          </w:p>
        </w:tc>
        <w:tc>
          <w:tcPr>
            <w:tcW w:w="1198" w:type="dxa"/>
            <w:tcBorders>
              <w:top w:val="nil"/>
              <w:left w:val="nil"/>
              <w:bottom w:val="single" w:sz="4" w:space="0" w:color="auto"/>
              <w:right w:val="single" w:sz="4" w:space="0" w:color="auto"/>
            </w:tcBorders>
            <w:noWrap/>
            <w:vAlign w:val="bottom"/>
          </w:tcPr>
          <w:p w14:paraId="220E0DA4" w14:textId="54859241" w:rsidR="009D5A4F" w:rsidRPr="008033FA" w:rsidRDefault="009D5A4F" w:rsidP="009D5A4F">
            <w:pPr>
              <w:jc w:val="right"/>
              <w:rPr>
                <w:color w:val="000000"/>
                <w:sz w:val="20"/>
                <w:szCs w:val="20"/>
                <w:lang w:val="et-EE"/>
              </w:rPr>
            </w:pPr>
            <w:r w:rsidRPr="008033FA">
              <w:rPr>
                <w:color w:val="000000"/>
                <w:sz w:val="20"/>
                <w:szCs w:val="20"/>
                <w:lang w:val="et-EE"/>
              </w:rPr>
              <w:t>48 084</w:t>
            </w:r>
          </w:p>
        </w:tc>
        <w:tc>
          <w:tcPr>
            <w:tcW w:w="1895" w:type="dxa"/>
            <w:tcBorders>
              <w:top w:val="nil"/>
              <w:left w:val="nil"/>
              <w:bottom w:val="single" w:sz="4" w:space="0" w:color="auto"/>
              <w:right w:val="single" w:sz="4" w:space="0" w:color="auto"/>
            </w:tcBorders>
            <w:noWrap/>
            <w:vAlign w:val="bottom"/>
          </w:tcPr>
          <w:p w14:paraId="102E0F31" w14:textId="14DFAB21" w:rsidR="009D5A4F" w:rsidRPr="008033FA" w:rsidRDefault="009D5A4F" w:rsidP="009D5A4F">
            <w:pPr>
              <w:jc w:val="right"/>
              <w:rPr>
                <w:color w:val="000000"/>
                <w:sz w:val="20"/>
                <w:szCs w:val="20"/>
                <w:lang w:val="et-EE"/>
              </w:rPr>
            </w:pPr>
            <w:r w:rsidRPr="008033FA">
              <w:rPr>
                <w:color w:val="000000"/>
                <w:sz w:val="20"/>
                <w:szCs w:val="20"/>
                <w:lang w:val="et-EE"/>
              </w:rPr>
              <w:t>17 098</w:t>
            </w:r>
          </w:p>
        </w:tc>
        <w:tc>
          <w:tcPr>
            <w:tcW w:w="1417" w:type="dxa"/>
            <w:tcBorders>
              <w:top w:val="nil"/>
              <w:left w:val="nil"/>
              <w:bottom w:val="single" w:sz="4" w:space="0" w:color="auto"/>
              <w:right w:val="single" w:sz="4" w:space="0" w:color="auto"/>
            </w:tcBorders>
            <w:noWrap/>
            <w:vAlign w:val="bottom"/>
          </w:tcPr>
          <w:p w14:paraId="520990A2" w14:textId="2C00F6F4" w:rsidR="009D5A4F" w:rsidRPr="008033FA" w:rsidRDefault="009D5A4F" w:rsidP="009D5A4F">
            <w:pPr>
              <w:jc w:val="right"/>
              <w:rPr>
                <w:color w:val="000000"/>
                <w:sz w:val="20"/>
                <w:szCs w:val="20"/>
                <w:lang w:val="et-EE"/>
              </w:rPr>
            </w:pPr>
            <w:r w:rsidRPr="008033FA">
              <w:rPr>
                <w:color w:val="000000"/>
                <w:sz w:val="20"/>
                <w:szCs w:val="20"/>
                <w:lang w:val="et-EE"/>
              </w:rPr>
              <w:t>29 474</w:t>
            </w:r>
          </w:p>
        </w:tc>
        <w:tc>
          <w:tcPr>
            <w:tcW w:w="1418" w:type="dxa"/>
            <w:tcBorders>
              <w:top w:val="nil"/>
              <w:left w:val="nil"/>
              <w:bottom w:val="single" w:sz="4" w:space="0" w:color="auto"/>
              <w:right w:val="single" w:sz="4" w:space="0" w:color="auto"/>
            </w:tcBorders>
            <w:noWrap/>
            <w:vAlign w:val="bottom"/>
          </w:tcPr>
          <w:p w14:paraId="53FE7BC7" w14:textId="1926224C" w:rsidR="009D5A4F" w:rsidRPr="008033FA" w:rsidRDefault="009D5A4F" w:rsidP="009D5A4F">
            <w:pPr>
              <w:jc w:val="right"/>
              <w:rPr>
                <w:color w:val="000000"/>
                <w:sz w:val="20"/>
                <w:szCs w:val="20"/>
                <w:lang w:val="et-EE"/>
              </w:rPr>
            </w:pPr>
            <w:r w:rsidRPr="008033FA">
              <w:rPr>
                <w:color w:val="000000"/>
                <w:sz w:val="20"/>
                <w:szCs w:val="20"/>
                <w:lang w:val="et-EE"/>
              </w:rPr>
              <w:t>46 572</w:t>
            </w:r>
          </w:p>
        </w:tc>
        <w:tc>
          <w:tcPr>
            <w:tcW w:w="1134" w:type="dxa"/>
            <w:tcBorders>
              <w:top w:val="nil"/>
              <w:left w:val="nil"/>
              <w:bottom w:val="single" w:sz="4" w:space="0" w:color="auto"/>
              <w:right w:val="single" w:sz="4" w:space="0" w:color="auto"/>
            </w:tcBorders>
            <w:noWrap/>
            <w:vAlign w:val="bottom"/>
          </w:tcPr>
          <w:p w14:paraId="64DF74D5" w14:textId="462D453D" w:rsidR="009D5A4F" w:rsidRPr="008033FA" w:rsidRDefault="009D5A4F" w:rsidP="009D5A4F">
            <w:pPr>
              <w:jc w:val="right"/>
              <w:rPr>
                <w:color w:val="000000"/>
                <w:sz w:val="20"/>
                <w:szCs w:val="20"/>
                <w:lang w:val="et-EE"/>
              </w:rPr>
            </w:pPr>
            <w:r w:rsidRPr="008033FA">
              <w:rPr>
                <w:color w:val="000000"/>
                <w:sz w:val="20"/>
                <w:szCs w:val="20"/>
                <w:lang w:val="et-EE"/>
              </w:rPr>
              <w:t>1 512</w:t>
            </w:r>
          </w:p>
        </w:tc>
        <w:tc>
          <w:tcPr>
            <w:tcW w:w="1417" w:type="dxa"/>
            <w:tcBorders>
              <w:top w:val="nil"/>
              <w:left w:val="nil"/>
              <w:bottom w:val="single" w:sz="4" w:space="0" w:color="auto"/>
              <w:right w:val="single" w:sz="4" w:space="0" w:color="auto"/>
            </w:tcBorders>
            <w:noWrap/>
            <w:vAlign w:val="bottom"/>
          </w:tcPr>
          <w:p w14:paraId="6B91ECAA" w14:textId="383CCD86" w:rsidR="009D5A4F" w:rsidRPr="008033FA" w:rsidRDefault="009D5A4F" w:rsidP="009D5A4F">
            <w:pPr>
              <w:jc w:val="right"/>
              <w:rPr>
                <w:color w:val="000000"/>
                <w:sz w:val="20"/>
                <w:szCs w:val="20"/>
                <w:highlight w:val="yellow"/>
                <w:lang w:val="et-EE"/>
              </w:rPr>
            </w:pPr>
            <w:r w:rsidRPr="008033FA">
              <w:rPr>
                <w:color w:val="000000"/>
                <w:sz w:val="20"/>
                <w:szCs w:val="20"/>
                <w:lang w:val="et-EE"/>
              </w:rPr>
              <w:t>3,2%</w:t>
            </w:r>
          </w:p>
        </w:tc>
      </w:tr>
      <w:tr w:rsidR="009D5A4F" w:rsidRPr="008033FA" w14:paraId="003266A1" w14:textId="77777777" w:rsidTr="0072747D">
        <w:trPr>
          <w:trHeight w:val="300"/>
        </w:trPr>
        <w:tc>
          <w:tcPr>
            <w:tcW w:w="1339" w:type="dxa"/>
            <w:tcBorders>
              <w:top w:val="nil"/>
              <w:left w:val="single" w:sz="4" w:space="0" w:color="auto"/>
              <w:bottom w:val="single" w:sz="4" w:space="0" w:color="auto"/>
              <w:right w:val="single" w:sz="4" w:space="0" w:color="auto"/>
            </w:tcBorders>
            <w:noWrap/>
            <w:vAlign w:val="bottom"/>
          </w:tcPr>
          <w:p w14:paraId="6E0208D0" w14:textId="77777777" w:rsidR="009D5A4F" w:rsidRPr="008033FA" w:rsidRDefault="009D5A4F" w:rsidP="009D5A4F">
            <w:pPr>
              <w:rPr>
                <w:color w:val="000000"/>
                <w:sz w:val="20"/>
                <w:szCs w:val="20"/>
                <w:lang w:val="et-EE" w:eastAsia="et-EE"/>
              </w:rPr>
            </w:pPr>
            <w:r w:rsidRPr="008033FA">
              <w:rPr>
                <w:color w:val="000000"/>
                <w:sz w:val="20"/>
                <w:szCs w:val="20"/>
                <w:lang w:val="et-EE" w:eastAsia="et-EE"/>
              </w:rPr>
              <w:t>Sanglepp</w:t>
            </w:r>
          </w:p>
        </w:tc>
        <w:tc>
          <w:tcPr>
            <w:tcW w:w="1840" w:type="dxa"/>
            <w:tcBorders>
              <w:top w:val="nil"/>
              <w:left w:val="nil"/>
              <w:bottom w:val="single" w:sz="4" w:space="0" w:color="auto"/>
              <w:right w:val="single" w:sz="4" w:space="0" w:color="auto"/>
            </w:tcBorders>
            <w:noWrap/>
            <w:vAlign w:val="bottom"/>
          </w:tcPr>
          <w:p w14:paraId="5F18F305" w14:textId="330520B8" w:rsidR="009D5A4F" w:rsidRPr="008033FA" w:rsidRDefault="009D5A4F" w:rsidP="009D5A4F">
            <w:pPr>
              <w:jc w:val="right"/>
              <w:rPr>
                <w:color w:val="000000"/>
                <w:sz w:val="20"/>
                <w:szCs w:val="20"/>
                <w:lang w:val="et-EE"/>
              </w:rPr>
            </w:pPr>
            <w:r w:rsidRPr="008033FA">
              <w:rPr>
                <w:color w:val="000000"/>
                <w:sz w:val="20"/>
                <w:szCs w:val="20"/>
                <w:lang w:val="et-EE"/>
              </w:rPr>
              <w:t>11 008</w:t>
            </w:r>
          </w:p>
        </w:tc>
        <w:tc>
          <w:tcPr>
            <w:tcW w:w="1396" w:type="dxa"/>
            <w:tcBorders>
              <w:top w:val="nil"/>
              <w:left w:val="nil"/>
              <w:bottom w:val="single" w:sz="4" w:space="0" w:color="auto"/>
              <w:right w:val="single" w:sz="4" w:space="0" w:color="auto"/>
            </w:tcBorders>
            <w:noWrap/>
            <w:vAlign w:val="bottom"/>
          </w:tcPr>
          <w:p w14:paraId="5B2FF08A" w14:textId="31AC79ED" w:rsidR="009D5A4F" w:rsidRPr="008033FA" w:rsidRDefault="009D5A4F" w:rsidP="009D5A4F">
            <w:pPr>
              <w:jc w:val="right"/>
              <w:rPr>
                <w:color w:val="000000"/>
                <w:sz w:val="20"/>
                <w:szCs w:val="20"/>
                <w:lang w:val="et-EE"/>
              </w:rPr>
            </w:pPr>
            <w:r w:rsidRPr="008033FA">
              <w:rPr>
                <w:color w:val="000000"/>
                <w:sz w:val="20"/>
                <w:szCs w:val="20"/>
                <w:lang w:val="et-EE"/>
              </w:rPr>
              <w:t>15 565</w:t>
            </w:r>
          </w:p>
        </w:tc>
        <w:tc>
          <w:tcPr>
            <w:tcW w:w="1198" w:type="dxa"/>
            <w:tcBorders>
              <w:top w:val="nil"/>
              <w:left w:val="nil"/>
              <w:bottom w:val="single" w:sz="4" w:space="0" w:color="auto"/>
              <w:right w:val="single" w:sz="4" w:space="0" w:color="auto"/>
            </w:tcBorders>
            <w:noWrap/>
            <w:vAlign w:val="bottom"/>
          </w:tcPr>
          <w:p w14:paraId="592BC349" w14:textId="45E077E7" w:rsidR="009D5A4F" w:rsidRPr="008033FA" w:rsidRDefault="009D5A4F" w:rsidP="009D5A4F">
            <w:pPr>
              <w:jc w:val="right"/>
              <w:rPr>
                <w:color w:val="000000"/>
                <w:sz w:val="20"/>
                <w:szCs w:val="20"/>
                <w:lang w:val="et-EE"/>
              </w:rPr>
            </w:pPr>
            <w:r w:rsidRPr="008033FA">
              <w:rPr>
                <w:color w:val="000000"/>
                <w:sz w:val="20"/>
                <w:szCs w:val="20"/>
                <w:lang w:val="et-EE"/>
              </w:rPr>
              <w:t>26 573</w:t>
            </w:r>
          </w:p>
        </w:tc>
        <w:tc>
          <w:tcPr>
            <w:tcW w:w="1895" w:type="dxa"/>
            <w:tcBorders>
              <w:top w:val="nil"/>
              <w:left w:val="nil"/>
              <w:bottom w:val="single" w:sz="4" w:space="0" w:color="auto"/>
              <w:right w:val="single" w:sz="4" w:space="0" w:color="auto"/>
            </w:tcBorders>
            <w:noWrap/>
            <w:vAlign w:val="bottom"/>
          </w:tcPr>
          <w:p w14:paraId="7EEFA999" w14:textId="4AEBE32A" w:rsidR="009D5A4F" w:rsidRPr="008033FA" w:rsidRDefault="009D5A4F" w:rsidP="009D5A4F">
            <w:pPr>
              <w:jc w:val="right"/>
              <w:rPr>
                <w:color w:val="000000"/>
                <w:sz w:val="20"/>
                <w:szCs w:val="20"/>
                <w:lang w:val="et-EE"/>
              </w:rPr>
            </w:pPr>
            <w:r w:rsidRPr="008033FA">
              <w:rPr>
                <w:color w:val="000000"/>
                <w:sz w:val="20"/>
                <w:szCs w:val="20"/>
                <w:lang w:val="et-EE"/>
              </w:rPr>
              <w:t>10 674</w:t>
            </w:r>
          </w:p>
        </w:tc>
        <w:tc>
          <w:tcPr>
            <w:tcW w:w="1417" w:type="dxa"/>
            <w:tcBorders>
              <w:top w:val="nil"/>
              <w:left w:val="nil"/>
              <w:bottom w:val="single" w:sz="4" w:space="0" w:color="auto"/>
              <w:right w:val="single" w:sz="4" w:space="0" w:color="auto"/>
            </w:tcBorders>
            <w:noWrap/>
            <w:vAlign w:val="bottom"/>
          </w:tcPr>
          <w:p w14:paraId="4B4A49DE" w14:textId="1DEACCCB" w:rsidR="009D5A4F" w:rsidRPr="008033FA" w:rsidRDefault="009D5A4F" w:rsidP="009D5A4F">
            <w:pPr>
              <w:jc w:val="right"/>
              <w:rPr>
                <w:color w:val="000000"/>
                <w:sz w:val="20"/>
                <w:szCs w:val="20"/>
                <w:lang w:val="et-EE"/>
              </w:rPr>
            </w:pPr>
            <w:r w:rsidRPr="008033FA">
              <w:rPr>
                <w:color w:val="000000"/>
                <w:sz w:val="20"/>
                <w:szCs w:val="20"/>
                <w:lang w:val="et-EE"/>
              </w:rPr>
              <w:t>14 920</w:t>
            </w:r>
          </w:p>
        </w:tc>
        <w:tc>
          <w:tcPr>
            <w:tcW w:w="1418" w:type="dxa"/>
            <w:tcBorders>
              <w:top w:val="nil"/>
              <w:left w:val="nil"/>
              <w:bottom w:val="single" w:sz="4" w:space="0" w:color="auto"/>
              <w:right w:val="single" w:sz="4" w:space="0" w:color="auto"/>
            </w:tcBorders>
            <w:noWrap/>
            <w:vAlign w:val="bottom"/>
          </w:tcPr>
          <w:p w14:paraId="7C00AA14" w14:textId="6C15F6F1" w:rsidR="009D5A4F" w:rsidRPr="008033FA" w:rsidRDefault="009D5A4F" w:rsidP="009D5A4F">
            <w:pPr>
              <w:jc w:val="right"/>
              <w:rPr>
                <w:color w:val="000000"/>
                <w:sz w:val="20"/>
                <w:szCs w:val="20"/>
                <w:lang w:val="et-EE"/>
              </w:rPr>
            </w:pPr>
            <w:r w:rsidRPr="008033FA">
              <w:rPr>
                <w:color w:val="000000"/>
                <w:sz w:val="20"/>
                <w:szCs w:val="20"/>
                <w:lang w:val="et-EE"/>
              </w:rPr>
              <w:t>25 594</w:t>
            </w:r>
          </w:p>
        </w:tc>
        <w:tc>
          <w:tcPr>
            <w:tcW w:w="1134" w:type="dxa"/>
            <w:tcBorders>
              <w:top w:val="nil"/>
              <w:left w:val="nil"/>
              <w:bottom w:val="single" w:sz="4" w:space="0" w:color="auto"/>
              <w:right w:val="single" w:sz="4" w:space="0" w:color="auto"/>
            </w:tcBorders>
            <w:noWrap/>
            <w:vAlign w:val="bottom"/>
          </w:tcPr>
          <w:p w14:paraId="4089B8B4" w14:textId="561F9AE5" w:rsidR="009D5A4F" w:rsidRPr="008033FA" w:rsidRDefault="009D5A4F" w:rsidP="009D5A4F">
            <w:pPr>
              <w:jc w:val="right"/>
              <w:rPr>
                <w:color w:val="000000"/>
                <w:sz w:val="20"/>
                <w:szCs w:val="20"/>
                <w:lang w:val="et-EE"/>
              </w:rPr>
            </w:pPr>
            <w:r w:rsidRPr="008033FA">
              <w:rPr>
                <w:color w:val="000000"/>
                <w:sz w:val="20"/>
                <w:szCs w:val="20"/>
                <w:lang w:val="et-EE"/>
              </w:rPr>
              <w:t>979</w:t>
            </w:r>
          </w:p>
        </w:tc>
        <w:tc>
          <w:tcPr>
            <w:tcW w:w="1417" w:type="dxa"/>
            <w:tcBorders>
              <w:top w:val="nil"/>
              <w:left w:val="nil"/>
              <w:bottom w:val="single" w:sz="4" w:space="0" w:color="auto"/>
              <w:right w:val="single" w:sz="4" w:space="0" w:color="auto"/>
            </w:tcBorders>
            <w:noWrap/>
            <w:vAlign w:val="bottom"/>
          </w:tcPr>
          <w:p w14:paraId="7E7F998B" w14:textId="563CA042" w:rsidR="009D5A4F" w:rsidRPr="008033FA" w:rsidRDefault="009D5A4F" w:rsidP="009D5A4F">
            <w:pPr>
              <w:jc w:val="right"/>
              <w:rPr>
                <w:color w:val="000000"/>
                <w:sz w:val="20"/>
                <w:szCs w:val="20"/>
                <w:highlight w:val="yellow"/>
                <w:lang w:val="et-EE"/>
              </w:rPr>
            </w:pPr>
            <w:r w:rsidRPr="008033FA">
              <w:rPr>
                <w:color w:val="000000"/>
                <w:sz w:val="20"/>
                <w:szCs w:val="20"/>
                <w:lang w:val="et-EE"/>
              </w:rPr>
              <w:t>3,8%</w:t>
            </w:r>
          </w:p>
        </w:tc>
      </w:tr>
      <w:tr w:rsidR="009D5A4F" w:rsidRPr="008033FA" w14:paraId="4F2D9744" w14:textId="77777777" w:rsidTr="0072747D">
        <w:trPr>
          <w:trHeight w:val="300"/>
        </w:trPr>
        <w:tc>
          <w:tcPr>
            <w:tcW w:w="1339" w:type="dxa"/>
            <w:tcBorders>
              <w:top w:val="nil"/>
              <w:left w:val="single" w:sz="4" w:space="0" w:color="auto"/>
              <w:bottom w:val="single" w:sz="4" w:space="0" w:color="auto"/>
              <w:right w:val="single" w:sz="4" w:space="0" w:color="auto"/>
            </w:tcBorders>
            <w:noWrap/>
            <w:vAlign w:val="bottom"/>
          </w:tcPr>
          <w:p w14:paraId="2897EF27" w14:textId="77777777" w:rsidR="009D5A4F" w:rsidRPr="008033FA" w:rsidRDefault="009D5A4F" w:rsidP="009D5A4F">
            <w:pPr>
              <w:rPr>
                <w:color w:val="000000"/>
                <w:sz w:val="20"/>
                <w:szCs w:val="20"/>
                <w:lang w:val="et-EE" w:eastAsia="et-EE"/>
              </w:rPr>
            </w:pPr>
            <w:r w:rsidRPr="008033FA">
              <w:rPr>
                <w:color w:val="000000"/>
                <w:sz w:val="20"/>
                <w:szCs w:val="20"/>
                <w:lang w:val="et-EE" w:eastAsia="et-EE"/>
              </w:rPr>
              <w:t>Hall lepp</w:t>
            </w:r>
          </w:p>
        </w:tc>
        <w:tc>
          <w:tcPr>
            <w:tcW w:w="1840" w:type="dxa"/>
            <w:tcBorders>
              <w:top w:val="nil"/>
              <w:left w:val="nil"/>
              <w:bottom w:val="single" w:sz="4" w:space="0" w:color="auto"/>
              <w:right w:val="single" w:sz="4" w:space="0" w:color="auto"/>
            </w:tcBorders>
            <w:noWrap/>
            <w:vAlign w:val="bottom"/>
          </w:tcPr>
          <w:p w14:paraId="67BE7BA4" w14:textId="66302261" w:rsidR="009D5A4F" w:rsidRPr="008033FA" w:rsidRDefault="009D5A4F" w:rsidP="009D5A4F">
            <w:pPr>
              <w:jc w:val="right"/>
              <w:rPr>
                <w:color w:val="000000"/>
                <w:sz w:val="20"/>
                <w:szCs w:val="20"/>
                <w:lang w:val="et-EE"/>
              </w:rPr>
            </w:pPr>
            <w:r w:rsidRPr="008033FA">
              <w:rPr>
                <w:color w:val="000000"/>
                <w:sz w:val="20"/>
                <w:szCs w:val="20"/>
                <w:lang w:val="et-EE"/>
              </w:rPr>
              <w:t>4 443</w:t>
            </w:r>
          </w:p>
        </w:tc>
        <w:tc>
          <w:tcPr>
            <w:tcW w:w="1396" w:type="dxa"/>
            <w:tcBorders>
              <w:top w:val="nil"/>
              <w:left w:val="nil"/>
              <w:bottom w:val="single" w:sz="4" w:space="0" w:color="auto"/>
              <w:right w:val="single" w:sz="4" w:space="0" w:color="auto"/>
            </w:tcBorders>
            <w:noWrap/>
            <w:vAlign w:val="bottom"/>
          </w:tcPr>
          <w:p w14:paraId="119A2DF4" w14:textId="28D2CBD8" w:rsidR="009D5A4F" w:rsidRPr="008033FA" w:rsidRDefault="009D5A4F" w:rsidP="009D5A4F">
            <w:pPr>
              <w:jc w:val="right"/>
              <w:rPr>
                <w:color w:val="000000"/>
                <w:sz w:val="20"/>
                <w:szCs w:val="20"/>
                <w:lang w:val="et-EE"/>
              </w:rPr>
            </w:pPr>
            <w:r w:rsidRPr="008033FA">
              <w:rPr>
                <w:color w:val="000000"/>
                <w:sz w:val="20"/>
                <w:szCs w:val="20"/>
                <w:lang w:val="et-EE"/>
              </w:rPr>
              <w:t>16 492</w:t>
            </w:r>
          </w:p>
        </w:tc>
        <w:tc>
          <w:tcPr>
            <w:tcW w:w="1198" w:type="dxa"/>
            <w:tcBorders>
              <w:top w:val="nil"/>
              <w:left w:val="nil"/>
              <w:bottom w:val="single" w:sz="4" w:space="0" w:color="auto"/>
              <w:right w:val="single" w:sz="4" w:space="0" w:color="auto"/>
            </w:tcBorders>
            <w:noWrap/>
            <w:vAlign w:val="bottom"/>
          </w:tcPr>
          <w:p w14:paraId="62E1A847" w14:textId="4F11B317" w:rsidR="009D5A4F" w:rsidRPr="008033FA" w:rsidRDefault="009D5A4F" w:rsidP="009D5A4F">
            <w:pPr>
              <w:jc w:val="right"/>
              <w:rPr>
                <w:color w:val="000000"/>
                <w:sz w:val="20"/>
                <w:szCs w:val="20"/>
                <w:lang w:val="et-EE"/>
              </w:rPr>
            </w:pPr>
            <w:r w:rsidRPr="008033FA">
              <w:rPr>
                <w:color w:val="000000"/>
                <w:sz w:val="20"/>
                <w:szCs w:val="20"/>
                <w:lang w:val="et-EE"/>
              </w:rPr>
              <w:t>20 935</w:t>
            </w:r>
          </w:p>
        </w:tc>
        <w:tc>
          <w:tcPr>
            <w:tcW w:w="1895" w:type="dxa"/>
            <w:tcBorders>
              <w:top w:val="nil"/>
              <w:left w:val="nil"/>
              <w:bottom w:val="single" w:sz="4" w:space="0" w:color="auto"/>
              <w:right w:val="single" w:sz="4" w:space="0" w:color="auto"/>
            </w:tcBorders>
            <w:noWrap/>
            <w:vAlign w:val="bottom"/>
          </w:tcPr>
          <w:p w14:paraId="0601A64E" w14:textId="64426BD3" w:rsidR="009D5A4F" w:rsidRPr="008033FA" w:rsidRDefault="009D5A4F" w:rsidP="009D5A4F">
            <w:pPr>
              <w:jc w:val="right"/>
              <w:rPr>
                <w:color w:val="000000"/>
                <w:sz w:val="20"/>
                <w:szCs w:val="20"/>
                <w:lang w:val="et-EE"/>
              </w:rPr>
            </w:pPr>
            <w:r w:rsidRPr="008033FA">
              <w:rPr>
                <w:color w:val="000000"/>
                <w:sz w:val="20"/>
                <w:szCs w:val="20"/>
                <w:lang w:val="et-EE"/>
              </w:rPr>
              <w:t>4 290</w:t>
            </w:r>
          </w:p>
        </w:tc>
        <w:tc>
          <w:tcPr>
            <w:tcW w:w="1417" w:type="dxa"/>
            <w:tcBorders>
              <w:top w:val="nil"/>
              <w:left w:val="nil"/>
              <w:bottom w:val="single" w:sz="4" w:space="0" w:color="auto"/>
              <w:right w:val="single" w:sz="4" w:space="0" w:color="auto"/>
            </w:tcBorders>
            <w:noWrap/>
            <w:vAlign w:val="bottom"/>
          </w:tcPr>
          <w:p w14:paraId="0855B124" w14:textId="2C0559E2" w:rsidR="009D5A4F" w:rsidRPr="008033FA" w:rsidRDefault="009D5A4F" w:rsidP="009D5A4F">
            <w:pPr>
              <w:jc w:val="right"/>
              <w:rPr>
                <w:color w:val="000000"/>
                <w:sz w:val="20"/>
                <w:szCs w:val="20"/>
                <w:lang w:val="et-EE"/>
              </w:rPr>
            </w:pPr>
            <w:r w:rsidRPr="008033FA">
              <w:rPr>
                <w:color w:val="000000"/>
                <w:sz w:val="20"/>
                <w:szCs w:val="20"/>
                <w:lang w:val="et-EE"/>
              </w:rPr>
              <w:t>15 865</w:t>
            </w:r>
          </w:p>
        </w:tc>
        <w:tc>
          <w:tcPr>
            <w:tcW w:w="1418" w:type="dxa"/>
            <w:tcBorders>
              <w:top w:val="nil"/>
              <w:left w:val="nil"/>
              <w:bottom w:val="single" w:sz="4" w:space="0" w:color="auto"/>
              <w:right w:val="single" w:sz="4" w:space="0" w:color="auto"/>
            </w:tcBorders>
            <w:noWrap/>
            <w:vAlign w:val="bottom"/>
          </w:tcPr>
          <w:p w14:paraId="5A796B66" w14:textId="53B4314D" w:rsidR="009D5A4F" w:rsidRPr="008033FA" w:rsidRDefault="009D5A4F" w:rsidP="009D5A4F">
            <w:pPr>
              <w:jc w:val="right"/>
              <w:rPr>
                <w:color w:val="000000"/>
                <w:sz w:val="20"/>
                <w:szCs w:val="20"/>
                <w:lang w:val="et-EE"/>
              </w:rPr>
            </w:pPr>
            <w:r w:rsidRPr="008033FA">
              <w:rPr>
                <w:color w:val="000000"/>
                <w:sz w:val="20"/>
                <w:szCs w:val="20"/>
                <w:lang w:val="et-EE"/>
              </w:rPr>
              <w:t>20 155</w:t>
            </w:r>
          </w:p>
        </w:tc>
        <w:tc>
          <w:tcPr>
            <w:tcW w:w="1134" w:type="dxa"/>
            <w:tcBorders>
              <w:top w:val="nil"/>
              <w:left w:val="nil"/>
              <w:bottom w:val="single" w:sz="4" w:space="0" w:color="auto"/>
              <w:right w:val="single" w:sz="4" w:space="0" w:color="auto"/>
            </w:tcBorders>
            <w:noWrap/>
            <w:vAlign w:val="bottom"/>
          </w:tcPr>
          <w:p w14:paraId="7F1A002B" w14:textId="29C651A5" w:rsidR="009D5A4F" w:rsidRPr="008033FA" w:rsidRDefault="009D5A4F" w:rsidP="009D5A4F">
            <w:pPr>
              <w:jc w:val="right"/>
              <w:rPr>
                <w:color w:val="000000"/>
                <w:sz w:val="20"/>
                <w:szCs w:val="20"/>
                <w:lang w:val="et-EE"/>
              </w:rPr>
            </w:pPr>
            <w:r w:rsidRPr="008033FA">
              <w:rPr>
                <w:color w:val="000000"/>
                <w:sz w:val="20"/>
                <w:szCs w:val="20"/>
                <w:lang w:val="et-EE"/>
              </w:rPr>
              <w:t>780</w:t>
            </w:r>
          </w:p>
        </w:tc>
        <w:tc>
          <w:tcPr>
            <w:tcW w:w="1417" w:type="dxa"/>
            <w:tcBorders>
              <w:top w:val="nil"/>
              <w:left w:val="nil"/>
              <w:bottom w:val="single" w:sz="4" w:space="0" w:color="auto"/>
              <w:right w:val="single" w:sz="4" w:space="0" w:color="auto"/>
            </w:tcBorders>
            <w:noWrap/>
            <w:vAlign w:val="bottom"/>
          </w:tcPr>
          <w:p w14:paraId="238562D7" w14:textId="2C6E80A5" w:rsidR="009D5A4F" w:rsidRPr="008033FA" w:rsidRDefault="009D5A4F" w:rsidP="009D5A4F">
            <w:pPr>
              <w:jc w:val="right"/>
              <w:rPr>
                <w:color w:val="000000"/>
                <w:sz w:val="20"/>
                <w:szCs w:val="20"/>
                <w:highlight w:val="yellow"/>
                <w:lang w:val="et-EE"/>
              </w:rPr>
            </w:pPr>
            <w:r w:rsidRPr="008033FA">
              <w:rPr>
                <w:color w:val="000000"/>
                <w:sz w:val="20"/>
                <w:szCs w:val="20"/>
                <w:lang w:val="et-EE"/>
              </w:rPr>
              <w:t>3,9%</w:t>
            </w:r>
          </w:p>
        </w:tc>
      </w:tr>
      <w:tr w:rsidR="009D5A4F" w:rsidRPr="008033FA" w14:paraId="747C4B7D" w14:textId="77777777" w:rsidTr="0072747D">
        <w:trPr>
          <w:trHeight w:val="300"/>
        </w:trPr>
        <w:tc>
          <w:tcPr>
            <w:tcW w:w="1339" w:type="dxa"/>
            <w:tcBorders>
              <w:top w:val="nil"/>
              <w:left w:val="single" w:sz="4" w:space="0" w:color="auto"/>
              <w:bottom w:val="single" w:sz="4" w:space="0" w:color="auto"/>
              <w:right w:val="single" w:sz="4" w:space="0" w:color="auto"/>
            </w:tcBorders>
            <w:noWrap/>
            <w:vAlign w:val="bottom"/>
          </w:tcPr>
          <w:p w14:paraId="2310D848" w14:textId="77777777" w:rsidR="009D5A4F" w:rsidRPr="008033FA" w:rsidRDefault="009D5A4F" w:rsidP="009D5A4F">
            <w:pPr>
              <w:rPr>
                <w:color w:val="000000"/>
                <w:sz w:val="20"/>
                <w:szCs w:val="20"/>
                <w:lang w:val="et-EE" w:eastAsia="et-EE"/>
              </w:rPr>
            </w:pPr>
            <w:r w:rsidRPr="008033FA">
              <w:rPr>
                <w:color w:val="000000"/>
                <w:sz w:val="20"/>
                <w:szCs w:val="20"/>
                <w:lang w:val="et-EE" w:eastAsia="et-EE"/>
              </w:rPr>
              <w:t>Teised</w:t>
            </w:r>
          </w:p>
        </w:tc>
        <w:tc>
          <w:tcPr>
            <w:tcW w:w="1840" w:type="dxa"/>
            <w:tcBorders>
              <w:top w:val="nil"/>
              <w:left w:val="nil"/>
              <w:bottom w:val="single" w:sz="4" w:space="0" w:color="auto"/>
              <w:right w:val="single" w:sz="4" w:space="0" w:color="auto"/>
            </w:tcBorders>
            <w:noWrap/>
            <w:vAlign w:val="bottom"/>
          </w:tcPr>
          <w:p w14:paraId="58460E0F" w14:textId="11EF2D53" w:rsidR="009D5A4F" w:rsidRPr="008033FA" w:rsidRDefault="009D5A4F" w:rsidP="009D5A4F">
            <w:pPr>
              <w:jc w:val="right"/>
              <w:rPr>
                <w:color w:val="000000"/>
                <w:sz w:val="20"/>
                <w:szCs w:val="20"/>
                <w:lang w:val="et-EE"/>
              </w:rPr>
            </w:pPr>
            <w:r w:rsidRPr="008033FA">
              <w:rPr>
                <w:color w:val="000000"/>
                <w:sz w:val="20"/>
                <w:szCs w:val="20"/>
                <w:lang w:val="et-EE"/>
              </w:rPr>
              <w:t>3 607</w:t>
            </w:r>
          </w:p>
        </w:tc>
        <w:tc>
          <w:tcPr>
            <w:tcW w:w="1396" w:type="dxa"/>
            <w:tcBorders>
              <w:top w:val="nil"/>
              <w:left w:val="nil"/>
              <w:bottom w:val="single" w:sz="4" w:space="0" w:color="auto"/>
              <w:right w:val="single" w:sz="4" w:space="0" w:color="auto"/>
            </w:tcBorders>
            <w:noWrap/>
            <w:vAlign w:val="bottom"/>
          </w:tcPr>
          <w:p w14:paraId="12962F5E" w14:textId="6D675C88" w:rsidR="009D5A4F" w:rsidRPr="008033FA" w:rsidRDefault="009D5A4F" w:rsidP="009D5A4F">
            <w:pPr>
              <w:jc w:val="right"/>
              <w:rPr>
                <w:color w:val="000000"/>
                <w:sz w:val="20"/>
                <w:szCs w:val="20"/>
                <w:lang w:val="et-EE"/>
              </w:rPr>
            </w:pPr>
            <w:r w:rsidRPr="008033FA">
              <w:rPr>
                <w:color w:val="000000"/>
                <w:sz w:val="20"/>
                <w:szCs w:val="20"/>
                <w:lang w:val="et-EE"/>
              </w:rPr>
              <w:t>1 822</w:t>
            </w:r>
          </w:p>
        </w:tc>
        <w:tc>
          <w:tcPr>
            <w:tcW w:w="1198" w:type="dxa"/>
            <w:tcBorders>
              <w:top w:val="nil"/>
              <w:left w:val="nil"/>
              <w:bottom w:val="single" w:sz="4" w:space="0" w:color="auto"/>
              <w:right w:val="single" w:sz="4" w:space="0" w:color="auto"/>
            </w:tcBorders>
            <w:noWrap/>
            <w:vAlign w:val="bottom"/>
          </w:tcPr>
          <w:p w14:paraId="26A3DB6D" w14:textId="4413E78A" w:rsidR="009D5A4F" w:rsidRPr="008033FA" w:rsidRDefault="009D5A4F" w:rsidP="009D5A4F">
            <w:pPr>
              <w:jc w:val="right"/>
              <w:rPr>
                <w:color w:val="000000"/>
                <w:sz w:val="20"/>
                <w:szCs w:val="20"/>
                <w:lang w:val="et-EE"/>
              </w:rPr>
            </w:pPr>
            <w:r w:rsidRPr="008033FA">
              <w:rPr>
                <w:color w:val="000000"/>
                <w:sz w:val="20"/>
                <w:szCs w:val="20"/>
                <w:lang w:val="et-EE"/>
              </w:rPr>
              <w:t>5 429</w:t>
            </w:r>
          </w:p>
        </w:tc>
        <w:tc>
          <w:tcPr>
            <w:tcW w:w="1895" w:type="dxa"/>
            <w:tcBorders>
              <w:top w:val="nil"/>
              <w:left w:val="nil"/>
              <w:bottom w:val="single" w:sz="4" w:space="0" w:color="auto"/>
              <w:right w:val="single" w:sz="4" w:space="0" w:color="auto"/>
            </w:tcBorders>
            <w:noWrap/>
            <w:vAlign w:val="bottom"/>
          </w:tcPr>
          <w:p w14:paraId="7725B9DD" w14:textId="61980AC7" w:rsidR="009D5A4F" w:rsidRPr="008033FA" w:rsidRDefault="009D5A4F" w:rsidP="009D5A4F">
            <w:pPr>
              <w:jc w:val="right"/>
              <w:rPr>
                <w:color w:val="000000"/>
                <w:sz w:val="20"/>
                <w:szCs w:val="20"/>
                <w:lang w:val="et-EE"/>
              </w:rPr>
            </w:pPr>
            <w:r w:rsidRPr="008033FA">
              <w:rPr>
                <w:color w:val="000000"/>
                <w:sz w:val="20"/>
                <w:szCs w:val="20"/>
                <w:lang w:val="et-EE"/>
              </w:rPr>
              <w:t>3 540</w:t>
            </w:r>
          </w:p>
        </w:tc>
        <w:tc>
          <w:tcPr>
            <w:tcW w:w="1417" w:type="dxa"/>
            <w:tcBorders>
              <w:top w:val="nil"/>
              <w:left w:val="nil"/>
              <w:bottom w:val="single" w:sz="4" w:space="0" w:color="auto"/>
              <w:right w:val="single" w:sz="4" w:space="0" w:color="auto"/>
            </w:tcBorders>
            <w:noWrap/>
            <w:vAlign w:val="bottom"/>
          </w:tcPr>
          <w:p w14:paraId="7D58483F" w14:textId="248EA384" w:rsidR="009D5A4F" w:rsidRPr="008033FA" w:rsidRDefault="009D5A4F" w:rsidP="009D5A4F">
            <w:pPr>
              <w:jc w:val="right"/>
              <w:rPr>
                <w:color w:val="000000"/>
                <w:sz w:val="20"/>
                <w:szCs w:val="20"/>
                <w:lang w:val="et-EE"/>
              </w:rPr>
            </w:pPr>
            <w:r w:rsidRPr="008033FA">
              <w:rPr>
                <w:color w:val="000000"/>
                <w:sz w:val="20"/>
                <w:szCs w:val="20"/>
                <w:lang w:val="et-EE"/>
              </w:rPr>
              <w:t>1 789</w:t>
            </w:r>
          </w:p>
        </w:tc>
        <w:tc>
          <w:tcPr>
            <w:tcW w:w="1418" w:type="dxa"/>
            <w:tcBorders>
              <w:top w:val="nil"/>
              <w:left w:val="nil"/>
              <w:bottom w:val="single" w:sz="4" w:space="0" w:color="auto"/>
              <w:right w:val="single" w:sz="4" w:space="0" w:color="auto"/>
            </w:tcBorders>
            <w:noWrap/>
            <w:vAlign w:val="bottom"/>
          </w:tcPr>
          <w:p w14:paraId="3ED8878E" w14:textId="6C9CDCCA" w:rsidR="009D5A4F" w:rsidRPr="008033FA" w:rsidRDefault="009D5A4F" w:rsidP="009D5A4F">
            <w:pPr>
              <w:jc w:val="right"/>
              <w:rPr>
                <w:color w:val="000000"/>
                <w:sz w:val="20"/>
                <w:szCs w:val="20"/>
                <w:lang w:val="et-EE"/>
              </w:rPr>
            </w:pPr>
            <w:r w:rsidRPr="008033FA">
              <w:rPr>
                <w:color w:val="000000"/>
                <w:sz w:val="20"/>
                <w:szCs w:val="20"/>
                <w:lang w:val="et-EE"/>
              </w:rPr>
              <w:t>5 329</w:t>
            </w:r>
          </w:p>
        </w:tc>
        <w:tc>
          <w:tcPr>
            <w:tcW w:w="1134" w:type="dxa"/>
            <w:tcBorders>
              <w:top w:val="nil"/>
              <w:left w:val="nil"/>
              <w:bottom w:val="single" w:sz="4" w:space="0" w:color="auto"/>
              <w:right w:val="single" w:sz="4" w:space="0" w:color="auto"/>
            </w:tcBorders>
            <w:noWrap/>
            <w:vAlign w:val="bottom"/>
          </w:tcPr>
          <w:p w14:paraId="13D5375E" w14:textId="0380EA59" w:rsidR="009D5A4F" w:rsidRPr="008033FA" w:rsidRDefault="009D5A4F" w:rsidP="009D5A4F">
            <w:pPr>
              <w:jc w:val="right"/>
              <w:rPr>
                <w:color w:val="000000"/>
                <w:sz w:val="20"/>
                <w:szCs w:val="20"/>
                <w:lang w:val="et-EE"/>
              </w:rPr>
            </w:pPr>
            <w:r w:rsidRPr="008033FA">
              <w:rPr>
                <w:color w:val="000000"/>
                <w:sz w:val="20"/>
                <w:szCs w:val="20"/>
                <w:lang w:val="et-EE"/>
              </w:rPr>
              <w:t>100</w:t>
            </w:r>
          </w:p>
        </w:tc>
        <w:tc>
          <w:tcPr>
            <w:tcW w:w="1417" w:type="dxa"/>
            <w:tcBorders>
              <w:top w:val="nil"/>
              <w:left w:val="nil"/>
              <w:bottom w:val="single" w:sz="4" w:space="0" w:color="auto"/>
              <w:right w:val="single" w:sz="4" w:space="0" w:color="auto"/>
            </w:tcBorders>
            <w:noWrap/>
            <w:vAlign w:val="bottom"/>
          </w:tcPr>
          <w:p w14:paraId="75B9D063" w14:textId="5504C974" w:rsidR="009D5A4F" w:rsidRPr="008033FA" w:rsidRDefault="009D5A4F" w:rsidP="009D5A4F">
            <w:pPr>
              <w:jc w:val="right"/>
              <w:rPr>
                <w:color w:val="000000"/>
                <w:sz w:val="20"/>
                <w:szCs w:val="20"/>
                <w:highlight w:val="yellow"/>
                <w:lang w:val="et-EE"/>
              </w:rPr>
            </w:pPr>
            <w:r w:rsidRPr="008033FA">
              <w:rPr>
                <w:color w:val="000000"/>
                <w:sz w:val="20"/>
                <w:szCs w:val="20"/>
                <w:lang w:val="et-EE"/>
              </w:rPr>
              <w:t>1,9%</w:t>
            </w:r>
          </w:p>
        </w:tc>
      </w:tr>
      <w:tr w:rsidR="009D5A4F" w:rsidRPr="008033FA" w14:paraId="57FCEF8F" w14:textId="77777777" w:rsidTr="0072747D">
        <w:trPr>
          <w:trHeight w:val="300"/>
        </w:trPr>
        <w:tc>
          <w:tcPr>
            <w:tcW w:w="1339" w:type="dxa"/>
            <w:tcBorders>
              <w:top w:val="nil"/>
              <w:left w:val="single" w:sz="4" w:space="0" w:color="auto"/>
              <w:bottom w:val="single" w:sz="4" w:space="0" w:color="auto"/>
              <w:right w:val="single" w:sz="4" w:space="0" w:color="auto"/>
            </w:tcBorders>
            <w:noWrap/>
            <w:vAlign w:val="bottom"/>
          </w:tcPr>
          <w:p w14:paraId="5F68FF68" w14:textId="77777777" w:rsidR="009D5A4F" w:rsidRPr="008033FA" w:rsidRDefault="009D5A4F" w:rsidP="009D5A4F">
            <w:pPr>
              <w:rPr>
                <w:b/>
                <w:bCs/>
                <w:color w:val="000000"/>
                <w:sz w:val="20"/>
                <w:szCs w:val="20"/>
                <w:lang w:val="et-EE" w:eastAsia="et-EE"/>
              </w:rPr>
            </w:pPr>
            <w:r w:rsidRPr="008033FA">
              <w:rPr>
                <w:b/>
                <w:bCs/>
                <w:color w:val="000000"/>
                <w:sz w:val="20"/>
                <w:szCs w:val="20"/>
                <w:lang w:val="et-EE" w:eastAsia="et-EE"/>
              </w:rPr>
              <w:t>Kokku</w:t>
            </w:r>
          </w:p>
        </w:tc>
        <w:tc>
          <w:tcPr>
            <w:tcW w:w="1840" w:type="dxa"/>
            <w:tcBorders>
              <w:top w:val="nil"/>
              <w:left w:val="nil"/>
              <w:bottom w:val="single" w:sz="4" w:space="0" w:color="auto"/>
              <w:right w:val="single" w:sz="4" w:space="0" w:color="auto"/>
            </w:tcBorders>
            <w:noWrap/>
            <w:vAlign w:val="bottom"/>
          </w:tcPr>
          <w:p w14:paraId="5A1B2281" w14:textId="6E47EF9E" w:rsidR="009D5A4F" w:rsidRPr="008033FA" w:rsidRDefault="009D5A4F" w:rsidP="009D5A4F">
            <w:pPr>
              <w:jc w:val="right"/>
              <w:rPr>
                <w:b/>
                <w:color w:val="000000"/>
                <w:sz w:val="20"/>
                <w:szCs w:val="20"/>
                <w:lang w:val="et-EE" w:eastAsia="et-EE"/>
              </w:rPr>
            </w:pPr>
            <w:r w:rsidRPr="008033FA">
              <w:rPr>
                <w:b/>
                <w:bCs/>
                <w:color w:val="000000"/>
                <w:sz w:val="20"/>
                <w:szCs w:val="20"/>
                <w:lang w:val="et-EE"/>
              </w:rPr>
              <w:t>370 892</w:t>
            </w:r>
          </w:p>
        </w:tc>
        <w:tc>
          <w:tcPr>
            <w:tcW w:w="1396" w:type="dxa"/>
            <w:tcBorders>
              <w:top w:val="nil"/>
              <w:left w:val="nil"/>
              <w:bottom w:val="single" w:sz="4" w:space="0" w:color="auto"/>
              <w:right w:val="single" w:sz="4" w:space="0" w:color="auto"/>
            </w:tcBorders>
            <w:noWrap/>
            <w:vAlign w:val="bottom"/>
          </w:tcPr>
          <w:p w14:paraId="5E079404" w14:textId="6B6E8D23" w:rsidR="009D5A4F" w:rsidRPr="008033FA" w:rsidRDefault="009D5A4F" w:rsidP="009D5A4F">
            <w:pPr>
              <w:jc w:val="right"/>
              <w:rPr>
                <w:b/>
                <w:color w:val="000000"/>
                <w:sz w:val="20"/>
                <w:szCs w:val="20"/>
                <w:lang w:val="et-EE"/>
              </w:rPr>
            </w:pPr>
            <w:r w:rsidRPr="008033FA">
              <w:rPr>
                <w:b/>
                <w:bCs/>
                <w:color w:val="000000"/>
                <w:sz w:val="20"/>
                <w:szCs w:val="20"/>
                <w:lang w:val="et-EE"/>
              </w:rPr>
              <w:t>699 595</w:t>
            </w:r>
          </w:p>
        </w:tc>
        <w:tc>
          <w:tcPr>
            <w:tcW w:w="1198" w:type="dxa"/>
            <w:tcBorders>
              <w:top w:val="nil"/>
              <w:left w:val="nil"/>
              <w:bottom w:val="single" w:sz="4" w:space="0" w:color="auto"/>
              <w:right w:val="single" w:sz="4" w:space="0" w:color="auto"/>
            </w:tcBorders>
            <w:noWrap/>
            <w:vAlign w:val="bottom"/>
          </w:tcPr>
          <w:p w14:paraId="63C63F88" w14:textId="4DE506FB" w:rsidR="009D5A4F" w:rsidRPr="008033FA" w:rsidRDefault="009D5A4F" w:rsidP="009D5A4F">
            <w:pPr>
              <w:jc w:val="right"/>
              <w:rPr>
                <w:b/>
                <w:color w:val="000000"/>
                <w:sz w:val="20"/>
                <w:szCs w:val="20"/>
                <w:lang w:val="et-EE"/>
              </w:rPr>
            </w:pPr>
            <w:r w:rsidRPr="008033FA">
              <w:rPr>
                <w:b/>
                <w:bCs/>
                <w:color w:val="000000"/>
                <w:sz w:val="20"/>
                <w:szCs w:val="20"/>
                <w:lang w:val="et-EE"/>
              </w:rPr>
              <w:t>1 070 487</w:t>
            </w:r>
          </w:p>
        </w:tc>
        <w:tc>
          <w:tcPr>
            <w:tcW w:w="1895" w:type="dxa"/>
            <w:tcBorders>
              <w:top w:val="nil"/>
              <w:left w:val="nil"/>
              <w:bottom w:val="single" w:sz="4" w:space="0" w:color="auto"/>
              <w:right w:val="single" w:sz="4" w:space="0" w:color="auto"/>
            </w:tcBorders>
            <w:noWrap/>
            <w:vAlign w:val="bottom"/>
          </w:tcPr>
          <w:p w14:paraId="47803BB1" w14:textId="1A923403" w:rsidR="009D5A4F" w:rsidRPr="008033FA" w:rsidRDefault="009D5A4F" w:rsidP="009D5A4F">
            <w:pPr>
              <w:jc w:val="right"/>
              <w:rPr>
                <w:b/>
                <w:bCs/>
                <w:color w:val="000000"/>
                <w:sz w:val="20"/>
                <w:szCs w:val="20"/>
                <w:lang w:val="et-EE"/>
              </w:rPr>
            </w:pPr>
            <w:r w:rsidRPr="008033FA">
              <w:rPr>
                <w:b/>
                <w:bCs/>
                <w:color w:val="000000"/>
                <w:sz w:val="20"/>
                <w:szCs w:val="20"/>
                <w:lang w:val="et-EE"/>
              </w:rPr>
              <w:t>352 379</w:t>
            </w:r>
          </w:p>
        </w:tc>
        <w:tc>
          <w:tcPr>
            <w:tcW w:w="1417" w:type="dxa"/>
            <w:tcBorders>
              <w:top w:val="nil"/>
              <w:left w:val="nil"/>
              <w:bottom w:val="single" w:sz="4" w:space="0" w:color="auto"/>
              <w:right w:val="single" w:sz="4" w:space="0" w:color="auto"/>
            </w:tcBorders>
            <w:noWrap/>
            <w:vAlign w:val="bottom"/>
          </w:tcPr>
          <w:p w14:paraId="1D7ED5BC" w14:textId="7AF5D745" w:rsidR="009D5A4F" w:rsidRPr="008033FA" w:rsidRDefault="009D5A4F" w:rsidP="009D5A4F">
            <w:pPr>
              <w:jc w:val="right"/>
              <w:rPr>
                <w:b/>
                <w:bCs/>
                <w:color w:val="000000"/>
                <w:sz w:val="20"/>
                <w:szCs w:val="20"/>
                <w:lang w:val="et-EE"/>
              </w:rPr>
            </w:pPr>
            <w:r w:rsidRPr="008033FA">
              <w:rPr>
                <w:b/>
                <w:bCs/>
                <w:color w:val="000000"/>
                <w:sz w:val="20"/>
                <w:szCs w:val="20"/>
                <w:lang w:val="et-EE"/>
              </w:rPr>
              <w:t>708 428</w:t>
            </w:r>
          </w:p>
        </w:tc>
        <w:tc>
          <w:tcPr>
            <w:tcW w:w="1418" w:type="dxa"/>
            <w:tcBorders>
              <w:top w:val="nil"/>
              <w:left w:val="nil"/>
              <w:bottom w:val="single" w:sz="4" w:space="0" w:color="auto"/>
              <w:right w:val="single" w:sz="4" w:space="0" w:color="auto"/>
            </w:tcBorders>
            <w:noWrap/>
            <w:vAlign w:val="bottom"/>
          </w:tcPr>
          <w:p w14:paraId="25DA5E5F" w14:textId="59CCFA63" w:rsidR="009D5A4F" w:rsidRPr="008033FA" w:rsidRDefault="009D5A4F" w:rsidP="009D5A4F">
            <w:pPr>
              <w:jc w:val="right"/>
              <w:rPr>
                <w:b/>
                <w:bCs/>
                <w:color w:val="000000"/>
                <w:sz w:val="20"/>
                <w:szCs w:val="20"/>
                <w:lang w:val="et-EE"/>
              </w:rPr>
            </w:pPr>
            <w:r w:rsidRPr="008033FA">
              <w:rPr>
                <w:b/>
                <w:bCs/>
                <w:color w:val="000000"/>
                <w:sz w:val="20"/>
                <w:szCs w:val="20"/>
                <w:lang w:val="et-EE"/>
              </w:rPr>
              <w:t>1 060 807</w:t>
            </w:r>
          </w:p>
        </w:tc>
        <w:tc>
          <w:tcPr>
            <w:tcW w:w="1134" w:type="dxa"/>
            <w:tcBorders>
              <w:top w:val="nil"/>
              <w:left w:val="nil"/>
              <w:bottom w:val="single" w:sz="4" w:space="0" w:color="auto"/>
              <w:right w:val="single" w:sz="4" w:space="0" w:color="auto"/>
            </w:tcBorders>
            <w:noWrap/>
            <w:vAlign w:val="bottom"/>
          </w:tcPr>
          <w:p w14:paraId="45632A85" w14:textId="35F9421C" w:rsidR="009D5A4F" w:rsidRPr="008033FA" w:rsidRDefault="009D5A4F" w:rsidP="009D5A4F">
            <w:pPr>
              <w:jc w:val="right"/>
              <w:rPr>
                <w:b/>
                <w:bCs/>
                <w:color w:val="000000"/>
                <w:sz w:val="20"/>
                <w:szCs w:val="20"/>
                <w:highlight w:val="yellow"/>
                <w:lang w:val="et-EE" w:eastAsia="et-EE"/>
              </w:rPr>
            </w:pPr>
            <w:r w:rsidRPr="008033FA">
              <w:rPr>
                <w:b/>
                <w:bCs/>
                <w:color w:val="000000"/>
                <w:sz w:val="20"/>
                <w:szCs w:val="20"/>
                <w:lang w:val="et-EE"/>
              </w:rPr>
              <w:t>9 680</w:t>
            </w:r>
          </w:p>
        </w:tc>
        <w:tc>
          <w:tcPr>
            <w:tcW w:w="1417" w:type="dxa"/>
            <w:tcBorders>
              <w:top w:val="nil"/>
              <w:left w:val="nil"/>
              <w:bottom w:val="single" w:sz="4" w:space="0" w:color="auto"/>
              <w:right w:val="single" w:sz="4" w:space="0" w:color="auto"/>
            </w:tcBorders>
            <w:noWrap/>
            <w:vAlign w:val="bottom"/>
          </w:tcPr>
          <w:p w14:paraId="0862F927" w14:textId="1B6CFEAA" w:rsidR="009D5A4F" w:rsidRPr="008033FA" w:rsidRDefault="009D5A4F" w:rsidP="009D5A4F">
            <w:pPr>
              <w:jc w:val="right"/>
              <w:rPr>
                <w:b/>
                <w:bCs/>
                <w:color w:val="000000"/>
                <w:sz w:val="20"/>
                <w:szCs w:val="20"/>
                <w:highlight w:val="yellow"/>
                <w:lang w:val="et-EE"/>
              </w:rPr>
            </w:pPr>
            <w:r w:rsidRPr="008033FA">
              <w:rPr>
                <w:b/>
                <w:bCs/>
                <w:color w:val="000000"/>
                <w:sz w:val="20"/>
                <w:szCs w:val="20"/>
                <w:lang w:val="et-EE"/>
              </w:rPr>
              <w:t>0,9%</w:t>
            </w:r>
          </w:p>
        </w:tc>
      </w:tr>
    </w:tbl>
    <w:p w14:paraId="1D7F291A" w14:textId="77777777" w:rsidR="00240FB4" w:rsidRPr="008033FA" w:rsidRDefault="00240FB4">
      <w:pPr>
        <w:rPr>
          <w:u w:val="single"/>
          <w:lang w:val="et-EE"/>
        </w:rPr>
      </w:pPr>
    </w:p>
    <w:p w14:paraId="3258905B" w14:textId="77777777" w:rsidR="00802368" w:rsidRPr="008033FA" w:rsidRDefault="005B5C91">
      <w:pPr>
        <w:rPr>
          <w:lang w:val="et-EE"/>
        </w:rPr>
      </w:pPr>
      <w:r w:rsidRPr="008033FA">
        <w:rPr>
          <w:lang w:val="et-EE"/>
        </w:rPr>
        <w:t xml:space="preserve">Tabel </w:t>
      </w:r>
      <w:r w:rsidR="004B14C2" w:rsidRPr="008033FA">
        <w:rPr>
          <w:lang w:val="et-EE"/>
        </w:rPr>
        <w:t>9</w:t>
      </w:r>
      <w:r w:rsidRPr="008033FA">
        <w:rPr>
          <w:lang w:val="et-EE"/>
        </w:rPr>
        <w:t xml:space="preserve"> </w:t>
      </w:r>
      <w:r w:rsidR="00802368" w:rsidRPr="008033FA">
        <w:rPr>
          <w:lang w:val="et-EE"/>
        </w:rPr>
        <w:t>Metsa ta</w:t>
      </w:r>
      <w:r w:rsidRPr="008033FA">
        <w:rPr>
          <w:lang w:val="et-EE"/>
        </w:rPr>
        <w:t>gavara peapuuliikide kaupa (</w:t>
      </w:r>
      <w:r w:rsidR="00A82C80" w:rsidRPr="008033FA">
        <w:rPr>
          <w:lang w:val="et-EE"/>
        </w:rPr>
        <w:t>m³</w:t>
      </w:r>
      <w:r w:rsidR="00BF6ACD" w:rsidRPr="008033FA">
        <w:rPr>
          <w:lang w:val="et-EE"/>
        </w:rPr>
        <w:t>)</w:t>
      </w:r>
    </w:p>
    <w:tbl>
      <w:tblPr>
        <w:tblW w:w="13054" w:type="dxa"/>
        <w:tblInd w:w="57" w:type="dxa"/>
        <w:tblLayout w:type="fixed"/>
        <w:tblCellMar>
          <w:left w:w="70" w:type="dxa"/>
          <w:right w:w="70" w:type="dxa"/>
        </w:tblCellMar>
        <w:tblLook w:val="0000" w:firstRow="0" w:lastRow="0" w:firstColumn="0" w:lastColumn="0" w:noHBand="0" w:noVBand="0"/>
      </w:tblPr>
      <w:tblGrid>
        <w:gridCol w:w="1338"/>
        <w:gridCol w:w="1840"/>
        <w:gridCol w:w="1396"/>
        <w:gridCol w:w="1535"/>
        <w:gridCol w:w="1559"/>
        <w:gridCol w:w="1417"/>
        <w:gridCol w:w="1418"/>
        <w:gridCol w:w="1134"/>
        <w:gridCol w:w="1417"/>
      </w:tblGrid>
      <w:tr w:rsidR="00802368" w:rsidRPr="008033FA" w14:paraId="0A6E238D" w14:textId="77777777" w:rsidTr="00CD5BE4">
        <w:trPr>
          <w:trHeight w:val="300"/>
        </w:trPr>
        <w:tc>
          <w:tcPr>
            <w:tcW w:w="1338" w:type="dxa"/>
            <w:vMerge w:val="restart"/>
            <w:tcBorders>
              <w:top w:val="single" w:sz="4" w:space="0" w:color="auto"/>
              <w:left w:val="single" w:sz="4" w:space="0" w:color="auto"/>
              <w:bottom w:val="single" w:sz="4" w:space="0" w:color="000000"/>
              <w:right w:val="single" w:sz="4" w:space="0" w:color="auto"/>
            </w:tcBorders>
            <w:vAlign w:val="bottom"/>
          </w:tcPr>
          <w:p w14:paraId="0AA6B898" w14:textId="77777777" w:rsidR="00802368" w:rsidRPr="008033FA" w:rsidRDefault="00802368">
            <w:pPr>
              <w:jc w:val="center"/>
              <w:rPr>
                <w:b/>
                <w:bCs/>
                <w:sz w:val="20"/>
                <w:szCs w:val="20"/>
                <w:lang w:val="et-EE"/>
              </w:rPr>
            </w:pPr>
            <w:r w:rsidRPr="008033FA">
              <w:rPr>
                <w:b/>
                <w:bCs/>
                <w:sz w:val="20"/>
                <w:szCs w:val="20"/>
                <w:lang w:val="et-EE"/>
              </w:rPr>
              <w:t xml:space="preserve">Peapuuliik </w:t>
            </w:r>
            <w:r w:rsidR="0062643E" w:rsidRPr="008033FA">
              <w:rPr>
                <w:b/>
                <w:bCs/>
                <w:sz w:val="20"/>
                <w:szCs w:val="20"/>
                <w:lang w:val="et-EE"/>
              </w:rPr>
              <w:t>(</w:t>
            </w:r>
            <w:r w:rsidR="0062643E" w:rsidRPr="008033FA">
              <w:rPr>
                <w:b/>
                <w:sz w:val="20"/>
                <w:szCs w:val="20"/>
                <w:lang w:val="et-EE"/>
              </w:rPr>
              <w:t>m³</w:t>
            </w:r>
            <w:r w:rsidR="0062643E" w:rsidRPr="008033FA">
              <w:rPr>
                <w:b/>
                <w:bCs/>
                <w:sz w:val="20"/>
                <w:szCs w:val="20"/>
                <w:lang w:val="et-EE"/>
              </w:rPr>
              <w:t>)</w:t>
            </w:r>
          </w:p>
        </w:tc>
        <w:tc>
          <w:tcPr>
            <w:tcW w:w="4771" w:type="dxa"/>
            <w:gridSpan w:val="3"/>
            <w:tcBorders>
              <w:top w:val="single" w:sz="4" w:space="0" w:color="auto"/>
              <w:left w:val="nil"/>
              <w:bottom w:val="single" w:sz="4" w:space="0" w:color="auto"/>
              <w:right w:val="single" w:sz="4" w:space="0" w:color="000000"/>
            </w:tcBorders>
            <w:noWrap/>
            <w:vAlign w:val="bottom"/>
          </w:tcPr>
          <w:p w14:paraId="39046846" w14:textId="1A5987B7" w:rsidR="00802368" w:rsidRPr="008033FA" w:rsidRDefault="007D14CF" w:rsidP="006D1093">
            <w:pPr>
              <w:jc w:val="center"/>
              <w:rPr>
                <w:b/>
                <w:bCs/>
                <w:sz w:val="20"/>
                <w:szCs w:val="20"/>
                <w:lang w:val="et-EE"/>
              </w:rPr>
            </w:pPr>
            <w:r w:rsidRPr="008033FA">
              <w:rPr>
                <w:b/>
                <w:bCs/>
                <w:sz w:val="20"/>
                <w:szCs w:val="20"/>
                <w:lang w:val="et-EE"/>
              </w:rPr>
              <w:t>202</w:t>
            </w:r>
            <w:r w:rsidR="00D463BE" w:rsidRPr="008033FA">
              <w:rPr>
                <w:b/>
                <w:bCs/>
                <w:sz w:val="20"/>
                <w:szCs w:val="20"/>
                <w:lang w:val="et-EE"/>
              </w:rPr>
              <w:t>5</w:t>
            </w:r>
          </w:p>
        </w:tc>
        <w:tc>
          <w:tcPr>
            <w:tcW w:w="4394" w:type="dxa"/>
            <w:gridSpan w:val="3"/>
            <w:tcBorders>
              <w:top w:val="single" w:sz="4" w:space="0" w:color="auto"/>
              <w:left w:val="nil"/>
              <w:bottom w:val="single" w:sz="4" w:space="0" w:color="auto"/>
              <w:right w:val="single" w:sz="4" w:space="0" w:color="000000"/>
            </w:tcBorders>
            <w:noWrap/>
            <w:vAlign w:val="bottom"/>
          </w:tcPr>
          <w:p w14:paraId="79212316" w14:textId="75FE69AF" w:rsidR="00802368" w:rsidRPr="008033FA" w:rsidRDefault="007D14CF" w:rsidP="006D1093">
            <w:pPr>
              <w:jc w:val="center"/>
              <w:rPr>
                <w:b/>
                <w:bCs/>
                <w:sz w:val="20"/>
                <w:szCs w:val="20"/>
                <w:lang w:val="et-EE"/>
              </w:rPr>
            </w:pPr>
            <w:r w:rsidRPr="008033FA">
              <w:rPr>
                <w:b/>
                <w:bCs/>
                <w:sz w:val="20"/>
                <w:szCs w:val="20"/>
                <w:lang w:val="et-EE"/>
              </w:rPr>
              <w:t>202</w:t>
            </w:r>
            <w:r w:rsidR="00D463BE" w:rsidRPr="008033FA">
              <w:rPr>
                <w:b/>
                <w:bCs/>
                <w:sz w:val="20"/>
                <w:szCs w:val="20"/>
                <w:lang w:val="et-EE"/>
              </w:rPr>
              <w:t>4</w:t>
            </w:r>
          </w:p>
        </w:tc>
        <w:tc>
          <w:tcPr>
            <w:tcW w:w="2551" w:type="dxa"/>
            <w:gridSpan w:val="2"/>
            <w:tcBorders>
              <w:top w:val="single" w:sz="4" w:space="0" w:color="auto"/>
              <w:left w:val="nil"/>
              <w:bottom w:val="single" w:sz="4" w:space="0" w:color="auto"/>
              <w:right w:val="single" w:sz="4" w:space="0" w:color="000000"/>
            </w:tcBorders>
            <w:noWrap/>
            <w:vAlign w:val="bottom"/>
          </w:tcPr>
          <w:p w14:paraId="074C0525" w14:textId="0E7AABD1" w:rsidR="00802368" w:rsidRPr="008033FA" w:rsidRDefault="007D14CF" w:rsidP="006D7F6A">
            <w:pPr>
              <w:jc w:val="center"/>
              <w:rPr>
                <w:b/>
                <w:bCs/>
                <w:color w:val="000000"/>
                <w:sz w:val="20"/>
                <w:szCs w:val="20"/>
                <w:lang w:val="et-EE"/>
              </w:rPr>
            </w:pPr>
            <w:r w:rsidRPr="008033FA">
              <w:rPr>
                <w:b/>
                <w:bCs/>
                <w:color w:val="000000"/>
                <w:sz w:val="20"/>
                <w:szCs w:val="20"/>
                <w:lang w:val="et-EE"/>
              </w:rPr>
              <w:t>202</w:t>
            </w:r>
            <w:r w:rsidR="00D463BE" w:rsidRPr="008033FA">
              <w:rPr>
                <w:b/>
                <w:bCs/>
                <w:color w:val="000000"/>
                <w:sz w:val="20"/>
                <w:szCs w:val="20"/>
                <w:lang w:val="et-EE"/>
              </w:rPr>
              <w:t>5</w:t>
            </w:r>
            <w:r w:rsidRPr="008033FA">
              <w:rPr>
                <w:b/>
                <w:bCs/>
                <w:color w:val="000000"/>
                <w:sz w:val="20"/>
                <w:szCs w:val="20"/>
                <w:lang w:val="et-EE"/>
              </w:rPr>
              <w:t xml:space="preserve"> </w:t>
            </w:r>
            <w:r w:rsidR="00802368" w:rsidRPr="008033FA">
              <w:rPr>
                <w:b/>
                <w:bCs/>
                <w:color w:val="000000"/>
                <w:sz w:val="20"/>
                <w:szCs w:val="20"/>
                <w:lang w:val="et-EE"/>
              </w:rPr>
              <w:t xml:space="preserve">vs </w:t>
            </w:r>
            <w:r w:rsidRPr="008033FA">
              <w:rPr>
                <w:b/>
                <w:bCs/>
                <w:color w:val="000000"/>
                <w:sz w:val="20"/>
                <w:szCs w:val="20"/>
                <w:lang w:val="et-EE"/>
              </w:rPr>
              <w:t>202</w:t>
            </w:r>
            <w:r w:rsidR="00D463BE" w:rsidRPr="008033FA">
              <w:rPr>
                <w:b/>
                <w:bCs/>
                <w:color w:val="000000"/>
                <w:sz w:val="20"/>
                <w:szCs w:val="20"/>
                <w:lang w:val="et-EE"/>
              </w:rPr>
              <w:t>4</w:t>
            </w:r>
          </w:p>
        </w:tc>
      </w:tr>
      <w:tr w:rsidR="00E05690" w:rsidRPr="008033FA" w14:paraId="2F454B09" w14:textId="77777777" w:rsidTr="00CD5BE4">
        <w:trPr>
          <w:trHeight w:val="450"/>
        </w:trPr>
        <w:tc>
          <w:tcPr>
            <w:tcW w:w="1338" w:type="dxa"/>
            <w:vMerge/>
            <w:tcBorders>
              <w:top w:val="single" w:sz="4" w:space="0" w:color="auto"/>
              <w:left w:val="single" w:sz="4" w:space="0" w:color="auto"/>
              <w:bottom w:val="single" w:sz="4" w:space="0" w:color="000000"/>
              <w:right w:val="single" w:sz="4" w:space="0" w:color="auto"/>
            </w:tcBorders>
            <w:vAlign w:val="center"/>
          </w:tcPr>
          <w:p w14:paraId="3E569A29" w14:textId="77777777" w:rsidR="00802368" w:rsidRPr="008033FA" w:rsidRDefault="00802368">
            <w:pPr>
              <w:rPr>
                <w:b/>
                <w:bCs/>
                <w:sz w:val="20"/>
                <w:szCs w:val="20"/>
                <w:lang w:val="et-EE"/>
              </w:rPr>
            </w:pPr>
          </w:p>
        </w:tc>
        <w:tc>
          <w:tcPr>
            <w:tcW w:w="1840" w:type="dxa"/>
            <w:tcBorders>
              <w:top w:val="nil"/>
              <w:left w:val="nil"/>
              <w:bottom w:val="single" w:sz="4" w:space="0" w:color="auto"/>
              <w:right w:val="single" w:sz="4" w:space="0" w:color="auto"/>
            </w:tcBorders>
            <w:vAlign w:val="bottom"/>
          </w:tcPr>
          <w:p w14:paraId="1B64EABE" w14:textId="77777777" w:rsidR="00802368" w:rsidRPr="008033FA" w:rsidRDefault="00802368">
            <w:pPr>
              <w:jc w:val="center"/>
              <w:rPr>
                <w:b/>
                <w:bCs/>
                <w:sz w:val="20"/>
                <w:szCs w:val="20"/>
                <w:lang w:val="et-EE"/>
              </w:rPr>
            </w:pPr>
            <w:r w:rsidRPr="008033FA">
              <w:rPr>
                <w:b/>
                <w:bCs/>
                <w:sz w:val="20"/>
                <w:szCs w:val="20"/>
                <w:lang w:val="et-EE"/>
              </w:rPr>
              <w:t>Mittemajandatavad metsad</w:t>
            </w:r>
          </w:p>
        </w:tc>
        <w:tc>
          <w:tcPr>
            <w:tcW w:w="1396" w:type="dxa"/>
            <w:tcBorders>
              <w:top w:val="nil"/>
              <w:left w:val="nil"/>
              <w:bottom w:val="single" w:sz="4" w:space="0" w:color="auto"/>
              <w:right w:val="single" w:sz="4" w:space="0" w:color="auto"/>
            </w:tcBorders>
            <w:vAlign w:val="bottom"/>
          </w:tcPr>
          <w:p w14:paraId="098E3852" w14:textId="77777777" w:rsidR="00802368" w:rsidRPr="008033FA" w:rsidRDefault="00802368">
            <w:pPr>
              <w:jc w:val="center"/>
              <w:rPr>
                <w:b/>
                <w:bCs/>
                <w:sz w:val="20"/>
                <w:szCs w:val="20"/>
                <w:lang w:val="et-EE"/>
              </w:rPr>
            </w:pPr>
            <w:r w:rsidRPr="008033FA">
              <w:rPr>
                <w:b/>
                <w:bCs/>
                <w:sz w:val="20"/>
                <w:szCs w:val="20"/>
                <w:lang w:val="et-EE"/>
              </w:rPr>
              <w:t>Majandatavad metsad</w:t>
            </w:r>
          </w:p>
        </w:tc>
        <w:tc>
          <w:tcPr>
            <w:tcW w:w="1535" w:type="dxa"/>
            <w:tcBorders>
              <w:top w:val="nil"/>
              <w:left w:val="nil"/>
              <w:bottom w:val="single" w:sz="4" w:space="0" w:color="auto"/>
              <w:right w:val="single" w:sz="4" w:space="0" w:color="auto"/>
            </w:tcBorders>
            <w:vAlign w:val="bottom"/>
          </w:tcPr>
          <w:p w14:paraId="3013453B" w14:textId="77777777" w:rsidR="00802368" w:rsidRPr="008033FA" w:rsidRDefault="00802368">
            <w:pPr>
              <w:jc w:val="center"/>
              <w:rPr>
                <w:b/>
                <w:bCs/>
                <w:sz w:val="20"/>
                <w:szCs w:val="20"/>
                <w:lang w:val="et-EE"/>
              </w:rPr>
            </w:pPr>
            <w:r w:rsidRPr="008033FA">
              <w:rPr>
                <w:b/>
                <w:bCs/>
                <w:sz w:val="20"/>
                <w:szCs w:val="20"/>
                <w:lang w:val="et-EE"/>
              </w:rPr>
              <w:t xml:space="preserve">Tagavara kokku </w:t>
            </w:r>
            <w:r w:rsidR="0062643E" w:rsidRPr="008033FA">
              <w:rPr>
                <w:b/>
                <w:bCs/>
                <w:sz w:val="20"/>
                <w:szCs w:val="20"/>
                <w:lang w:val="et-EE"/>
              </w:rPr>
              <w:t>(</w:t>
            </w:r>
            <w:r w:rsidR="0062643E" w:rsidRPr="008033FA">
              <w:rPr>
                <w:b/>
                <w:sz w:val="20"/>
                <w:szCs w:val="20"/>
                <w:lang w:val="et-EE"/>
              </w:rPr>
              <w:t>m³</w:t>
            </w:r>
            <w:r w:rsidR="0062643E" w:rsidRPr="008033FA">
              <w:rPr>
                <w:b/>
                <w:bCs/>
                <w:sz w:val="20"/>
                <w:szCs w:val="20"/>
                <w:lang w:val="et-EE"/>
              </w:rPr>
              <w:t>)</w:t>
            </w:r>
          </w:p>
        </w:tc>
        <w:tc>
          <w:tcPr>
            <w:tcW w:w="1559" w:type="dxa"/>
            <w:tcBorders>
              <w:top w:val="nil"/>
              <w:left w:val="nil"/>
              <w:bottom w:val="single" w:sz="4" w:space="0" w:color="auto"/>
              <w:right w:val="single" w:sz="4" w:space="0" w:color="auto"/>
            </w:tcBorders>
            <w:vAlign w:val="bottom"/>
          </w:tcPr>
          <w:p w14:paraId="6E53BF0C" w14:textId="77777777" w:rsidR="00802368" w:rsidRPr="008033FA" w:rsidRDefault="00802368" w:rsidP="002E1AAE">
            <w:pPr>
              <w:jc w:val="center"/>
              <w:rPr>
                <w:b/>
                <w:bCs/>
                <w:sz w:val="20"/>
                <w:szCs w:val="20"/>
                <w:lang w:val="et-EE"/>
              </w:rPr>
            </w:pPr>
            <w:r w:rsidRPr="008033FA">
              <w:rPr>
                <w:b/>
                <w:bCs/>
                <w:sz w:val="20"/>
                <w:szCs w:val="20"/>
                <w:lang w:val="et-EE"/>
              </w:rPr>
              <w:t>Mittemajandata</w:t>
            </w:r>
            <w:r w:rsidR="002E1AAE" w:rsidRPr="008033FA">
              <w:rPr>
                <w:b/>
                <w:bCs/>
                <w:sz w:val="20"/>
                <w:szCs w:val="20"/>
                <w:lang w:val="et-EE"/>
              </w:rPr>
              <w:t>vad</w:t>
            </w:r>
            <w:r w:rsidRPr="008033FA">
              <w:rPr>
                <w:b/>
                <w:bCs/>
                <w:sz w:val="20"/>
                <w:szCs w:val="20"/>
                <w:lang w:val="et-EE"/>
              </w:rPr>
              <w:t xml:space="preserve"> metsad</w:t>
            </w:r>
          </w:p>
        </w:tc>
        <w:tc>
          <w:tcPr>
            <w:tcW w:w="1417" w:type="dxa"/>
            <w:tcBorders>
              <w:top w:val="nil"/>
              <w:left w:val="nil"/>
              <w:bottom w:val="single" w:sz="4" w:space="0" w:color="auto"/>
              <w:right w:val="single" w:sz="4" w:space="0" w:color="auto"/>
            </w:tcBorders>
            <w:vAlign w:val="bottom"/>
          </w:tcPr>
          <w:p w14:paraId="1DD52EAA" w14:textId="77777777" w:rsidR="00802368" w:rsidRPr="008033FA" w:rsidRDefault="00802368">
            <w:pPr>
              <w:jc w:val="center"/>
              <w:rPr>
                <w:b/>
                <w:bCs/>
                <w:sz w:val="20"/>
                <w:szCs w:val="20"/>
                <w:lang w:val="et-EE"/>
              </w:rPr>
            </w:pPr>
            <w:r w:rsidRPr="008033FA">
              <w:rPr>
                <w:b/>
                <w:bCs/>
                <w:sz w:val="20"/>
                <w:szCs w:val="20"/>
                <w:lang w:val="et-EE"/>
              </w:rPr>
              <w:t>Majandatavad metsad</w:t>
            </w:r>
          </w:p>
        </w:tc>
        <w:tc>
          <w:tcPr>
            <w:tcW w:w="1418" w:type="dxa"/>
            <w:tcBorders>
              <w:top w:val="nil"/>
              <w:left w:val="nil"/>
              <w:bottom w:val="single" w:sz="4" w:space="0" w:color="auto"/>
              <w:right w:val="single" w:sz="4" w:space="0" w:color="auto"/>
            </w:tcBorders>
            <w:vAlign w:val="bottom"/>
          </w:tcPr>
          <w:p w14:paraId="166BFA9D" w14:textId="77777777" w:rsidR="00802368" w:rsidRPr="008033FA" w:rsidRDefault="00802368">
            <w:pPr>
              <w:jc w:val="center"/>
              <w:rPr>
                <w:b/>
                <w:bCs/>
                <w:sz w:val="20"/>
                <w:szCs w:val="20"/>
                <w:lang w:val="et-EE"/>
              </w:rPr>
            </w:pPr>
            <w:r w:rsidRPr="008033FA">
              <w:rPr>
                <w:b/>
                <w:bCs/>
                <w:sz w:val="20"/>
                <w:szCs w:val="20"/>
                <w:lang w:val="et-EE"/>
              </w:rPr>
              <w:t>Tagavara kokku (</w:t>
            </w:r>
            <w:r w:rsidR="0062643E" w:rsidRPr="008033FA">
              <w:rPr>
                <w:b/>
                <w:sz w:val="20"/>
                <w:szCs w:val="20"/>
                <w:lang w:val="et-EE"/>
              </w:rPr>
              <w:t>m³</w:t>
            </w:r>
            <w:r w:rsidRPr="008033FA">
              <w:rPr>
                <w:b/>
                <w:bCs/>
                <w:sz w:val="20"/>
                <w:szCs w:val="20"/>
                <w:lang w:val="et-EE"/>
              </w:rPr>
              <w:t>)</w:t>
            </w:r>
          </w:p>
        </w:tc>
        <w:tc>
          <w:tcPr>
            <w:tcW w:w="1134" w:type="dxa"/>
            <w:tcBorders>
              <w:top w:val="nil"/>
              <w:left w:val="nil"/>
              <w:bottom w:val="single" w:sz="4" w:space="0" w:color="auto"/>
              <w:right w:val="single" w:sz="4" w:space="0" w:color="auto"/>
            </w:tcBorders>
            <w:noWrap/>
            <w:vAlign w:val="bottom"/>
          </w:tcPr>
          <w:p w14:paraId="477A1E1E" w14:textId="77777777" w:rsidR="00802368" w:rsidRPr="008033FA" w:rsidRDefault="00DE294B" w:rsidP="00DE294B">
            <w:pPr>
              <w:jc w:val="center"/>
              <w:rPr>
                <w:b/>
                <w:bCs/>
                <w:color w:val="000000"/>
                <w:sz w:val="20"/>
                <w:szCs w:val="20"/>
                <w:lang w:val="et-EE"/>
              </w:rPr>
            </w:pPr>
            <w:r w:rsidRPr="008033FA">
              <w:rPr>
                <w:b/>
                <w:bCs/>
                <w:color w:val="000000"/>
                <w:sz w:val="20"/>
                <w:szCs w:val="20"/>
                <w:lang w:val="et-EE"/>
              </w:rPr>
              <w:t>M</w:t>
            </w:r>
            <w:r w:rsidR="007B7BBE" w:rsidRPr="008033FA">
              <w:rPr>
                <w:b/>
                <w:bCs/>
                <w:color w:val="000000"/>
                <w:sz w:val="20"/>
                <w:szCs w:val="20"/>
                <w:lang w:val="et-EE"/>
              </w:rPr>
              <w:t>uutus</w:t>
            </w:r>
            <w:r w:rsidR="00802368" w:rsidRPr="008033FA">
              <w:rPr>
                <w:b/>
                <w:bCs/>
                <w:color w:val="000000"/>
                <w:sz w:val="20"/>
                <w:szCs w:val="20"/>
                <w:lang w:val="et-EE"/>
              </w:rPr>
              <w:t xml:space="preserve"> </w:t>
            </w:r>
            <w:r w:rsidRPr="008033FA">
              <w:rPr>
                <w:b/>
                <w:bCs/>
                <w:color w:val="000000"/>
                <w:sz w:val="20"/>
                <w:szCs w:val="20"/>
                <w:lang w:val="et-EE"/>
              </w:rPr>
              <w:t xml:space="preserve"> </w:t>
            </w:r>
            <w:r w:rsidR="0062643E" w:rsidRPr="008033FA">
              <w:rPr>
                <w:b/>
                <w:bCs/>
                <w:sz w:val="20"/>
                <w:szCs w:val="20"/>
                <w:lang w:val="et-EE"/>
              </w:rPr>
              <w:t>(</w:t>
            </w:r>
            <w:r w:rsidR="0062643E" w:rsidRPr="008033FA">
              <w:rPr>
                <w:b/>
                <w:sz w:val="20"/>
                <w:szCs w:val="20"/>
                <w:lang w:val="et-EE"/>
              </w:rPr>
              <w:t>m³</w:t>
            </w:r>
            <w:r w:rsidR="0062643E" w:rsidRPr="008033FA">
              <w:rPr>
                <w:b/>
                <w:bCs/>
                <w:sz w:val="20"/>
                <w:szCs w:val="20"/>
                <w:lang w:val="et-EE"/>
              </w:rPr>
              <w:t>)</w:t>
            </w:r>
          </w:p>
        </w:tc>
        <w:tc>
          <w:tcPr>
            <w:tcW w:w="1417" w:type="dxa"/>
            <w:tcBorders>
              <w:top w:val="nil"/>
              <w:left w:val="nil"/>
              <w:bottom w:val="single" w:sz="4" w:space="0" w:color="auto"/>
              <w:right w:val="single" w:sz="4" w:space="0" w:color="auto"/>
            </w:tcBorders>
            <w:noWrap/>
            <w:vAlign w:val="bottom"/>
          </w:tcPr>
          <w:p w14:paraId="32E250DF" w14:textId="77777777" w:rsidR="00802368" w:rsidRPr="008033FA" w:rsidRDefault="00DE294B" w:rsidP="007B7BBE">
            <w:pPr>
              <w:jc w:val="center"/>
              <w:rPr>
                <w:b/>
                <w:bCs/>
                <w:color w:val="000000"/>
                <w:sz w:val="20"/>
                <w:szCs w:val="20"/>
                <w:lang w:val="et-EE"/>
              </w:rPr>
            </w:pPr>
            <w:r w:rsidRPr="008033FA">
              <w:rPr>
                <w:b/>
                <w:bCs/>
                <w:color w:val="000000"/>
                <w:sz w:val="20"/>
                <w:szCs w:val="20"/>
                <w:lang w:val="et-EE"/>
              </w:rPr>
              <w:t>M</w:t>
            </w:r>
            <w:r w:rsidR="007B7BBE" w:rsidRPr="008033FA">
              <w:rPr>
                <w:b/>
                <w:bCs/>
                <w:color w:val="000000"/>
                <w:sz w:val="20"/>
                <w:szCs w:val="20"/>
                <w:lang w:val="et-EE"/>
              </w:rPr>
              <w:t xml:space="preserve">uutus </w:t>
            </w:r>
            <w:r w:rsidR="00802368" w:rsidRPr="008033FA">
              <w:rPr>
                <w:b/>
                <w:bCs/>
                <w:color w:val="000000"/>
                <w:sz w:val="20"/>
                <w:szCs w:val="20"/>
                <w:lang w:val="et-EE"/>
              </w:rPr>
              <w:t>(%)</w:t>
            </w:r>
          </w:p>
        </w:tc>
      </w:tr>
      <w:tr w:rsidR="00114C4F" w:rsidRPr="008033FA" w14:paraId="260DE457" w14:textId="77777777" w:rsidTr="00CD5BE4">
        <w:trPr>
          <w:trHeight w:val="300"/>
        </w:trPr>
        <w:tc>
          <w:tcPr>
            <w:tcW w:w="1338" w:type="dxa"/>
            <w:tcBorders>
              <w:top w:val="nil"/>
              <w:left w:val="single" w:sz="4" w:space="0" w:color="auto"/>
              <w:bottom w:val="single" w:sz="4" w:space="0" w:color="auto"/>
              <w:right w:val="single" w:sz="4" w:space="0" w:color="auto"/>
            </w:tcBorders>
            <w:noWrap/>
            <w:vAlign w:val="bottom"/>
          </w:tcPr>
          <w:p w14:paraId="105C71D0" w14:textId="77777777" w:rsidR="00114C4F" w:rsidRPr="008033FA" w:rsidRDefault="00114C4F" w:rsidP="00114C4F">
            <w:pPr>
              <w:rPr>
                <w:color w:val="000000"/>
                <w:sz w:val="20"/>
                <w:szCs w:val="20"/>
                <w:lang w:val="et-EE" w:eastAsia="et-EE"/>
              </w:rPr>
            </w:pPr>
            <w:r w:rsidRPr="008033FA">
              <w:rPr>
                <w:color w:val="000000"/>
                <w:sz w:val="20"/>
                <w:szCs w:val="20"/>
                <w:lang w:val="et-EE" w:eastAsia="et-EE"/>
              </w:rPr>
              <w:t>Mänd</w:t>
            </w:r>
          </w:p>
        </w:tc>
        <w:tc>
          <w:tcPr>
            <w:tcW w:w="1840" w:type="dxa"/>
            <w:tcBorders>
              <w:top w:val="nil"/>
              <w:left w:val="nil"/>
              <w:bottom w:val="single" w:sz="4" w:space="0" w:color="auto"/>
              <w:right w:val="single" w:sz="4" w:space="0" w:color="auto"/>
            </w:tcBorders>
            <w:noWrap/>
            <w:vAlign w:val="bottom"/>
          </w:tcPr>
          <w:p w14:paraId="4586EE5C" w14:textId="1CD8E239" w:rsidR="00114C4F" w:rsidRPr="008033FA" w:rsidRDefault="00114C4F" w:rsidP="00114C4F">
            <w:pPr>
              <w:jc w:val="right"/>
              <w:rPr>
                <w:color w:val="000000"/>
                <w:sz w:val="20"/>
                <w:szCs w:val="20"/>
                <w:lang w:val="et-EE" w:eastAsia="et-EE"/>
              </w:rPr>
            </w:pPr>
            <w:r w:rsidRPr="008033FA">
              <w:rPr>
                <w:color w:val="000000"/>
                <w:sz w:val="20"/>
                <w:szCs w:val="20"/>
                <w:lang w:val="et-EE"/>
              </w:rPr>
              <w:t>39 940 293</w:t>
            </w:r>
          </w:p>
        </w:tc>
        <w:tc>
          <w:tcPr>
            <w:tcW w:w="1396" w:type="dxa"/>
            <w:tcBorders>
              <w:top w:val="nil"/>
              <w:left w:val="nil"/>
              <w:bottom w:val="single" w:sz="4" w:space="0" w:color="auto"/>
              <w:right w:val="single" w:sz="4" w:space="0" w:color="auto"/>
            </w:tcBorders>
            <w:noWrap/>
            <w:vAlign w:val="bottom"/>
          </w:tcPr>
          <w:p w14:paraId="6473294B" w14:textId="7D22A93C" w:rsidR="00114C4F" w:rsidRPr="008033FA" w:rsidRDefault="00114C4F" w:rsidP="00114C4F">
            <w:pPr>
              <w:jc w:val="right"/>
              <w:rPr>
                <w:color w:val="000000"/>
                <w:sz w:val="20"/>
                <w:szCs w:val="20"/>
                <w:lang w:val="et-EE" w:eastAsia="et-EE"/>
              </w:rPr>
            </w:pPr>
            <w:r w:rsidRPr="008033FA">
              <w:rPr>
                <w:color w:val="000000"/>
                <w:sz w:val="20"/>
                <w:szCs w:val="20"/>
                <w:lang w:val="et-EE"/>
              </w:rPr>
              <w:t>46 230 844</w:t>
            </w:r>
          </w:p>
        </w:tc>
        <w:tc>
          <w:tcPr>
            <w:tcW w:w="1535" w:type="dxa"/>
            <w:tcBorders>
              <w:top w:val="nil"/>
              <w:left w:val="nil"/>
              <w:bottom w:val="single" w:sz="4" w:space="0" w:color="auto"/>
              <w:right w:val="single" w:sz="4" w:space="0" w:color="auto"/>
            </w:tcBorders>
            <w:noWrap/>
            <w:vAlign w:val="bottom"/>
          </w:tcPr>
          <w:p w14:paraId="31041556" w14:textId="206F8EB7" w:rsidR="00114C4F" w:rsidRPr="008033FA" w:rsidRDefault="00114C4F" w:rsidP="00114C4F">
            <w:pPr>
              <w:jc w:val="right"/>
              <w:rPr>
                <w:color w:val="000000"/>
                <w:sz w:val="20"/>
                <w:szCs w:val="20"/>
                <w:lang w:val="et-EE" w:eastAsia="et-EE"/>
              </w:rPr>
            </w:pPr>
            <w:r w:rsidRPr="008033FA">
              <w:rPr>
                <w:b/>
                <w:bCs/>
                <w:color w:val="000000"/>
                <w:sz w:val="20"/>
                <w:szCs w:val="20"/>
                <w:lang w:val="et-EE"/>
              </w:rPr>
              <w:t>86 171 137</w:t>
            </w:r>
          </w:p>
        </w:tc>
        <w:tc>
          <w:tcPr>
            <w:tcW w:w="1559" w:type="dxa"/>
            <w:tcBorders>
              <w:top w:val="nil"/>
              <w:left w:val="nil"/>
              <w:bottom w:val="single" w:sz="4" w:space="0" w:color="auto"/>
              <w:right w:val="single" w:sz="4" w:space="0" w:color="auto"/>
            </w:tcBorders>
            <w:noWrap/>
            <w:vAlign w:val="bottom"/>
          </w:tcPr>
          <w:p w14:paraId="04B35E16" w14:textId="4A8B2E01" w:rsidR="00114C4F" w:rsidRPr="008033FA" w:rsidRDefault="00114C4F" w:rsidP="00114C4F">
            <w:pPr>
              <w:jc w:val="right"/>
              <w:rPr>
                <w:color w:val="000000"/>
                <w:sz w:val="20"/>
                <w:szCs w:val="20"/>
                <w:lang w:val="et-EE" w:eastAsia="et-EE"/>
              </w:rPr>
            </w:pPr>
            <w:r w:rsidRPr="008033FA">
              <w:rPr>
                <w:color w:val="000000"/>
                <w:sz w:val="20"/>
                <w:szCs w:val="20"/>
                <w:lang w:val="et-EE"/>
              </w:rPr>
              <w:t>37 758 222</w:t>
            </w:r>
          </w:p>
        </w:tc>
        <w:tc>
          <w:tcPr>
            <w:tcW w:w="1417" w:type="dxa"/>
            <w:tcBorders>
              <w:top w:val="nil"/>
              <w:left w:val="nil"/>
              <w:bottom w:val="single" w:sz="4" w:space="0" w:color="auto"/>
              <w:right w:val="single" w:sz="4" w:space="0" w:color="auto"/>
            </w:tcBorders>
            <w:noWrap/>
            <w:vAlign w:val="bottom"/>
          </w:tcPr>
          <w:p w14:paraId="702D1D4C" w14:textId="7738B87D" w:rsidR="00114C4F" w:rsidRPr="008033FA" w:rsidRDefault="00114C4F" w:rsidP="00114C4F">
            <w:pPr>
              <w:jc w:val="right"/>
              <w:rPr>
                <w:color w:val="000000"/>
                <w:sz w:val="20"/>
                <w:szCs w:val="20"/>
                <w:lang w:val="et-EE"/>
              </w:rPr>
            </w:pPr>
            <w:r w:rsidRPr="008033FA">
              <w:rPr>
                <w:color w:val="000000"/>
                <w:sz w:val="20"/>
                <w:szCs w:val="20"/>
                <w:lang w:val="et-EE"/>
              </w:rPr>
              <w:t>48 260 804</w:t>
            </w:r>
          </w:p>
        </w:tc>
        <w:tc>
          <w:tcPr>
            <w:tcW w:w="1418" w:type="dxa"/>
            <w:tcBorders>
              <w:top w:val="nil"/>
              <w:left w:val="nil"/>
              <w:bottom w:val="single" w:sz="4" w:space="0" w:color="auto"/>
              <w:right w:val="single" w:sz="4" w:space="0" w:color="auto"/>
            </w:tcBorders>
            <w:noWrap/>
            <w:vAlign w:val="bottom"/>
          </w:tcPr>
          <w:p w14:paraId="0DC9EC5E" w14:textId="705A6DEF" w:rsidR="00114C4F" w:rsidRPr="008033FA" w:rsidRDefault="00114C4F" w:rsidP="00114C4F">
            <w:pPr>
              <w:jc w:val="right"/>
              <w:rPr>
                <w:color w:val="000000"/>
                <w:sz w:val="20"/>
                <w:szCs w:val="20"/>
                <w:lang w:val="et-EE"/>
              </w:rPr>
            </w:pPr>
            <w:r w:rsidRPr="008033FA">
              <w:rPr>
                <w:color w:val="000000"/>
                <w:sz w:val="20"/>
                <w:szCs w:val="20"/>
                <w:lang w:val="et-EE"/>
              </w:rPr>
              <w:t>86 019 026</w:t>
            </w:r>
          </w:p>
        </w:tc>
        <w:tc>
          <w:tcPr>
            <w:tcW w:w="1134" w:type="dxa"/>
            <w:tcBorders>
              <w:top w:val="nil"/>
              <w:left w:val="nil"/>
              <w:bottom w:val="single" w:sz="4" w:space="0" w:color="auto"/>
              <w:right w:val="single" w:sz="4" w:space="0" w:color="auto"/>
            </w:tcBorders>
            <w:noWrap/>
            <w:vAlign w:val="bottom"/>
          </w:tcPr>
          <w:p w14:paraId="167D7A17" w14:textId="4BCD8AA3" w:rsidR="00114C4F" w:rsidRPr="008033FA" w:rsidRDefault="00114C4F" w:rsidP="00114C4F">
            <w:pPr>
              <w:jc w:val="right"/>
              <w:rPr>
                <w:color w:val="000000"/>
                <w:sz w:val="20"/>
                <w:szCs w:val="20"/>
                <w:lang w:val="et-EE" w:eastAsia="et-EE"/>
              </w:rPr>
            </w:pPr>
            <w:r w:rsidRPr="008033FA">
              <w:rPr>
                <w:color w:val="000000"/>
                <w:sz w:val="20"/>
                <w:szCs w:val="20"/>
                <w:lang w:val="et-EE"/>
              </w:rPr>
              <w:t>152 111</w:t>
            </w:r>
          </w:p>
        </w:tc>
        <w:tc>
          <w:tcPr>
            <w:tcW w:w="1417" w:type="dxa"/>
            <w:tcBorders>
              <w:top w:val="nil"/>
              <w:left w:val="nil"/>
              <w:bottom w:val="single" w:sz="4" w:space="0" w:color="auto"/>
              <w:right w:val="single" w:sz="4" w:space="0" w:color="auto"/>
            </w:tcBorders>
            <w:noWrap/>
            <w:vAlign w:val="bottom"/>
          </w:tcPr>
          <w:p w14:paraId="66C170B6" w14:textId="3CB7099B" w:rsidR="00114C4F" w:rsidRPr="008033FA" w:rsidRDefault="00114C4F" w:rsidP="00114C4F">
            <w:pPr>
              <w:jc w:val="right"/>
              <w:rPr>
                <w:color w:val="000000"/>
                <w:sz w:val="20"/>
                <w:szCs w:val="20"/>
                <w:highlight w:val="yellow"/>
                <w:lang w:val="et-EE"/>
              </w:rPr>
            </w:pPr>
            <w:r w:rsidRPr="008033FA">
              <w:rPr>
                <w:color w:val="000000"/>
                <w:sz w:val="20"/>
                <w:szCs w:val="20"/>
                <w:lang w:val="et-EE"/>
              </w:rPr>
              <w:t>0,2%</w:t>
            </w:r>
          </w:p>
        </w:tc>
      </w:tr>
      <w:tr w:rsidR="00114C4F" w:rsidRPr="008033FA" w14:paraId="22C963EC" w14:textId="77777777" w:rsidTr="00CD5BE4">
        <w:trPr>
          <w:trHeight w:val="300"/>
        </w:trPr>
        <w:tc>
          <w:tcPr>
            <w:tcW w:w="1338" w:type="dxa"/>
            <w:tcBorders>
              <w:top w:val="nil"/>
              <w:left w:val="single" w:sz="4" w:space="0" w:color="auto"/>
              <w:bottom w:val="single" w:sz="4" w:space="0" w:color="auto"/>
              <w:right w:val="single" w:sz="4" w:space="0" w:color="auto"/>
            </w:tcBorders>
            <w:noWrap/>
            <w:vAlign w:val="bottom"/>
          </w:tcPr>
          <w:p w14:paraId="7DFD987F" w14:textId="77777777" w:rsidR="00114C4F" w:rsidRPr="008033FA" w:rsidRDefault="00114C4F" w:rsidP="00114C4F">
            <w:pPr>
              <w:rPr>
                <w:color w:val="000000"/>
                <w:sz w:val="20"/>
                <w:szCs w:val="20"/>
                <w:lang w:val="et-EE" w:eastAsia="et-EE"/>
              </w:rPr>
            </w:pPr>
            <w:r w:rsidRPr="008033FA">
              <w:rPr>
                <w:color w:val="000000"/>
                <w:sz w:val="20"/>
                <w:szCs w:val="20"/>
                <w:lang w:val="et-EE" w:eastAsia="et-EE"/>
              </w:rPr>
              <w:t>Kuusk</w:t>
            </w:r>
          </w:p>
        </w:tc>
        <w:tc>
          <w:tcPr>
            <w:tcW w:w="1840" w:type="dxa"/>
            <w:tcBorders>
              <w:top w:val="nil"/>
              <w:left w:val="nil"/>
              <w:bottom w:val="single" w:sz="4" w:space="0" w:color="auto"/>
              <w:right w:val="single" w:sz="4" w:space="0" w:color="auto"/>
            </w:tcBorders>
            <w:noWrap/>
            <w:vAlign w:val="bottom"/>
          </w:tcPr>
          <w:p w14:paraId="04D03780" w14:textId="378B32F9" w:rsidR="00114C4F" w:rsidRPr="008033FA" w:rsidRDefault="00114C4F" w:rsidP="00114C4F">
            <w:pPr>
              <w:jc w:val="right"/>
              <w:rPr>
                <w:color w:val="000000"/>
                <w:sz w:val="20"/>
                <w:szCs w:val="20"/>
                <w:lang w:val="et-EE"/>
              </w:rPr>
            </w:pPr>
            <w:r w:rsidRPr="008033FA">
              <w:rPr>
                <w:color w:val="000000"/>
                <w:sz w:val="20"/>
                <w:szCs w:val="20"/>
                <w:lang w:val="et-EE"/>
              </w:rPr>
              <w:t>12 262 636</w:t>
            </w:r>
          </w:p>
        </w:tc>
        <w:tc>
          <w:tcPr>
            <w:tcW w:w="1396" w:type="dxa"/>
            <w:tcBorders>
              <w:top w:val="nil"/>
              <w:left w:val="nil"/>
              <w:bottom w:val="single" w:sz="4" w:space="0" w:color="auto"/>
              <w:right w:val="single" w:sz="4" w:space="0" w:color="auto"/>
            </w:tcBorders>
            <w:noWrap/>
            <w:vAlign w:val="bottom"/>
          </w:tcPr>
          <w:p w14:paraId="42EDEA9D" w14:textId="1A2C9707" w:rsidR="00114C4F" w:rsidRPr="008033FA" w:rsidRDefault="00114C4F" w:rsidP="00114C4F">
            <w:pPr>
              <w:jc w:val="right"/>
              <w:rPr>
                <w:color w:val="000000"/>
                <w:sz w:val="20"/>
                <w:szCs w:val="20"/>
                <w:lang w:val="et-EE"/>
              </w:rPr>
            </w:pPr>
            <w:r w:rsidRPr="008033FA">
              <w:rPr>
                <w:color w:val="000000"/>
                <w:sz w:val="20"/>
                <w:szCs w:val="20"/>
                <w:lang w:val="et-EE"/>
              </w:rPr>
              <w:t>21 769 225</w:t>
            </w:r>
          </w:p>
        </w:tc>
        <w:tc>
          <w:tcPr>
            <w:tcW w:w="1535" w:type="dxa"/>
            <w:tcBorders>
              <w:top w:val="nil"/>
              <w:left w:val="nil"/>
              <w:bottom w:val="single" w:sz="4" w:space="0" w:color="auto"/>
              <w:right w:val="single" w:sz="4" w:space="0" w:color="auto"/>
            </w:tcBorders>
            <w:noWrap/>
            <w:vAlign w:val="bottom"/>
          </w:tcPr>
          <w:p w14:paraId="3C4E5CF5" w14:textId="1F093273" w:rsidR="00114C4F" w:rsidRPr="008033FA" w:rsidRDefault="00114C4F" w:rsidP="00114C4F">
            <w:pPr>
              <w:jc w:val="right"/>
              <w:rPr>
                <w:color w:val="000000"/>
                <w:sz w:val="20"/>
                <w:szCs w:val="20"/>
                <w:lang w:val="et-EE"/>
              </w:rPr>
            </w:pPr>
            <w:r w:rsidRPr="008033FA">
              <w:rPr>
                <w:b/>
                <w:bCs/>
                <w:color w:val="000000"/>
                <w:sz w:val="20"/>
                <w:szCs w:val="20"/>
                <w:lang w:val="et-EE"/>
              </w:rPr>
              <w:t>34 031 861</w:t>
            </w:r>
          </w:p>
        </w:tc>
        <w:tc>
          <w:tcPr>
            <w:tcW w:w="1559" w:type="dxa"/>
            <w:tcBorders>
              <w:top w:val="nil"/>
              <w:left w:val="nil"/>
              <w:bottom w:val="single" w:sz="4" w:space="0" w:color="auto"/>
              <w:right w:val="single" w:sz="4" w:space="0" w:color="auto"/>
            </w:tcBorders>
            <w:noWrap/>
            <w:vAlign w:val="bottom"/>
          </w:tcPr>
          <w:p w14:paraId="2550E744" w14:textId="03856B8B" w:rsidR="00114C4F" w:rsidRPr="008033FA" w:rsidRDefault="00114C4F" w:rsidP="00114C4F">
            <w:pPr>
              <w:jc w:val="right"/>
              <w:rPr>
                <w:color w:val="000000"/>
                <w:sz w:val="20"/>
                <w:szCs w:val="20"/>
                <w:lang w:val="et-EE"/>
              </w:rPr>
            </w:pPr>
            <w:r w:rsidRPr="008033FA">
              <w:rPr>
                <w:color w:val="000000"/>
                <w:sz w:val="20"/>
                <w:szCs w:val="20"/>
                <w:lang w:val="et-EE"/>
              </w:rPr>
              <w:t>11 818 143</w:t>
            </w:r>
          </w:p>
        </w:tc>
        <w:tc>
          <w:tcPr>
            <w:tcW w:w="1417" w:type="dxa"/>
            <w:tcBorders>
              <w:top w:val="nil"/>
              <w:left w:val="nil"/>
              <w:bottom w:val="single" w:sz="4" w:space="0" w:color="auto"/>
              <w:right w:val="single" w:sz="4" w:space="0" w:color="auto"/>
            </w:tcBorders>
            <w:noWrap/>
            <w:vAlign w:val="bottom"/>
          </w:tcPr>
          <w:p w14:paraId="2BC4E163" w14:textId="0904D1D0" w:rsidR="00114C4F" w:rsidRPr="008033FA" w:rsidRDefault="00114C4F" w:rsidP="00114C4F">
            <w:pPr>
              <w:jc w:val="right"/>
              <w:rPr>
                <w:color w:val="000000"/>
                <w:sz w:val="20"/>
                <w:szCs w:val="20"/>
                <w:lang w:val="et-EE"/>
              </w:rPr>
            </w:pPr>
            <w:r w:rsidRPr="008033FA">
              <w:rPr>
                <w:color w:val="000000"/>
                <w:sz w:val="20"/>
                <w:szCs w:val="20"/>
                <w:lang w:val="et-EE"/>
              </w:rPr>
              <w:t>22 196 244</w:t>
            </w:r>
          </w:p>
        </w:tc>
        <w:tc>
          <w:tcPr>
            <w:tcW w:w="1418" w:type="dxa"/>
            <w:tcBorders>
              <w:top w:val="nil"/>
              <w:left w:val="nil"/>
              <w:bottom w:val="single" w:sz="4" w:space="0" w:color="auto"/>
              <w:right w:val="single" w:sz="4" w:space="0" w:color="auto"/>
            </w:tcBorders>
            <w:noWrap/>
            <w:vAlign w:val="bottom"/>
          </w:tcPr>
          <w:p w14:paraId="3B0769F5" w14:textId="1163B3D5" w:rsidR="00114C4F" w:rsidRPr="008033FA" w:rsidRDefault="00114C4F" w:rsidP="00114C4F">
            <w:pPr>
              <w:jc w:val="right"/>
              <w:rPr>
                <w:color w:val="000000"/>
                <w:sz w:val="20"/>
                <w:szCs w:val="20"/>
                <w:lang w:val="et-EE"/>
              </w:rPr>
            </w:pPr>
            <w:r w:rsidRPr="008033FA">
              <w:rPr>
                <w:color w:val="000000"/>
                <w:sz w:val="20"/>
                <w:szCs w:val="20"/>
                <w:lang w:val="et-EE"/>
              </w:rPr>
              <w:t>34 014 387</w:t>
            </w:r>
          </w:p>
        </w:tc>
        <w:tc>
          <w:tcPr>
            <w:tcW w:w="1134" w:type="dxa"/>
            <w:tcBorders>
              <w:top w:val="nil"/>
              <w:left w:val="nil"/>
              <w:bottom w:val="single" w:sz="4" w:space="0" w:color="auto"/>
              <w:right w:val="single" w:sz="4" w:space="0" w:color="auto"/>
            </w:tcBorders>
            <w:noWrap/>
            <w:vAlign w:val="bottom"/>
          </w:tcPr>
          <w:p w14:paraId="2678B16D" w14:textId="5838A4B0" w:rsidR="00114C4F" w:rsidRPr="008033FA" w:rsidRDefault="00114C4F" w:rsidP="00114C4F">
            <w:pPr>
              <w:jc w:val="right"/>
              <w:rPr>
                <w:color w:val="000000"/>
                <w:sz w:val="20"/>
                <w:szCs w:val="20"/>
                <w:lang w:val="et-EE"/>
              </w:rPr>
            </w:pPr>
            <w:r w:rsidRPr="008033FA">
              <w:rPr>
                <w:color w:val="000000"/>
                <w:sz w:val="20"/>
                <w:szCs w:val="20"/>
                <w:lang w:val="et-EE"/>
              </w:rPr>
              <w:t>17 474</w:t>
            </w:r>
          </w:p>
        </w:tc>
        <w:tc>
          <w:tcPr>
            <w:tcW w:w="1417" w:type="dxa"/>
            <w:tcBorders>
              <w:top w:val="nil"/>
              <w:left w:val="nil"/>
              <w:bottom w:val="single" w:sz="4" w:space="0" w:color="auto"/>
              <w:right w:val="single" w:sz="4" w:space="0" w:color="auto"/>
            </w:tcBorders>
            <w:noWrap/>
            <w:vAlign w:val="bottom"/>
          </w:tcPr>
          <w:p w14:paraId="7F3B58C4" w14:textId="3F9A985E" w:rsidR="00114C4F" w:rsidRPr="008033FA" w:rsidRDefault="00114C4F" w:rsidP="00114C4F">
            <w:pPr>
              <w:jc w:val="right"/>
              <w:rPr>
                <w:color w:val="000000"/>
                <w:sz w:val="20"/>
                <w:szCs w:val="20"/>
                <w:highlight w:val="yellow"/>
                <w:lang w:val="et-EE"/>
              </w:rPr>
            </w:pPr>
            <w:r w:rsidRPr="008033FA">
              <w:rPr>
                <w:color w:val="000000"/>
                <w:sz w:val="20"/>
                <w:szCs w:val="20"/>
                <w:lang w:val="et-EE"/>
              </w:rPr>
              <w:t>0,1%</w:t>
            </w:r>
          </w:p>
        </w:tc>
      </w:tr>
      <w:tr w:rsidR="00114C4F" w:rsidRPr="008033FA" w14:paraId="523B459F" w14:textId="77777777" w:rsidTr="00CD5BE4">
        <w:trPr>
          <w:trHeight w:val="300"/>
        </w:trPr>
        <w:tc>
          <w:tcPr>
            <w:tcW w:w="1338" w:type="dxa"/>
            <w:tcBorders>
              <w:top w:val="nil"/>
              <w:left w:val="single" w:sz="4" w:space="0" w:color="auto"/>
              <w:bottom w:val="single" w:sz="4" w:space="0" w:color="auto"/>
              <w:right w:val="single" w:sz="4" w:space="0" w:color="auto"/>
            </w:tcBorders>
            <w:noWrap/>
            <w:vAlign w:val="bottom"/>
          </w:tcPr>
          <w:p w14:paraId="230B0D02" w14:textId="77777777" w:rsidR="00114C4F" w:rsidRPr="008033FA" w:rsidRDefault="00114C4F" w:rsidP="00114C4F">
            <w:pPr>
              <w:rPr>
                <w:color w:val="000000"/>
                <w:sz w:val="20"/>
                <w:szCs w:val="20"/>
                <w:lang w:val="et-EE" w:eastAsia="et-EE"/>
              </w:rPr>
            </w:pPr>
            <w:r w:rsidRPr="008033FA">
              <w:rPr>
                <w:color w:val="000000"/>
                <w:sz w:val="20"/>
                <w:szCs w:val="20"/>
                <w:lang w:val="et-EE" w:eastAsia="et-EE"/>
              </w:rPr>
              <w:t>Kask</w:t>
            </w:r>
          </w:p>
        </w:tc>
        <w:tc>
          <w:tcPr>
            <w:tcW w:w="1840" w:type="dxa"/>
            <w:tcBorders>
              <w:top w:val="nil"/>
              <w:left w:val="nil"/>
              <w:bottom w:val="single" w:sz="4" w:space="0" w:color="auto"/>
              <w:right w:val="single" w:sz="4" w:space="0" w:color="auto"/>
            </w:tcBorders>
            <w:noWrap/>
            <w:vAlign w:val="bottom"/>
          </w:tcPr>
          <w:p w14:paraId="79FEC902" w14:textId="60DCB2E2" w:rsidR="00114C4F" w:rsidRPr="008033FA" w:rsidRDefault="00114C4F" w:rsidP="00114C4F">
            <w:pPr>
              <w:jc w:val="right"/>
              <w:rPr>
                <w:color w:val="000000"/>
                <w:sz w:val="20"/>
                <w:szCs w:val="20"/>
                <w:lang w:val="et-EE"/>
              </w:rPr>
            </w:pPr>
            <w:r w:rsidRPr="008033FA">
              <w:rPr>
                <w:color w:val="000000"/>
                <w:sz w:val="20"/>
                <w:szCs w:val="20"/>
                <w:lang w:val="et-EE"/>
              </w:rPr>
              <w:t>18 080 283</w:t>
            </w:r>
          </w:p>
        </w:tc>
        <w:tc>
          <w:tcPr>
            <w:tcW w:w="1396" w:type="dxa"/>
            <w:tcBorders>
              <w:top w:val="nil"/>
              <w:left w:val="nil"/>
              <w:bottom w:val="single" w:sz="4" w:space="0" w:color="auto"/>
              <w:right w:val="single" w:sz="4" w:space="0" w:color="auto"/>
            </w:tcBorders>
            <w:noWrap/>
            <w:vAlign w:val="bottom"/>
          </w:tcPr>
          <w:p w14:paraId="3E725646" w14:textId="34C02F54" w:rsidR="00114C4F" w:rsidRPr="008033FA" w:rsidRDefault="00114C4F" w:rsidP="00114C4F">
            <w:pPr>
              <w:jc w:val="right"/>
              <w:rPr>
                <w:color w:val="000000"/>
                <w:sz w:val="20"/>
                <w:szCs w:val="20"/>
                <w:lang w:val="et-EE"/>
              </w:rPr>
            </w:pPr>
            <w:r w:rsidRPr="008033FA">
              <w:rPr>
                <w:color w:val="000000"/>
                <w:sz w:val="20"/>
                <w:szCs w:val="20"/>
                <w:lang w:val="et-EE"/>
              </w:rPr>
              <w:t>29 922 802</w:t>
            </w:r>
          </w:p>
        </w:tc>
        <w:tc>
          <w:tcPr>
            <w:tcW w:w="1535" w:type="dxa"/>
            <w:tcBorders>
              <w:top w:val="nil"/>
              <w:left w:val="nil"/>
              <w:bottom w:val="single" w:sz="4" w:space="0" w:color="auto"/>
              <w:right w:val="single" w:sz="4" w:space="0" w:color="auto"/>
            </w:tcBorders>
            <w:noWrap/>
            <w:vAlign w:val="bottom"/>
          </w:tcPr>
          <w:p w14:paraId="4364A1B5" w14:textId="1611E872" w:rsidR="00114C4F" w:rsidRPr="008033FA" w:rsidRDefault="00114C4F" w:rsidP="00114C4F">
            <w:pPr>
              <w:jc w:val="right"/>
              <w:rPr>
                <w:color w:val="000000"/>
                <w:sz w:val="20"/>
                <w:szCs w:val="20"/>
                <w:lang w:val="et-EE"/>
              </w:rPr>
            </w:pPr>
            <w:r w:rsidRPr="008033FA">
              <w:rPr>
                <w:b/>
                <w:bCs/>
                <w:color w:val="000000"/>
                <w:sz w:val="20"/>
                <w:szCs w:val="20"/>
                <w:lang w:val="et-EE"/>
              </w:rPr>
              <w:t>48 003 085</w:t>
            </w:r>
          </w:p>
        </w:tc>
        <w:tc>
          <w:tcPr>
            <w:tcW w:w="1559" w:type="dxa"/>
            <w:tcBorders>
              <w:top w:val="nil"/>
              <w:left w:val="nil"/>
              <w:bottom w:val="single" w:sz="4" w:space="0" w:color="auto"/>
              <w:right w:val="single" w:sz="4" w:space="0" w:color="auto"/>
            </w:tcBorders>
            <w:noWrap/>
            <w:vAlign w:val="bottom"/>
          </w:tcPr>
          <w:p w14:paraId="069C7446" w14:textId="2E771B5B" w:rsidR="00114C4F" w:rsidRPr="008033FA" w:rsidRDefault="00114C4F" w:rsidP="00114C4F">
            <w:pPr>
              <w:jc w:val="right"/>
              <w:rPr>
                <w:color w:val="000000"/>
                <w:sz w:val="20"/>
                <w:szCs w:val="20"/>
                <w:lang w:val="et-EE"/>
              </w:rPr>
            </w:pPr>
            <w:r w:rsidRPr="008033FA">
              <w:rPr>
                <w:color w:val="000000"/>
                <w:sz w:val="20"/>
                <w:szCs w:val="20"/>
                <w:lang w:val="et-EE"/>
              </w:rPr>
              <w:t>17</w:t>
            </w:r>
            <w:r w:rsidR="00815907" w:rsidRPr="008033FA">
              <w:rPr>
                <w:color w:val="000000"/>
                <w:sz w:val="20"/>
                <w:szCs w:val="20"/>
                <w:lang w:val="et-EE"/>
              </w:rPr>
              <w:t xml:space="preserve"> </w:t>
            </w:r>
            <w:r w:rsidRPr="008033FA">
              <w:rPr>
                <w:color w:val="000000"/>
                <w:sz w:val="20"/>
                <w:szCs w:val="20"/>
                <w:lang w:val="et-EE"/>
              </w:rPr>
              <w:t>456 411</w:t>
            </w:r>
          </w:p>
        </w:tc>
        <w:tc>
          <w:tcPr>
            <w:tcW w:w="1417" w:type="dxa"/>
            <w:tcBorders>
              <w:top w:val="nil"/>
              <w:left w:val="nil"/>
              <w:bottom w:val="single" w:sz="4" w:space="0" w:color="auto"/>
              <w:right w:val="single" w:sz="4" w:space="0" w:color="auto"/>
            </w:tcBorders>
            <w:noWrap/>
            <w:vAlign w:val="bottom"/>
          </w:tcPr>
          <w:p w14:paraId="3B255AE6" w14:textId="768AAED4" w:rsidR="00114C4F" w:rsidRPr="008033FA" w:rsidRDefault="00114C4F" w:rsidP="00114C4F">
            <w:pPr>
              <w:jc w:val="right"/>
              <w:rPr>
                <w:color w:val="000000"/>
                <w:sz w:val="20"/>
                <w:szCs w:val="20"/>
                <w:lang w:val="et-EE"/>
              </w:rPr>
            </w:pPr>
            <w:r w:rsidRPr="008033FA">
              <w:rPr>
                <w:color w:val="000000"/>
                <w:sz w:val="20"/>
                <w:szCs w:val="20"/>
                <w:lang w:val="et-EE"/>
              </w:rPr>
              <w:t>30 176 588</w:t>
            </w:r>
          </w:p>
        </w:tc>
        <w:tc>
          <w:tcPr>
            <w:tcW w:w="1418" w:type="dxa"/>
            <w:tcBorders>
              <w:top w:val="nil"/>
              <w:left w:val="nil"/>
              <w:bottom w:val="single" w:sz="4" w:space="0" w:color="auto"/>
              <w:right w:val="single" w:sz="4" w:space="0" w:color="auto"/>
            </w:tcBorders>
            <w:noWrap/>
            <w:vAlign w:val="bottom"/>
          </w:tcPr>
          <w:p w14:paraId="231D0F9C" w14:textId="65CD123A" w:rsidR="00114C4F" w:rsidRPr="008033FA" w:rsidRDefault="00114C4F" w:rsidP="00114C4F">
            <w:pPr>
              <w:jc w:val="right"/>
              <w:rPr>
                <w:color w:val="000000"/>
                <w:sz w:val="20"/>
                <w:szCs w:val="20"/>
                <w:lang w:val="et-EE"/>
              </w:rPr>
            </w:pPr>
            <w:r w:rsidRPr="008033FA">
              <w:rPr>
                <w:color w:val="000000"/>
                <w:sz w:val="20"/>
                <w:szCs w:val="20"/>
                <w:lang w:val="et-EE"/>
              </w:rPr>
              <w:t>47 632 999</w:t>
            </w:r>
          </w:p>
        </w:tc>
        <w:tc>
          <w:tcPr>
            <w:tcW w:w="1134" w:type="dxa"/>
            <w:tcBorders>
              <w:top w:val="nil"/>
              <w:left w:val="nil"/>
              <w:bottom w:val="single" w:sz="4" w:space="0" w:color="auto"/>
              <w:right w:val="single" w:sz="4" w:space="0" w:color="auto"/>
            </w:tcBorders>
            <w:noWrap/>
            <w:vAlign w:val="bottom"/>
          </w:tcPr>
          <w:p w14:paraId="2CEC9649" w14:textId="6BB061DE" w:rsidR="00114C4F" w:rsidRPr="008033FA" w:rsidRDefault="00114C4F" w:rsidP="00114C4F">
            <w:pPr>
              <w:jc w:val="right"/>
              <w:rPr>
                <w:color w:val="000000"/>
                <w:sz w:val="20"/>
                <w:szCs w:val="20"/>
                <w:lang w:val="et-EE"/>
              </w:rPr>
            </w:pPr>
            <w:r w:rsidRPr="008033FA">
              <w:rPr>
                <w:color w:val="000000"/>
                <w:sz w:val="20"/>
                <w:szCs w:val="20"/>
                <w:lang w:val="et-EE"/>
              </w:rPr>
              <w:t>370 086</w:t>
            </w:r>
          </w:p>
        </w:tc>
        <w:tc>
          <w:tcPr>
            <w:tcW w:w="1417" w:type="dxa"/>
            <w:tcBorders>
              <w:top w:val="nil"/>
              <w:left w:val="nil"/>
              <w:bottom w:val="single" w:sz="4" w:space="0" w:color="auto"/>
              <w:right w:val="single" w:sz="4" w:space="0" w:color="auto"/>
            </w:tcBorders>
            <w:noWrap/>
            <w:vAlign w:val="bottom"/>
          </w:tcPr>
          <w:p w14:paraId="0B4E345B" w14:textId="7B3090E8" w:rsidR="00114C4F" w:rsidRPr="008033FA" w:rsidRDefault="00114C4F" w:rsidP="00114C4F">
            <w:pPr>
              <w:jc w:val="right"/>
              <w:rPr>
                <w:color w:val="000000"/>
                <w:sz w:val="20"/>
                <w:szCs w:val="20"/>
                <w:highlight w:val="yellow"/>
                <w:lang w:val="et-EE"/>
              </w:rPr>
            </w:pPr>
            <w:r w:rsidRPr="008033FA">
              <w:rPr>
                <w:color w:val="000000"/>
                <w:sz w:val="20"/>
                <w:szCs w:val="20"/>
                <w:lang w:val="et-EE"/>
              </w:rPr>
              <w:t>0,8%</w:t>
            </w:r>
          </w:p>
        </w:tc>
      </w:tr>
      <w:tr w:rsidR="00114C4F" w:rsidRPr="008033FA" w14:paraId="2988ACCF" w14:textId="77777777" w:rsidTr="00CD5BE4">
        <w:trPr>
          <w:trHeight w:val="300"/>
        </w:trPr>
        <w:tc>
          <w:tcPr>
            <w:tcW w:w="1338" w:type="dxa"/>
            <w:tcBorders>
              <w:top w:val="nil"/>
              <w:left w:val="single" w:sz="4" w:space="0" w:color="auto"/>
              <w:bottom w:val="single" w:sz="4" w:space="0" w:color="auto"/>
              <w:right w:val="single" w:sz="4" w:space="0" w:color="auto"/>
            </w:tcBorders>
            <w:noWrap/>
            <w:vAlign w:val="bottom"/>
          </w:tcPr>
          <w:p w14:paraId="46EAD84D" w14:textId="77777777" w:rsidR="00114C4F" w:rsidRPr="008033FA" w:rsidRDefault="00114C4F" w:rsidP="00114C4F">
            <w:pPr>
              <w:rPr>
                <w:color w:val="000000"/>
                <w:sz w:val="20"/>
                <w:szCs w:val="20"/>
                <w:lang w:val="et-EE" w:eastAsia="et-EE"/>
              </w:rPr>
            </w:pPr>
            <w:r w:rsidRPr="008033FA">
              <w:rPr>
                <w:color w:val="000000"/>
                <w:sz w:val="20"/>
                <w:szCs w:val="20"/>
                <w:lang w:val="et-EE" w:eastAsia="et-EE"/>
              </w:rPr>
              <w:t>Haab</w:t>
            </w:r>
          </w:p>
        </w:tc>
        <w:tc>
          <w:tcPr>
            <w:tcW w:w="1840" w:type="dxa"/>
            <w:tcBorders>
              <w:top w:val="nil"/>
              <w:left w:val="nil"/>
              <w:bottom w:val="single" w:sz="4" w:space="0" w:color="auto"/>
              <w:right w:val="single" w:sz="4" w:space="0" w:color="auto"/>
            </w:tcBorders>
            <w:noWrap/>
            <w:vAlign w:val="bottom"/>
          </w:tcPr>
          <w:p w14:paraId="3A78DF42" w14:textId="0416575E" w:rsidR="00114C4F" w:rsidRPr="008033FA" w:rsidRDefault="00114C4F" w:rsidP="00114C4F">
            <w:pPr>
              <w:jc w:val="right"/>
              <w:rPr>
                <w:color w:val="000000"/>
                <w:sz w:val="20"/>
                <w:szCs w:val="20"/>
                <w:lang w:val="et-EE"/>
              </w:rPr>
            </w:pPr>
            <w:r w:rsidRPr="008033FA">
              <w:rPr>
                <w:color w:val="000000"/>
                <w:sz w:val="20"/>
                <w:szCs w:val="20"/>
                <w:lang w:val="et-EE"/>
              </w:rPr>
              <w:t>4 959 070</w:t>
            </w:r>
          </w:p>
        </w:tc>
        <w:tc>
          <w:tcPr>
            <w:tcW w:w="1396" w:type="dxa"/>
            <w:tcBorders>
              <w:top w:val="nil"/>
              <w:left w:val="nil"/>
              <w:bottom w:val="single" w:sz="4" w:space="0" w:color="auto"/>
              <w:right w:val="single" w:sz="4" w:space="0" w:color="auto"/>
            </w:tcBorders>
            <w:noWrap/>
            <w:vAlign w:val="bottom"/>
          </w:tcPr>
          <w:p w14:paraId="4A19C649" w14:textId="0A8C5F06" w:rsidR="00114C4F" w:rsidRPr="008033FA" w:rsidRDefault="00114C4F" w:rsidP="00114C4F">
            <w:pPr>
              <w:jc w:val="right"/>
              <w:rPr>
                <w:color w:val="000000"/>
                <w:sz w:val="20"/>
                <w:szCs w:val="20"/>
                <w:lang w:val="et-EE"/>
              </w:rPr>
            </w:pPr>
            <w:r w:rsidRPr="008033FA">
              <w:rPr>
                <w:color w:val="000000"/>
                <w:sz w:val="20"/>
                <w:szCs w:val="20"/>
                <w:lang w:val="et-EE"/>
              </w:rPr>
              <w:t>3 570 605</w:t>
            </w:r>
          </w:p>
        </w:tc>
        <w:tc>
          <w:tcPr>
            <w:tcW w:w="1535" w:type="dxa"/>
            <w:tcBorders>
              <w:top w:val="nil"/>
              <w:left w:val="nil"/>
              <w:bottom w:val="single" w:sz="4" w:space="0" w:color="auto"/>
              <w:right w:val="single" w:sz="4" w:space="0" w:color="auto"/>
            </w:tcBorders>
            <w:noWrap/>
            <w:vAlign w:val="bottom"/>
          </w:tcPr>
          <w:p w14:paraId="59D8BA28" w14:textId="412013F1" w:rsidR="00114C4F" w:rsidRPr="008033FA" w:rsidRDefault="00114C4F" w:rsidP="00114C4F">
            <w:pPr>
              <w:jc w:val="right"/>
              <w:rPr>
                <w:color w:val="000000"/>
                <w:sz w:val="20"/>
                <w:szCs w:val="20"/>
                <w:lang w:val="et-EE"/>
              </w:rPr>
            </w:pPr>
            <w:r w:rsidRPr="008033FA">
              <w:rPr>
                <w:b/>
                <w:bCs/>
                <w:color w:val="000000"/>
                <w:sz w:val="20"/>
                <w:szCs w:val="20"/>
                <w:lang w:val="et-EE"/>
              </w:rPr>
              <w:t>8 529 674</w:t>
            </w:r>
          </w:p>
        </w:tc>
        <w:tc>
          <w:tcPr>
            <w:tcW w:w="1559" w:type="dxa"/>
            <w:tcBorders>
              <w:top w:val="nil"/>
              <w:left w:val="nil"/>
              <w:bottom w:val="single" w:sz="4" w:space="0" w:color="auto"/>
              <w:right w:val="single" w:sz="4" w:space="0" w:color="auto"/>
            </w:tcBorders>
            <w:noWrap/>
            <w:vAlign w:val="bottom"/>
          </w:tcPr>
          <w:p w14:paraId="6A6A6FFD" w14:textId="67F412FE" w:rsidR="00114C4F" w:rsidRPr="008033FA" w:rsidRDefault="00114C4F" w:rsidP="00114C4F">
            <w:pPr>
              <w:jc w:val="right"/>
              <w:rPr>
                <w:color w:val="000000"/>
                <w:sz w:val="20"/>
                <w:szCs w:val="20"/>
                <w:lang w:val="et-EE"/>
              </w:rPr>
            </w:pPr>
            <w:r w:rsidRPr="008033FA">
              <w:rPr>
                <w:color w:val="000000"/>
                <w:sz w:val="20"/>
                <w:szCs w:val="20"/>
                <w:lang w:val="et-EE"/>
              </w:rPr>
              <w:t>4 858 071</w:t>
            </w:r>
          </w:p>
        </w:tc>
        <w:tc>
          <w:tcPr>
            <w:tcW w:w="1417" w:type="dxa"/>
            <w:tcBorders>
              <w:top w:val="nil"/>
              <w:left w:val="nil"/>
              <w:bottom w:val="single" w:sz="4" w:space="0" w:color="auto"/>
              <w:right w:val="single" w:sz="4" w:space="0" w:color="auto"/>
            </w:tcBorders>
            <w:noWrap/>
            <w:vAlign w:val="bottom"/>
          </w:tcPr>
          <w:p w14:paraId="1057267D" w14:textId="4E87F109" w:rsidR="00114C4F" w:rsidRPr="008033FA" w:rsidRDefault="00114C4F" w:rsidP="00114C4F">
            <w:pPr>
              <w:jc w:val="right"/>
              <w:rPr>
                <w:color w:val="000000"/>
                <w:sz w:val="20"/>
                <w:szCs w:val="20"/>
                <w:lang w:val="et-EE"/>
              </w:rPr>
            </w:pPr>
            <w:r w:rsidRPr="008033FA">
              <w:rPr>
                <w:color w:val="000000"/>
                <w:sz w:val="20"/>
                <w:szCs w:val="20"/>
                <w:lang w:val="et-EE"/>
              </w:rPr>
              <w:t>3 575 885</w:t>
            </w:r>
          </w:p>
        </w:tc>
        <w:tc>
          <w:tcPr>
            <w:tcW w:w="1418" w:type="dxa"/>
            <w:tcBorders>
              <w:top w:val="nil"/>
              <w:left w:val="nil"/>
              <w:bottom w:val="single" w:sz="4" w:space="0" w:color="auto"/>
              <w:right w:val="single" w:sz="4" w:space="0" w:color="auto"/>
            </w:tcBorders>
            <w:noWrap/>
            <w:vAlign w:val="bottom"/>
          </w:tcPr>
          <w:p w14:paraId="7A6C3A43" w14:textId="607A5813" w:rsidR="00114C4F" w:rsidRPr="008033FA" w:rsidRDefault="00114C4F" w:rsidP="00114C4F">
            <w:pPr>
              <w:jc w:val="right"/>
              <w:rPr>
                <w:color w:val="000000"/>
                <w:sz w:val="20"/>
                <w:szCs w:val="20"/>
                <w:lang w:val="et-EE"/>
              </w:rPr>
            </w:pPr>
            <w:r w:rsidRPr="008033FA">
              <w:rPr>
                <w:color w:val="000000"/>
                <w:sz w:val="20"/>
                <w:szCs w:val="20"/>
                <w:lang w:val="et-EE"/>
              </w:rPr>
              <w:t>8 433 956</w:t>
            </w:r>
          </w:p>
        </w:tc>
        <w:tc>
          <w:tcPr>
            <w:tcW w:w="1134" w:type="dxa"/>
            <w:tcBorders>
              <w:top w:val="nil"/>
              <w:left w:val="nil"/>
              <w:bottom w:val="single" w:sz="4" w:space="0" w:color="auto"/>
              <w:right w:val="single" w:sz="4" w:space="0" w:color="auto"/>
            </w:tcBorders>
            <w:noWrap/>
            <w:vAlign w:val="bottom"/>
          </w:tcPr>
          <w:p w14:paraId="250406AA" w14:textId="125C74E7" w:rsidR="00114C4F" w:rsidRPr="008033FA" w:rsidRDefault="00114C4F" w:rsidP="00114C4F">
            <w:pPr>
              <w:jc w:val="right"/>
              <w:rPr>
                <w:color w:val="000000"/>
                <w:sz w:val="20"/>
                <w:szCs w:val="20"/>
                <w:lang w:val="et-EE"/>
              </w:rPr>
            </w:pPr>
            <w:r w:rsidRPr="008033FA">
              <w:rPr>
                <w:color w:val="000000"/>
                <w:sz w:val="20"/>
                <w:szCs w:val="20"/>
                <w:lang w:val="et-EE"/>
              </w:rPr>
              <w:t>95 718</w:t>
            </w:r>
          </w:p>
        </w:tc>
        <w:tc>
          <w:tcPr>
            <w:tcW w:w="1417" w:type="dxa"/>
            <w:tcBorders>
              <w:top w:val="nil"/>
              <w:left w:val="nil"/>
              <w:bottom w:val="single" w:sz="4" w:space="0" w:color="auto"/>
              <w:right w:val="single" w:sz="4" w:space="0" w:color="auto"/>
            </w:tcBorders>
            <w:noWrap/>
            <w:vAlign w:val="bottom"/>
          </w:tcPr>
          <w:p w14:paraId="26807802" w14:textId="3B1183E8" w:rsidR="00114C4F" w:rsidRPr="008033FA" w:rsidRDefault="00114C4F" w:rsidP="00114C4F">
            <w:pPr>
              <w:jc w:val="right"/>
              <w:rPr>
                <w:color w:val="000000"/>
                <w:sz w:val="20"/>
                <w:szCs w:val="20"/>
                <w:highlight w:val="yellow"/>
                <w:lang w:val="et-EE"/>
              </w:rPr>
            </w:pPr>
            <w:r w:rsidRPr="008033FA">
              <w:rPr>
                <w:color w:val="000000"/>
                <w:sz w:val="20"/>
                <w:szCs w:val="20"/>
                <w:lang w:val="et-EE"/>
              </w:rPr>
              <w:t>1,1%</w:t>
            </w:r>
          </w:p>
        </w:tc>
      </w:tr>
      <w:tr w:rsidR="00114C4F" w:rsidRPr="008033FA" w14:paraId="2374FA9E" w14:textId="77777777" w:rsidTr="00CD5BE4">
        <w:trPr>
          <w:trHeight w:val="300"/>
        </w:trPr>
        <w:tc>
          <w:tcPr>
            <w:tcW w:w="1338" w:type="dxa"/>
            <w:tcBorders>
              <w:top w:val="nil"/>
              <w:left w:val="single" w:sz="4" w:space="0" w:color="auto"/>
              <w:bottom w:val="single" w:sz="4" w:space="0" w:color="auto"/>
              <w:right w:val="single" w:sz="4" w:space="0" w:color="auto"/>
            </w:tcBorders>
            <w:noWrap/>
            <w:vAlign w:val="bottom"/>
          </w:tcPr>
          <w:p w14:paraId="7B5A50FF" w14:textId="77777777" w:rsidR="00114C4F" w:rsidRPr="008033FA" w:rsidRDefault="00114C4F" w:rsidP="00114C4F">
            <w:pPr>
              <w:rPr>
                <w:color w:val="000000"/>
                <w:sz w:val="20"/>
                <w:szCs w:val="20"/>
                <w:lang w:val="et-EE" w:eastAsia="et-EE"/>
              </w:rPr>
            </w:pPr>
            <w:r w:rsidRPr="008033FA">
              <w:rPr>
                <w:color w:val="000000"/>
                <w:sz w:val="20"/>
                <w:szCs w:val="20"/>
                <w:lang w:val="et-EE" w:eastAsia="et-EE"/>
              </w:rPr>
              <w:t>Sanglepp</w:t>
            </w:r>
          </w:p>
        </w:tc>
        <w:tc>
          <w:tcPr>
            <w:tcW w:w="1840" w:type="dxa"/>
            <w:tcBorders>
              <w:top w:val="nil"/>
              <w:left w:val="nil"/>
              <w:bottom w:val="single" w:sz="4" w:space="0" w:color="auto"/>
              <w:right w:val="single" w:sz="4" w:space="0" w:color="auto"/>
            </w:tcBorders>
            <w:noWrap/>
            <w:vAlign w:val="bottom"/>
          </w:tcPr>
          <w:p w14:paraId="52E231A2" w14:textId="3E3E2E92" w:rsidR="00114C4F" w:rsidRPr="008033FA" w:rsidRDefault="00114C4F" w:rsidP="00114C4F">
            <w:pPr>
              <w:jc w:val="right"/>
              <w:rPr>
                <w:color w:val="000000"/>
                <w:sz w:val="20"/>
                <w:szCs w:val="20"/>
                <w:lang w:val="et-EE"/>
              </w:rPr>
            </w:pPr>
            <w:r w:rsidRPr="008033FA">
              <w:rPr>
                <w:color w:val="000000"/>
                <w:sz w:val="20"/>
                <w:szCs w:val="20"/>
                <w:lang w:val="et-EE"/>
              </w:rPr>
              <w:t>2 550 722</w:t>
            </w:r>
          </w:p>
        </w:tc>
        <w:tc>
          <w:tcPr>
            <w:tcW w:w="1396" w:type="dxa"/>
            <w:tcBorders>
              <w:top w:val="nil"/>
              <w:left w:val="nil"/>
              <w:bottom w:val="single" w:sz="4" w:space="0" w:color="auto"/>
              <w:right w:val="single" w:sz="4" w:space="0" w:color="auto"/>
            </w:tcBorders>
            <w:noWrap/>
            <w:vAlign w:val="bottom"/>
          </w:tcPr>
          <w:p w14:paraId="4A96FC60" w14:textId="342DDC12" w:rsidR="00114C4F" w:rsidRPr="008033FA" w:rsidRDefault="00114C4F" w:rsidP="00114C4F">
            <w:pPr>
              <w:jc w:val="right"/>
              <w:rPr>
                <w:color w:val="000000"/>
                <w:sz w:val="20"/>
                <w:szCs w:val="20"/>
                <w:lang w:val="et-EE"/>
              </w:rPr>
            </w:pPr>
            <w:r w:rsidRPr="008033FA">
              <w:rPr>
                <w:color w:val="000000"/>
                <w:sz w:val="20"/>
                <w:szCs w:val="20"/>
                <w:lang w:val="et-EE"/>
              </w:rPr>
              <w:t>2 395 352</w:t>
            </w:r>
          </w:p>
        </w:tc>
        <w:tc>
          <w:tcPr>
            <w:tcW w:w="1535" w:type="dxa"/>
            <w:tcBorders>
              <w:top w:val="nil"/>
              <w:left w:val="nil"/>
              <w:bottom w:val="single" w:sz="4" w:space="0" w:color="auto"/>
              <w:right w:val="single" w:sz="4" w:space="0" w:color="auto"/>
            </w:tcBorders>
            <w:noWrap/>
            <w:vAlign w:val="bottom"/>
          </w:tcPr>
          <w:p w14:paraId="1D5CD7A1" w14:textId="34B50165" w:rsidR="00114C4F" w:rsidRPr="008033FA" w:rsidRDefault="00114C4F" w:rsidP="00114C4F">
            <w:pPr>
              <w:jc w:val="right"/>
              <w:rPr>
                <w:color w:val="000000"/>
                <w:sz w:val="20"/>
                <w:szCs w:val="20"/>
                <w:lang w:val="et-EE"/>
              </w:rPr>
            </w:pPr>
            <w:r w:rsidRPr="008033FA">
              <w:rPr>
                <w:b/>
                <w:bCs/>
                <w:color w:val="000000"/>
                <w:sz w:val="20"/>
                <w:szCs w:val="20"/>
                <w:lang w:val="et-EE"/>
              </w:rPr>
              <w:t>4 946 074</w:t>
            </w:r>
          </w:p>
        </w:tc>
        <w:tc>
          <w:tcPr>
            <w:tcW w:w="1559" w:type="dxa"/>
            <w:tcBorders>
              <w:top w:val="nil"/>
              <w:left w:val="nil"/>
              <w:bottom w:val="single" w:sz="4" w:space="0" w:color="auto"/>
              <w:right w:val="single" w:sz="4" w:space="0" w:color="auto"/>
            </w:tcBorders>
            <w:noWrap/>
            <w:vAlign w:val="bottom"/>
          </w:tcPr>
          <w:p w14:paraId="0DC8EC6B" w14:textId="00895E9A" w:rsidR="00114C4F" w:rsidRPr="008033FA" w:rsidRDefault="00114C4F" w:rsidP="00114C4F">
            <w:pPr>
              <w:jc w:val="right"/>
              <w:rPr>
                <w:color w:val="000000"/>
                <w:sz w:val="20"/>
                <w:szCs w:val="20"/>
                <w:lang w:val="et-EE"/>
              </w:rPr>
            </w:pPr>
            <w:r w:rsidRPr="008033FA">
              <w:rPr>
                <w:color w:val="000000"/>
                <w:sz w:val="20"/>
                <w:szCs w:val="20"/>
                <w:lang w:val="et-EE"/>
              </w:rPr>
              <w:t>2 479 028</w:t>
            </w:r>
          </w:p>
        </w:tc>
        <w:tc>
          <w:tcPr>
            <w:tcW w:w="1417" w:type="dxa"/>
            <w:tcBorders>
              <w:top w:val="nil"/>
              <w:left w:val="nil"/>
              <w:bottom w:val="single" w:sz="4" w:space="0" w:color="auto"/>
              <w:right w:val="single" w:sz="4" w:space="0" w:color="auto"/>
            </w:tcBorders>
            <w:noWrap/>
            <w:vAlign w:val="bottom"/>
          </w:tcPr>
          <w:p w14:paraId="70228FCC" w14:textId="4082276A" w:rsidR="00114C4F" w:rsidRPr="008033FA" w:rsidRDefault="00114C4F" w:rsidP="00114C4F">
            <w:pPr>
              <w:jc w:val="right"/>
              <w:rPr>
                <w:color w:val="000000"/>
                <w:sz w:val="20"/>
                <w:szCs w:val="20"/>
                <w:lang w:val="et-EE"/>
              </w:rPr>
            </w:pPr>
            <w:r w:rsidRPr="008033FA">
              <w:rPr>
                <w:color w:val="000000"/>
                <w:sz w:val="20"/>
                <w:szCs w:val="20"/>
                <w:lang w:val="et-EE"/>
              </w:rPr>
              <w:t>2 206 548</w:t>
            </w:r>
          </w:p>
        </w:tc>
        <w:tc>
          <w:tcPr>
            <w:tcW w:w="1418" w:type="dxa"/>
            <w:tcBorders>
              <w:top w:val="nil"/>
              <w:left w:val="nil"/>
              <w:bottom w:val="single" w:sz="4" w:space="0" w:color="auto"/>
              <w:right w:val="single" w:sz="4" w:space="0" w:color="auto"/>
            </w:tcBorders>
            <w:noWrap/>
            <w:vAlign w:val="bottom"/>
          </w:tcPr>
          <w:p w14:paraId="78F37786" w14:textId="0E0247D2" w:rsidR="00114C4F" w:rsidRPr="008033FA" w:rsidRDefault="00114C4F" w:rsidP="00114C4F">
            <w:pPr>
              <w:jc w:val="right"/>
              <w:rPr>
                <w:color w:val="000000"/>
                <w:sz w:val="20"/>
                <w:szCs w:val="20"/>
                <w:lang w:val="et-EE"/>
              </w:rPr>
            </w:pPr>
            <w:r w:rsidRPr="008033FA">
              <w:rPr>
                <w:color w:val="000000"/>
                <w:sz w:val="20"/>
                <w:szCs w:val="20"/>
                <w:lang w:val="et-EE"/>
              </w:rPr>
              <w:t>4 685 576</w:t>
            </w:r>
          </w:p>
        </w:tc>
        <w:tc>
          <w:tcPr>
            <w:tcW w:w="1134" w:type="dxa"/>
            <w:tcBorders>
              <w:top w:val="nil"/>
              <w:left w:val="nil"/>
              <w:bottom w:val="single" w:sz="4" w:space="0" w:color="auto"/>
              <w:right w:val="single" w:sz="4" w:space="0" w:color="auto"/>
            </w:tcBorders>
            <w:noWrap/>
            <w:vAlign w:val="bottom"/>
          </w:tcPr>
          <w:p w14:paraId="2F3D379B" w14:textId="155799D2" w:rsidR="00114C4F" w:rsidRPr="008033FA" w:rsidRDefault="00114C4F" w:rsidP="00114C4F">
            <w:pPr>
              <w:jc w:val="right"/>
              <w:rPr>
                <w:color w:val="000000"/>
                <w:sz w:val="20"/>
                <w:szCs w:val="20"/>
                <w:lang w:val="et-EE"/>
              </w:rPr>
            </w:pPr>
            <w:r w:rsidRPr="008033FA">
              <w:rPr>
                <w:color w:val="000000"/>
                <w:sz w:val="20"/>
                <w:szCs w:val="20"/>
                <w:lang w:val="et-EE"/>
              </w:rPr>
              <w:t>260 498</w:t>
            </w:r>
          </w:p>
        </w:tc>
        <w:tc>
          <w:tcPr>
            <w:tcW w:w="1417" w:type="dxa"/>
            <w:tcBorders>
              <w:top w:val="nil"/>
              <w:left w:val="nil"/>
              <w:bottom w:val="single" w:sz="4" w:space="0" w:color="auto"/>
              <w:right w:val="single" w:sz="4" w:space="0" w:color="auto"/>
            </w:tcBorders>
            <w:noWrap/>
            <w:vAlign w:val="bottom"/>
          </w:tcPr>
          <w:p w14:paraId="5A8B0CC0" w14:textId="1E176815" w:rsidR="00114C4F" w:rsidRPr="008033FA" w:rsidRDefault="00114C4F" w:rsidP="00114C4F">
            <w:pPr>
              <w:jc w:val="right"/>
              <w:rPr>
                <w:color w:val="000000"/>
                <w:sz w:val="20"/>
                <w:szCs w:val="20"/>
                <w:highlight w:val="yellow"/>
                <w:lang w:val="et-EE"/>
              </w:rPr>
            </w:pPr>
            <w:r w:rsidRPr="008033FA">
              <w:rPr>
                <w:color w:val="000000"/>
                <w:sz w:val="20"/>
                <w:szCs w:val="20"/>
                <w:lang w:val="et-EE"/>
              </w:rPr>
              <w:t>5,6%</w:t>
            </w:r>
          </w:p>
        </w:tc>
      </w:tr>
      <w:tr w:rsidR="00114C4F" w:rsidRPr="008033FA" w14:paraId="35C1B5BB" w14:textId="77777777" w:rsidTr="00CD5BE4">
        <w:trPr>
          <w:trHeight w:val="300"/>
        </w:trPr>
        <w:tc>
          <w:tcPr>
            <w:tcW w:w="1338" w:type="dxa"/>
            <w:tcBorders>
              <w:top w:val="nil"/>
              <w:left w:val="single" w:sz="4" w:space="0" w:color="auto"/>
              <w:bottom w:val="single" w:sz="4" w:space="0" w:color="auto"/>
              <w:right w:val="single" w:sz="4" w:space="0" w:color="auto"/>
            </w:tcBorders>
            <w:noWrap/>
            <w:vAlign w:val="bottom"/>
          </w:tcPr>
          <w:p w14:paraId="59BF4335" w14:textId="77777777" w:rsidR="00114C4F" w:rsidRPr="008033FA" w:rsidRDefault="00114C4F" w:rsidP="00114C4F">
            <w:pPr>
              <w:rPr>
                <w:color w:val="000000"/>
                <w:sz w:val="20"/>
                <w:szCs w:val="20"/>
                <w:lang w:val="et-EE" w:eastAsia="et-EE"/>
              </w:rPr>
            </w:pPr>
            <w:r w:rsidRPr="008033FA">
              <w:rPr>
                <w:color w:val="000000"/>
                <w:sz w:val="20"/>
                <w:szCs w:val="20"/>
                <w:lang w:val="et-EE" w:eastAsia="et-EE"/>
              </w:rPr>
              <w:t>Hall lepp</w:t>
            </w:r>
          </w:p>
        </w:tc>
        <w:tc>
          <w:tcPr>
            <w:tcW w:w="1840" w:type="dxa"/>
            <w:tcBorders>
              <w:top w:val="nil"/>
              <w:left w:val="nil"/>
              <w:bottom w:val="single" w:sz="4" w:space="0" w:color="auto"/>
              <w:right w:val="single" w:sz="4" w:space="0" w:color="auto"/>
            </w:tcBorders>
            <w:noWrap/>
            <w:vAlign w:val="bottom"/>
          </w:tcPr>
          <w:p w14:paraId="198230DB" w14:textId="5EAB46C9" w:rsidR="00114C4F" w:rsidRPr="008033FA" w:rsidRDefault="00114C4F" w:rsidP="00114C4F">
            <w:pPr>
              <w:jc w:val="right"/>
              <w:rPr>
                <w:color w:val="000000"/>
                <w:sz w:val="20"/>
                <w:szCs w:val="20"/>
                <w:lang w:val="et-EE"/>
              </w:rPr>
            </w:pPr>
            <w:r w:rsidRPr="008033FA">
              <w:rPr>
                <w:color w:val="000000"/>
                <w:sz w:val="20"/>
                <w:szCs w:val="20"/>
                <w:lang w:val="et-EE"/>
              </w:rPr>
              <w:t>737 435</w:t>
            </w:r>
          </w:p>
        </w:tc>
        <w:tc>
          <w:tcPr>
            <w:tcW w:w="1396" w:type="dxa"/>
            <w:tcBorders>
              <w:top w:val="nil"/>
              <w:left w:val="nil"/>
              <w:bottom w:val="single" w:sz="4" w:space="0" w:color="auto"/>
              <w:right w:val="single" w:sz="4" w:space="0" w:color="auto"/>
            </w:tcBorders>
            <w:noWrap/>
            <w:vAlign w:val="bottom"/>
          </w:tcPr>
          <w:p w14:paraId="32990AEA" w14:textId="5B435D48" w:rsidR="00114C4F" w:rsidRPr="008033FA" w:rsidRDefault="00114C4F" w:rsidP="00114C4F">
            <w:pPr>
              <w:jc w:val="right"/>
              <w:rPr>
                <w:color w:val="000000"/>
                <w:sz w:val="20"/>
                <w:szCs w:val="20"/>
                <w:lang w:val="et-EE"/>
              </w:rPr>
            </w:pPr>
            <w:r w:rsidRPr="008033FA">
              <w:rPr>
                <w:color w:val="000000"/>
                <w:sz w:val="20"/>
                <w:szCs w:val="20"/>
                <w:lang w:val="et-EE"/>
              </w:rPr>
              <w:t>2 054 651</w:t>
            </w:r>
          </w:p>
        </w:tc>
        <w:tc>
          <w:tcPr>
            <w:tcW w:w="1535" w:type="dxa"/>
            <w:tcBorders>
              <w:top w:val="nil"/>
              <w:left w:val="nil"/>
              <w:bottom w:val="single" w:sz="4" w:space="0" w:color="auto"/>
              <w:right w:val="single" w:sz="4" w:space="0" w:color="auto"/>
            </w:tcBorders>
            <w:noWrap/>
            <w:vAlign w:val="bottom"/>
          </w:tcPr>
          <w:p w14:paraId="3444862E" w14:textId="3FAA14B8" w:rsidR="00114C4F" w:rsidRPr="008033FA" w:rsidRDefault="00114C4F" w:rsidP="00114C4F">
            <w:pPr>
              <w:jc w:val="right"/>
              <w:rPr>
                <w:color w:val="000000"/>
                <w:sz w:val="20"/>
                <w:szCs w:val="20"/>
                <w:lang w:val="et-EE"/>
              </w:rPr>
            </w:pPr>
            <w:r w:rsidRPr="008033FA">
              <w:rPr>
                <w:b/>
                <w:bCs/>
                <w:color w:val="000000"/>
                <w:sz w:val="20"/>
                <w:szCs w:val="20"/>
                <w:lang w:val="et-EE"/>
              </w:rPr>
              <w:t>2 792 086</w:t>
            </w:r>
          </w:p>
        </w:tc>
        <w:tc>
          <w:tcPr>
            <w:tcW w:w="1559" w:type="dxa"/>
            <w:tcBorders>
              <w:top w:val="nil"/>
              <w:left w:val="nil"/>
              <w:bottom w:val="single" w:sz="4" w:space="0" w:color="auto"/>
              <w:right w:val="single" w:sz="4" w:space="0" w:color="auto"/>
            </w:tcBorders>
            <w:noWrap/>
            <w:vAlign w:val="bottom"/>
          </w:tcPr>
          <w:p w14:paraId="43DC5E04" w14:textId="2F5F53CA" w:rsidR="00114C4F" w:rsidRPr="008033FA" w:rsidRDefault="00114C4F" w:rsidP="00114C4F">
            <w:pPr>
              <w:jc w:val="right"/>
              <w:rPr>
                <w:color w:val="000000"/>
                <w:sz w:val="20"/>
                <w:szCs w:val="20"/>
                <w:lang w:val="et-EE"/>
              </w:rPr>
            </w:pPr>
            <w:r w:rsidRPr="008033FA">
              <w:rPr>
                <w:color w:val="000000"/>
                <w:sz w:val="20"/>
                <w:szCs w:val="20"/>
                <w:lang w:val="et-EE"/>
              </w:rPr>
              <w:t>714 470</w:t>
            </w:r>
          </w:p>
        </w:tc>
        <w:tc>
          <w:tcPr>
            <w:tcW w:w="1417" w:type="dxa"/>
            <w:tcBorders>
              <w:top w:val="nil"/>
              <w:left w:val="nil"/>
              <w:bottom w:val="single" w:sz="4" w:space="0" w:color="auto"/>
              <w:right w:val="single" w:sz="4" w:space="0" w:color="auto"/>
            </w:tcBorders>
            <w:noWrap/>
            <w:vAlign w:val="bottom"/>
          </w:tcPr>
          <w:p w14:paraId="780F87FB" w14:textId="5FE045B9" w:rsidR="00114C4F" w:rsidRPr="008033FA" w:rsidRDefault="00114C4F" w:rsidP="00114C4F">
            <w:pPr>
              <w:jc w:val="right"/>
              <w:rPr>
                <w:color w:val="000000"/>
                <w:sz w:val="20"/>
                <w:szCs w:val="20"/>
                <w:lang w:val="et-EE"/>
              </w:rPr>
            </w:pPr>
            <w:r w:rsidRPr="008033FA">
              <w:rPr>
                <w:color w:val="000000"/>
                <w:sz w:val="20"/>
                <w:szCs w:val="20"/>
                <w:lang w:val="et-EE"/>
              </w:rPr>
              <w:t>1 875 706</w:t>
            </w:r>
          </w:p>
        </w:tc>
        <w:tc>
          <w:tcPr>
            <w:tcW w:w="1418" w:type="dxa"/>
            <w:tcBorders>
              <w:top w:val="nil"/>
              <w:left w:val="nil"/>
              <w:bottom w:val="single" w:sz="4" w:space="0" w:color="auto"/>
              <w:right w:val="single" w:sz="4" w:space="0" w:color="auto"/>
            </w:tcBorders>
            <w:noWrap/>
            <w:vAlign w:val="bottom"/>
          </w:tcPr>
          <w:p w14:paraId="06E0A1CC" w14:textId="545D29C1" w:rsidR="00114C4F" w:rsidRPr="008033FA" w:rsidRDefault="00114C4F" w:rsidP="00114C4F">
            <w:pPr>
              <w:jc w:val="right"/>
              <w:rPr>
                <w:color w:val="000000"/>
                <w:sz w:val="20"/>
                <w:szCs w:val="20"/>
                <w:lang w:val="et-EE"/>
              </w:rPr>
            </w:pPr>
            <w:r w:rsidRPr="008033FA">
              <w:rPr>
                <w:color w:val="000000"/>
                <w:sz w:val="20"/>
                <w:szCs w:val="20"/>
                <w:lang w:val="et-EE"/>
              </w:rPr>
              <w:t>2 590 176</w:t>
            </w:r>
          </w:p>
        </w:tc>
        <w:tc>
          <w:tcPr>
            <w:tcW w:w="1134" w:type="dxa"/>
            <w:tcBorders>
              <w:top w:val="nil"/>
              <w:left w:val="nil"/>
              <w:bottom w:val="single" w:sz="4" w:space="0" w:color="auto"/>
              <w:right w:val="single" w:sz="4" w:space="0" w:color="auto"/>
            </w:tcBorders>
            <w:noWrap/>
            <w:vAlign w:val="bottom"/>
          </w:tcPr>
          <w:p w14:paraId="72ABBB17" w14:textId="4E1F6D37" w:rsidR="00114C4F" w:rsidRPr="008033FA" w:rsidRDefault="00114C4F" w:rsidP="00114C4F">
            <w:pPr>
              <w:jc w:val="right"/>
              <w:rPr>
                <w:color w:val="000000"/>
                <w:sz w:val="20"/>
                <w:szCs w:val="20"/>
                <w:lang w:val="et-EE"/>
              </w:rPr>
            </w:pPr>
            <w:r w:rsidRPr="008033FA">
              <w:rPr>
                <w:color w:val="000000"/>
                <w:sz w:val="20"/>
                <w:szCs w:val="20"/>
                <w:lang w:val="et-EE"/>
              </w:rPr>
              <w:t>201 910</w:t>
            </w:r>
          </w:p>
        </w:tc>
        <w:tc>
          <w:tcPr>
            <w:tcW w:w="1417" w:type="dxa"/>
            <w:tcBorders>
              <w:top w:val="nil"/>
              <w:left w:val="nil"/>
              <w:bottom w:val="single" w:sz="4" w:space="0" w:color="auto"/>
              <w:right w:val="single" w:sz="4" w:space="0" w:color="auto"/>
            </w:tcBorders>
            <w:noWrap/>
            <w:vAlign w:val="bottom"/>
          </w:tcPr>
          <w:p w14:paraId="41355319" w14:textId="72A43719" w:rsidR="00114C4F" w:rsidRPr="008033FA" w:rsidRDefault="00114C4F" w:rsidP="00114C4F">
            <w:pPr>
              <w:jc w:val="right"/>
              <w:rPr>
                <w:color w:val="000000"/>
                <w:sz w:val="20"/>
                <w:szCs w:val="20"/>
                <w:highlight w:val="yellow"/>
                <w:lang w:val="et-EE"/>
              </w:rPr>
            </w:pPr>
            <w:r w:rsidRPr="008033FA">
              <w:rPr>
                <w:color w:val="000000"/>
                <w:sz w:val="20"/>
                <w:szCs w:val="20"/>
                <w:lang w:val="et-EE"/>
              </w:rPr>
              <w:t>7,8%</w:t>
            </w:r>
          </w:p>
        </w:tc>
      </w:tr>
      <w:tr w:rsidR="00114C4F" w:rsidRPr="008033FA" w14:paraId="27239DAC" w14:textId="77777777" w:rsidTr="00CD5BE4">
        <w:trPr>
          <w:trHeight w:val="300"/>
        </w:trPr>
        <w:tc>
          <w:tcPr>
            <w:tcW w:w="1338" w:type="dxa"/>
            <w:tcBorders>
              <w:top w:val="nil"/>
              <w:left w:val="single" w:sz="4" w:space="0" w:color="auto"/>
              <w:bottom w:val="single" w:sz="4" w:space="0" w:color="auto"/>
              <w:right w:val="single" w:sz="4" w:space="0" w:color="auto"/>
            </w:tcBorders>
            <w:noWrap/>
            <w:vAlign w:val="bottom"/>
          </w:tcPr>
          <w:p w14:paraId="6365A3FE" w14:textId="77777777" w:rsidR="00114C4F" w:rsidRPr="008033FA" w:rsidRDefault="00114C4F" w:rsidP="00114C4F">
            <w:pPr>
              <w:rPr>
                <w:color w:val="000000"/>
                <w:sz w:val="20"/>
                <w:szCs w:val="20"/>
                <w:lang w:val="et-EE" w:eastAsia="et-EE"/>
              </w:rPr>
            </w:pPr>
            <w:r w:rsidRPr="008033FA">
              <w:rPr>
                <w:color w:val="000000"/>
                <w:sz w:val="20"/>
                <w:szCs w:val="20"/>
                <w:lang w:val="et-EE" w:eastAsia="et-EE"/>
              </w:rPr>
              <w:t>Teised</w:t>
            </w:r>
          </w:p>
        </w:tc>
        <w:tc>
          <w:tcPr>
            <w:tcW w:w="1840" w:type="dxa"/>
            <w:tcBorders>
              <w:top w:val="nil"/>
              <w:left w:val="nil"/>
              <w:bottom w:val="single" w:sz="4" w:space="0" w:color="auto"/>
              <w:right w:val="single" w:sz="4" w:space="0" w:color="auto"/>
            </w:tcBorders>
            <w:noWrap/>
            <w:vAlign w:val="bottom"/>
          </w:tcPr>
          <w:p w14:paraId="4D51380A" w14:textId="6F0CDF32" w:rsidR="00114C4F" w:rsidRPr="008033FA" w:rsidRDefault="00114C4F" w:rsidP="00114C4F">
            <w:pPr>
              <w:jc w:val="right"/>
              <w:rPr>
                <w:color w:val="000000"/>
                <w:sz w:val="20"/>
                <w:szCs w:val="20"/>
                <w:lang w:val="et-EE"/>
              </w:rPr>
            </w:pPr>
            <w:r w:rsidRPr="008033FA">
              <w:rPr>
                <w:color w:val="000000"/>
                <w:sz w:val="20"/>
                <w:szCs w:val="20"/>
                <w:lang w:val="et-EE"/>
              </w:rPr>
              <w:t>681 666</w:t>
            </w:r>
          </w:p>
        </w:tc>
        <w:tc>
          <w:tcPr>
            <w:tcW w:w="1396" w:type="dxa"/>
            <w:tcBorders>
              <w:top w:val="nil"/>
              <w:left w:val="nil"/>
              <w:bottom w:val="single" w:sz="4" w:space="0" w:color="auto"/>
              <w:right w:val="single" w:sz="4" w:space="0" w:color="auto"/>
            </w:tcBorders>
            <w:noWrap/>
            <w:vAlign w:val="bottom"/>
          </w:tcPr>
          <w:p w14:paraId="3FDFBFA2" w14:textId="0E244EBA" w:rsidR="00114C4F" w:rsidRPr="008033FA" w:rsidRDefault="00114C4F" w:rsidP="00114C4F">
            <w:pPr>
              <w:jc w:val="right"/>
              <w:rPr>
                <w:color w:val="000000"/>
                <w:sz w:val="20"/>
                <w:szCs w:val="20"/>
                <w:lang w:val="et-EE"/>
              </w:rPr>
            </w:pPr>
            <w:r w:rsidRPr="008033FA">
              <w:rPr>
                <w:color w:val="000000"/>
                <w:sz w:val="20"/>
                <w:szCs w:val="20"/>
                <w:lang w:val="et-EE"/>
              </w:rPr>
              <w:t>240 841</w:t>
            </w:r>
          </w:p>
        </w:tc>
        <w:tc>
          <w:tcPr>
            <w:tcW w:w="1535" w:type="dxa"/>
            <w:tcBorders>
              <w:top w:val="nil"/>
              <w:left w:val="nil"/>
              <w:bottom w:val="single" w:sz="4" w:space="0" w:color="auto"/>
              <w:right w:val="single" w:sz="4" w:space="0" w:color="auto"/>
            </w:tcBorders>
            <w:noWrap/>
            <w:vAlign w:val="bottom"/>
          </w:tcPr>
          <w:p w14:paraId="05C78831" w14:textId="1AA0CCEB" w:rsidR="00114C4F" w:rsidRPr="008033FA" w:rsidRDefault="00114C4F" w:rsidP="00114C4F">
            <w:pPr>
              <w:jc w:val="right"/>
              <w:rPr>
                <w:color w:val="000000"/>
                <w:sz w:val="20"/>
                <w:szCs w:val="20"/>
                <w:lang w:val="et-EE"/>
              </w:rPr>
            </w:pPr>
            <w:r w:rsidRPr="008033FA">
              <w:rPr>
                <w:b/>
                <w:bCs/>
                <w:color w:val="000000"/>
                <w:sz w:val="20"/>
                <w:szCs w:val="20"/>
                <w:lang w:val="et-EE"/>
              </w:rPr>
              <w:t>922 507</w:t>
            </w:r>
          </w:p>
        </w:tc>
        <w:tc>
          <w:tcPr>
            <w:tcW w:w="1559" w:type="dxa"/>
            <w:tcBorders>
              <w:top w:val="nil"/>
              <w:left w:val="nil"/>
              <w:bottom w:val="single" w:sz="4" w:space="0" w:color="auto"/>
              <w:right w:val="single" w:sz="4" w:space="0" w:color="auto"/>
            </w:tcBorders>
            <w:noWrap/>
            <w:vAlign w:val="bottom"/>
          </w:tcPr>
          <w:p w14:paraId="52C06736" w14:textId="48ACDCD0" w:rsidR="00114C4F" w:rsidRPr="008033FA" w:rsidRDefault="00114C4F" w:rsidP="00114C4F">
            <w:pPr>
              <w:jc w:val="right"/>
              <w:rPr>
                <w:color w:val="000000"/>
                <w:sz w:val="20"/>
                <w:szCs w:val="20"/>
                <w:lang w:val="et-EE"/>
              </w:rPr>
            </w:pPr>
            <w:r w:rsidRPr="008033FA">
              <w:rPr>
                <w:color w:val="000000"/>
                <w:sz w:val="20"/>
                <w:szCs w:val="20"/>
                <w:lang w:val="et-EE"/>
              </w:rPr>
              <w:t>673 653</w:t>
            </w:r>
          </w:p>
        </w:tc>
        <w:tc>
          <w:tcPr>
            <w:tcW w:w="1417" w:type="dxa"/>
            <w:tcBorders>
              <w:top w:val="nil"/>
              <w:left w:val="nil"/>
              <w:bottom w:val="single" w:sz="4" w:space="0" w:color="auto"/>
              <w:right w:val="single" w:sz="4" w:space="0" w:color="auto"/>
            </w:tcBorders>
            <w:noWrap/>
            <w:vAlign w:val="bottom"/>
          </w:tcPr>
          <w:p w14:paraId="3A447149" w14:textId="53985E20" w:rsidR="00114C4F" w:rsidRPr="008033FA" w:rsidRDefault="00114C4F" w:rsidP="00114C4F">
            <w:pPr>
              <w:jc w:val="right"/>
              <w:rPr>
                <w:color w:val="000000"/>
                <w:sz w:val="20"/>
                <w:szCs w:val="20"/>
                <w:lang w:val="et-EE"/>
              </w:rPr>
            </w:pPr>
            <w:r w:rsidRPr="008033FA">
              <w:rPr>
                <w:color w:val="000000"/>
                <w:sz w:val="20"/>
                <w:szCs w:val="20"/>
                <w:lang w:val="et-EE"/>
              </w:rPr>
              <w:t>240 841</w:t>
            </w:r>
          </w:p>
        </w:tc>
        <w:tc>
          <w:tcPr>
            <w:tcW w:w="1418" w:type="dxa"/>
            <w:tcBorders>
              <w:top w:val="nil"/>
              <w:left w:val="nil"/>
              <w:bottom w:val="single" w:sz="4" w:space="0" w:color="auto"/>
              <w:right w:val="single" w:sz="4" w:space="0" w:color="auto"/>
            </w:tcBorders>
            <w:noWrap/>
            <w:vAlign w:val="bottom"/>
          </w:tcPr>
          <w:p w14:paraId="6EBAE238" w14:textId="52D39178" w:rsidR="00114C4F" w:rsidRPr="008033FA" w:rsidRDefault="00114C4F" w:rsidP="00114C4F">
            <w:pPr>
              <w:jc w:val="right"/>
              <w:rPr>
                <w:color w:val="000000"/>
                <w:sz w:val="20"/>
                <w:szCs w:val="20"/>
                <w:lang w:val="et-EE"/>
              </w:rPr>
            </w:pPr>
            <w:r w:rsidRPr="008033FA">
              <w:rPr>
                <w:color w:val="000000"/>
                <w:sz w:val="20"/>
                <w:szCs w:val="20"/>
                <w:lang w:val="et-EE"/>
              </w:rPr>
              <w:t>914 494</w:t>
            </w:r>
          </w:p>
        </w:tc>
        <w:tc>
          <w:tcPr>
            <w:tcW w:w="1134" w:type="dxa"/>
            <w:tcBorders>
              <w:top w:val="nil"/>
              <w:left w:val="nil"/>
              <w:bottom w:val="single" w:sz="4" w:space="0" w:color="auto"/>
              <w:right w:val="single" w:sz="4" w:space="0" w:color="auto"/>
            </w:tcBorders>
            <w:noWrap/>
            <w:vAlign w:val="bottom"/>
          </w:tcPr>
          <w:p w14:paraId="12858358" w14:textId="08EA1017" w:rsidR="00114C4F" w:rsidRPr="008033FA" w:rsidRDefault="00114C4F" w:rsidP="00114C4F">
            <w:pPr>
              <w:jc w:val="right"/>
              <w:rPr>
                <w:color w:val="000000"/>
                <w:sz w:val="20"/>
                <w:szCs w:val="20"/>
                <w:lang w:val="et-EE"/>
              </w:rPr>
            </w:pPr>
            <w:r w:rsidRPr="008033FA">
              <w:rPr>
                <w:color w:val="000000"/>
                <w:sz w:val="20"/>
                <w:szCs w:val="20"/>
                <w:lang w:val="et-EE"/>
              </w:rPr>
              <w:t xml:space="preserve">8 </w:t>
            </w:r>
            <w:r w:rsidR="00976AB8" w:rsidRPr="008033FA">
              <w:rPr>
                <w:color w:val="000000"/>
                <w:sz w:val="20"/>
                <w:szCs w:val="20"/>
                <w:lang w:val="et-EE"/>
              </w:rPr>
              <w:t>013</w:t>
            </w:r>
          </w:p>
        </w:tc>
        <w:tc>
          <w:tcPr>
            <w:tcW w:w="1417" w:type="dxa"/>
            <w:tcBorders>
              <w:top w:val="nil"/>
              <w:left w:val="nil"/>
              <w:bottom w:val="single" w:sz="4" w:space="0" w:color="auto"/>
              <w:right w:val="single" w:sz="4" w:space="0" w:color="auto"/>
            </w:tcBorders>
            <w:noWrap/>
            <w:vAlign w:val="bottom"/>
          </w:tcPr>
          <w:p w14:paraId="270C8A55" w14:textId="3D856AFD" w:rsidR="00114C4F" w:rsidRPr="008033FA" w:rsidRDefault="00114C4F" w:rsidP="00114C4F">
            <w:pPr>
              <w:jc w:val="right"/>
              <w:rPr>
                <w:color w:val="000000"/>
                <w:sz w:val="20"/>
                <w:szCs w:val="20"/>
                <w:highlight w:val="yellow"/>
                <w:lang w:val="et-EE"/>
              </w:rPr>
            </w:pPr>
            <w:r w:rsidRPr="008033FA">
              <w:rPr>
                <w:color w:val="000000"/>
                <w:sz w:val="20"/>
                <w:szCs w:val="20"/>
                <w:lang w:val="et-EE"/>
              </w:rPr>
              <w:t>0,9%</w:t>
            </w:r>
          </w:p>
        </w:tc>
      </w:tr>
      <w:tr w:rsidR="00114C4F" w:rsidRPr="008033FA" w14:paraId="7120BE4E" w14:textId="77777777" w:rsidTr="00CD5BE4">
        <w:trPr>
          <w:trHeight w:val="300"/>
        </w:trPr>
        <w:tc>
          <w:tcPr>
            <w:tcW w:w="1338" w:type="dxa"/>
            <w:tcBorders>
              <w:top w:val="nil"/>
              <w:left w:val="single" w:sz="4" w:space="0" w:color="auto"/>
              <w:bottom w:val="single" w:sz="4" w:space="0" w:color="auto"/>
              <w:right w:val="single" w:sz="4" w:space="0" w:color="auto"/>
            </w:tcBorders>
            <w:noWrap/>
            <w:vAlign w:val="bottom"/>
          </w:tcPr>
          <w:p w14:paraId="1C648B34" w14:textId="77777777" w:rsidR="00114C4F" w:rsidRPr="008033FA" w:rsidRDefault="00114C4F" w:rsidP="00114C4F">
            <w:pPr>
              <w:rPr>
                <w:b/>
                <w:bCs/>
                <w:color w:val="000000"/>
                <w:sz w:val="20"/>
                <w:szCs w:val="20"/>
                <w:lang w:val="et-EE" w:eastAsia="et-EE"/>
              </w:rPr>
            </w:pPr>
            <w:r w:rsidRPr="008033FA">
              <w:rPr>
                <w:b/>
                <w:bCs/>
                <w:color w:val="000000"/>
                <w:sz w:val="20"/>
                <w:szCs w:val="20"/>
                <w:lang w:val="et-EE" w:eastAsia="et-EE"/>
              </w:rPr>
              <w:t>Kokku</w:t>
            </w:r>
          </w:p>
        </w:tc>
        <w:tc>
          <w:tcPr>
            <w:tcW w:w="1840" w:type="dxa"/>
            <w:tcBorders>
              <w:top w:val="nil"/>
              <w:left w:val="nil"/>
              <w:bottom w:val="single" w:sz="4" w:space="0" w:color="auto"/>
              <w:right w:val="single" w:sz="4" w:space="0" w:color="auto"/>
            </w:tcBorders>
            <w:noWrap/>
            <w:vAlign w:val="bottom"/>
          </w:tcPr>
          <w:p w14:paraId="583D1AD0" w14:textId="6EBCBB81" w:rsidR="00114C4F" w:rsidRPr="008033FA" w:rsidRDefault="00114C4F" w:rsidP="00114C4F">
            <w:pPr>
              <w:jc w:val="right"/>
              <w:rPr>
                <w:b/>
                <w:color w:val="000000"/>
                <w:sz w:val="20"/>
                <w:szCs w:val="20"/>
                <w:lang w:val="et-EE"/>
              </w:rPr>
            </w:pPr>
            <w:r w:rsidRPr="008033FA">
              <w:rPr>
                <w:b/>
                <w:bCs/>
                <w:color w:val="000000"/>
                <w:sz w:val="20"/>
                <w:szCs w:val="20"/>
                <w:lang w:val="et-EE"/>
              </w:rPr>
              <w:t>79 212 104</w:t>
            </w:r>
          </w:p>
        </w:tc>
        <w:tc>
          <w:tcPr>
            <w:tcW w:w="1396" w:type="dxa"/>
            <w:tcBorders>
              <w:top w:val="nil"/>
              <w:left w:val="nil"/>
              <w:bottom w:val="single" w:sz="4" w:space="0" w:color="auto"/>
              <w:right w:val="single" w:sz="4" w:space="0" w:color="auto"/>
            </w:tcBorders>
            <w:noWrap/>
            <w:vAlign w:val="bottom"/>
          </w:tcPr>
          <w:p w14:paraId="3B3A7DFF" w14:textId="0F4B3645" w:rsidR="00114C4F" w:rsidRPr="008033FA" w:rsidRDefault="00114C4F" w:rsidP="00114C4F">
            <w:pPr>
              <w:jc w:val="right"/>
              <w:rPr>
                <w:b/>
                <w:color w:val="000000"/>
                <w:sz w:val="20"/>
                <w:szCs w:val="20"/>
                <w:lang w:val="et-EE"/>
              </w:rPr>
            </w:pPr>
            <w:r w:rsidRPr="008033FA">
              <w:rPr>
                <w:b/>
                <w:bCs/>
                <w:color w:val="000000"/>
                <w:sz w:val="20"/>
                <w:szCs w:val="20"/>
                <w:lang w:val="et-EE"/>
              </w:rPr>
              <w:t>106 184 320</w:t>
            </w:r>
          </w:p>
        </w:tc>
        <w:tc>
          <w:tcPr>
            <w:tcW w:w="1535" w:type="dxa"/>
            <w:tcBorders>
              <w:top w:val="nil"/>
              <w:left w:val="nil"/>
              <w:bottom w:val="single" w:sz="4" w:space="0" w:color="auto"/>
              <w:right w:val="single" w:sz="4" w:space="0" w:color="auto"/>
            </w:tcBorders>
            <w:noWrap/>
            <w:vAlign w:val="bottom"/>
          </w:tcPr>
          <w:p w14:paraId="4E0070B5" w14:textId="304F5506" w:rsidR="00114C4F" w:rsidRPr="008033FA" w:rsidRDefault="00114C4F" w:rsidP="00114C4F">
            <w:pPr>
              <w:jc w:val="right"/>
              <w:rPr>
                <w:b/>
                <w:color w:val="000000"/>
                <w:sz w:val="20"/>
                <w:szCs w:val="20"/>
                <w:lang w:val="et-EE"/>
              </w:rPr>
            </w:pPr>
            <w:r w:rsidRPr="008033FA">
              <w:rPr>
                <w:b/>
                <w:bCs/>
                <w:color w:val="000000"/>
                <w:sz w:val="20"/>
                <w:szCs w:val="20"/>
                <w:lang w:val="et-EE"/>
              </w:rPr>
              <w:t>185 396 424</w:t>
            </w:r>
          </w:p>
        </w:tc>
        <w:tc>
          <w:tcPr>
            <w:tcW w:w="1559" w:type="dxa"/>
            <w:tcBorders>
              <w:top w:val="nil"/>
              <w:left w:val="nil"/>
              <w:bottom w:val="single" w:sz="4" w:space="0" w:color="auto"/>
              <w:right w:val="single" w:sz="4" w:space="0" w:color="auto"/>
            </w:tcBorders>
            <w:noWrap/>
            <w:vAlign w:val="bottom"/>
          </w:tcPr>
          <w:p w14:paraId="01F0BE21" w14:textId="722FACF5" w:rsidR="00114C4F" w:rsidRPr="008033FA" w:rsidRDefault="00114C4F" w:rsidP="00114C4F">
            <w:pPr>
              <w:jc w:val="right"/>
              <w:rPr>
                <w:b/>
                <w:bCs/>
                <w:color w:val="000000"/>
                <w:sz w:val="20"/>
                <w:szCs w:val="20"/>
                <w:lang w:val="et-EE"/>
              </w:rPr>
            </w:pPr>
            <w:r w:rsidRPr="008033FA">
              <w:rPr>
                <w:b/>
                <w:bCs/>
                <w:color w:val="000000"/>
                <w:sz w:val="20"/>
                <w:szCs w:val="20"/>
                <w:lang w:val="et-EE"/>
              </w:rPr>
              <w:t>75 757 998</w:t>
            </w:r>
          </w:p>
        </w:tc>
        <w:tc>
          <w:tcPr>
            <w:tcW w:w="1417" w:type="dxa"/>
            <w:tcBorders>
              <w:top w:val="nil"/>
              <w:left w:val="nil"/>
              <w:bottom w:val="single" w:sz="4" w:space="0" w:color="auto"/>
              <w:right w:val="single" w:sz="4" w:space="0" w:color="auto"/>
            </w:tcBorders>
            <w:noWrap/>
            <w:vAlign w:val="bottom"/>
          </w:tcPr>
          <w:p w14:paraId="0BBA9A75" w14:textId="0B760178" w:rsidR="00114C4F" w:rsidRPr="008033FA" w:rsidRDefault="00114C4F" w:rsidP="00114C4F">
            <w:pPr>
              <w:jc w:val="right"/>
              <w:rPr>
                <w:b/>
                <w:bCs/>
                <w:color w:val="000000"/>
                <w:sz w:val="20"/>
                <w:szCs w:val="20"/>
                <w:lang w:val="et-EE"/>
              </w:rPr>
            </w:pPr>
            <w:r w:rsidRPr="008033FA">
              <w:rPr>
                <w:b/>
                <w:bCs/>
                <w:color w:val="000000"/>
                <w:sz w:val="20"/>
                <w:szCs w:val="20"/>
                <w:lang w:val="et-EE"/>
              </w:rPr>
              <w:t>108 532 616</w:t>
            </w:r>
          </w:p>
        </w:tc>
        <w:tc>
          <w:tcPr>
            <w:tcW w:w="1418" w:type="dxa"/>
            <w:tcBorders>
              <w:top w:val="nil"/>
              <w:left w:val="nil"/>
              <w:bottom w:val="single" w:sz="4" w:space="0" w:color="auto"/>
              <w:right w:val="single" w:sz="4" w:space="0" w:color="auto"/>
            </w:tcBorders>
            <w:noWrap/>
            <w:vAlign w:val="bottom"/>
          </w:tcPr>
          <w:p w14:paraId="10C44344" w14:textId="6108BAE8" w:rsidR="00114C4F" w:rsidRPr="008033FA" w:rsidRDefault="00114C4F" w:rsidP="00114C4F">
            <w:pPr>
              <w:jc w:val="right"/>
              <w:rPr>
                <w:b/>
                <w:bCs/>
                <w:color w:val="000000"/>
                <w:sz w:val="20"/>
                <w:szCs w:val="20"/>
                <w:lang w:val="et-EE"/>
              </w:rPr>
            </w:pPr>
            <w:r w:rsidRPr="008033FA">
              <w:rPr>
                <w:b/>
                <w:bCs/>
                <w:color w:val="000000"/>
                <w:sz w:val="20"/>
                <w:szCs w:val="20"/>
                <w:lang w:val="et-EE"/>
              </w:rPr>
              <w:t>184 290 614</w:t>
            </w:r>
          </w:p>
        </w:tc>
        <w:tc>
          <w:tcPr>
            <w:tcW w:w="1134" w:type="dxa"/>
            <w:tcBorders>
              <w:top w:val="nil"/>
              <w:left w:val="nil"/>
              <w:bottom w:val="single" w:sz="4" w:space="0" w:color="auto"/>
              <w:right w:val="single" w:sz="4" w:space="0" w:color="auto"/>
            </w:tcBorders>
            <w:noWrap/>
            <w:vAlign w:val="bottom"/>
          </w:tcPr>
          <w:p w14:paraId="54553A1F" w14:textId="68E4E48A" w:rsidR="00114C4F" w:rsidRPr="008033FA" w:rsidRDefault="00114C4F" w:rsidP="00114C4F">
            <w:pPr>
              <w:jc w:val="right"/>
              <w:rPr>
                <w:b/>
                <w:bCs/>
                <w:color w:val="000000"/>
                <w:sz w:val="20"/>
                <w:szCs w:val="20"/>
                <w:lang w:val="et-EE"/>
              </w:rPr>
            </w:pPr>
            <w:r w:rsidRPr="008033FA">
              <w:rPr>
                <w:b/>
                <w:bCs/>
                <w:color w:val="000000"/>
                <w:sz w:val="20"/>
                <w:szCs w:val="20"/>
                <w:lang w:val="et-EE"/>
              </w:rPr>
              <w:t>1 105 810</w:t>
            </w:r>
          </w:p>
        </w:tc>
        <w:tc>
          <w:tcPr>
            <w:tcW w:w="1417" w:type="dxa"/>
            <w:tcBorders>
              <w:top w:val="nil"/>
              <w:left w:val="nil"/>
              <w:bottom w:val="single" w:sz="4" w:space="0" w:color="auto"/>
              <w:right w:val="single" w:sz="4" w:space="0" w:color="auto"/>
            </w:tcBorders>
            <w:noWrap/>
            <w:vAlign w:val="bottom"/>
          </w:tcPr>
          <w:p w14:paraId="64A38B38" w14:textId="68DBFE6E" w:rsidR="00114C4F" w:rsidRPr="008033FA" w:rsidRDefault="00114C4F" w:rsidP="00114C4F">
            <w:pPr>
              <w:jc w:val="right"/>
              <w:rPr>
                <w:b/>
                <w:bCs/>
                <w:color w:val="000000"/>
                <w:sz w:val="20"/>
                <w:szCs w:val="20"/>
                <w:highlight w:val="yellow"/>
                <w:lang w:val="et-EE"/>
              </w:rPr>
            </w:pPr>
            <w:r w:rsidRPr="008033FA">
              <w:rPr>
                <w:b/>
                <w:bCs/>
                <w:color w:val="000000"/>
                <w:sz w:val="20"/>
                <w:szCs w:val="20"/>
                <w:lang w:val="et-EE"/>
              </w:rPr>
              <w:t>0,6%</w:t>
            </w:r>
          </w:p>
        </w:tc>
      </w:tr>
    </w:tbl>
    <w:p w14:paraId="1031A3CF" w14:textId="77777777" w:rsidR="00802368" w:rsidRPr="008033FA" w:rsidRDefault="00802368">
      <w:pPr>
        <w:rPr>
          <w:sz w:val="16"/>
          <w:szCs w:val="16"/>
          <w:lang w:val="et-EE"/>
        </w:rPr>
        <w:sectPr w:rsidR="00802368" w:rsidRPr="008033FA" w:rsidSect="003319F5">
          <w:pgSz w:w="16838" w:h="11906" w:orient="landscape"/>
          <w:pgMar w:top="1701" w:right="1418" w:bottom="851" w:left="1418" w:header="709" w:footer="709" w:gutter="0"/>
          <w:cols w:space="708"/>
        </w:sectPr>
      </w:pPr>
    </w:p>
    <w:p w14:paraId="5B65FE36" w14:textId="0AFBBA51" w:rsidR="004B14C2" w:rsidRPr="008033FA" w:rsidRDefault="004B14C2" w:rsidP="00960C94">
      <w:pPr>
        <w:jc w:val="both"/>
        <w:rPr>
          <w:lang w:val="et-EE"/>
        </w:rPr>
      </w:pPr>
      <w:r w:rsidRPr="008033FA">
        <w:rPr>
          <w:lang w:val="et-EE"/>
        </w:rPr>
        <w:lastRenderedPageBreak/>
        <w:t xml:space="preserve">Metsamaa </w:t>
      </w:r>
      <w:r w:rsidR="00A1018D" w:rsidRPr="008033FA">
        <w:rPr>
          <w:lang w:val="et-EE"/>
        </w:rPr>
        <w:t xml:space="preserve">pindala ja metsa tagavara mahu </w:t>
      </w:r>
      <w:r w:rsidRPr="008033FA">
        <w:rPr>
          <w:lang w:val="et-EE"/>
        </w:rPr>
        <w:t xml:space="preserve">suurenemine </w:t>
      </w:r>
      <w:r w:rsidR="004F7AB0" w:rsidRPr="008033FA">
        <w:rPr>
          <w:lang w:val="et-EE"/>
        </w:rPr>
        <w:t>202</w:t>
      </w:r>
      <w:r w:rsidR="0080601A" w:rsidRPr="008033FA">
        <w:rPr>
          <w:lang w:val="et-EE"/>
        </w:rPr>
        <w:t>5</w:t>
      </w:r>
      <w:r w:rsidR="00A1018D" w:rsidRPr="008033FA">
        <w:rPr>
          <w:lang w:val="et-EE"/>
        </w:rPr>
        <w:t xml:space="preserve">. aastal võrreldes </w:t>
      </w:r>
      <w:r w:rsidR="004F7AB0" w:rsidRPr="008033FA">
        <w:rPr>
          <w:lang w:val="et-EE"/>
        </w:rPr>
        <w:t>202</w:t>
      </w:r>
      <w:r w:rsidR="0080601A" w:rsidRPr="008033FA">
        <w:rPr>
          <w:lang w:val="et-EE"/>
        </w:rPr>
        <w:t>4</w:t>
      </w:r>
      <w:r w:rsidR="00A1018D" w:rsidRPr="008033FA">
        <w:rPr>
          <w:lang w:val="et-EE"/>
        </w:rPr>
        <w:t>. aastaga on toimunud</w:t>
      </w:r>
      <w:r w:rsidRPr="008033FA">
        <w:rPr>
          <w:lang w:val="et-EE"/>
        </w:rPr>
        <w:t xml:space="preserve"> seoses </w:t>
      </w:r>
      <w:r w:rsidR="00BB6832" w:rsidRPr="008033FA">
        <w:rPr>
          <w:lang w:val="et-EE"/>
        </w:rPr>
        <w:t xml:space="preserve">inventeeritud </w:t>
      </w:r>
      <w:r w:rsidR="004905E7" w:rsidRPr="008033FA">
        <w:rPr>
          <w:lang w:val="et-EE"/>
        </w:rPr>
        <w:t>metsade</w:t>
      </w:r>
      <w:r w:rsidR="00BB6832" w:rsidRPr="008033FA">
        <w:rPr>
          <w:lang w:val="et-EE"/>
        </w:rPr>
        <w:t>ga</w:t>
      </w:r>
      <w:r w:rsidR="004905E7" w:rsidRPr="008033FA">
        <w:rPr>
          <w:lang w:val="et-EE"/>
        </w:rPr>
        <w:t xml:space="preserve">, mis </w:t>
      </w:r>
      <w:r w:rsidR="00276895" w:rsidRPr="008033FA">
        <w:rPr>
          <w:lang w:val="et-EE"/>
        </w:rPr>
        <w:t>on</w:t>
      </w:r>
      <w:r w:rsidR="004905E7" w:rsidRPr="008033FA">
        <w:rPr>
          <w:lang w:val="et-EE"/>
        </w:rPr>
        <w:t xml:space="preserve"> </w:t>
      </w:r>
      <w:r w:rsidR="00043A9B" w:rsidRPr="008033FA">
        <w:rPr>
          <w:lang w:val="et-EE"/>
        </w:rPr>
        <w:t xml:space="preserve">riigi poolt </w:t>
      </w:r>
      <w:r w:rsidR="004905E7" w:rsidRPr="008033FA">
        <w:rPr>
          <w:lang w:val="et-EE"/>
        </w:rPr>
        <w:t>üle antud</w:t>
      </w:r>
      <w:r w:rsidRPr="008033FA">
        <w:rPr>
          <w:lang w:val="et-EE"/>
        </w:rPr>
        <w:t xml:space="preserve"> RMK-</w:t>
      </w:r>
      <w:proofErr w:type="spellStart"/>
      <w:r w:rsidRPr="008033FA">
        <w:rPr>
          <w:lang w:val="et-EE"/>
        </w:rPr>
        <w:t>le</w:t>
      </w:r>
      <w:proofErr w:type="spellEnd"/>
      <w:r w:rsidR="00FB2891" w:rsidRPr="008033FA">
        <w:rPr>
          <w:lang w:val="et-EE"/>
        </w:rPr>
        <w:t xml:space="preserve"> ja looduskaitsealuste maade </w:t>
      </w:r>
      <w:r w:rsidR="004905E7" w:rsidRPr="008033FA">
        <w:rPr>
          <w:lang w:val="et-EE"/>
        </w:rPr>
        <w:t xml:space="preserve">omandamisega </w:t>
      </w:r>
      <w:r w:rsidR="00FB2891" w:rsidRPr="008033FA">
        <w:rPr>
          <w:lang w:val="et-EE"/>
        </w:rPr>
        <w:t>RMK-</w:t>
      </w:r>
      <w:proofErr w:type="spellStart"/>
      <w:r w:rsidR="00FB2891" w:rsidRPr="008033FA">
        <w:rPr>
          <w:lang w:val="et-EE"/>
        </w:rPr>
        <w:t>le</w:t>
      </w:r>
      <w:proofErr w:type="spellEnd"/>
      <w:r w:rsidRPr="008033FA">
        <w:rPr>
          <w:lang w:val="et-EE"/>
        </w:rPr>
        <w:t>.</w:t>
      </w:r>
      <w:r w:rsidR="00043A9B" w:rsidRPr="008033FA">
        <w:rPr>
          <w:lang w:val="et-EE"/>
        </w:rPr>
        <w:t xml:space="preserve"> Mittemajandatava metsamaa pindala suurenemine ning seeläbi põhivara vähenemine on tingitud </w:t>
      </w:r>
      <w:r w:rsidR="004905E7" w:rsidRPr="008033FA">
        <w:rPr>
          <w:lang w:val="et-EE"/>
        </w:rPr>
        <w:t>jätkuva</w:t>
      </w:r>
      <w:r w:rsidR="00E81FFD" w:rsidRPr="008033FA">
        <w:rPr>
          <w:lang w:val="et-EE"/>
        </w:rPr>
        <w:t>st</w:t>
      </w:r>
      <w:r w:rsidR="004905E7" w:rsidRPr="008033FA">
        <w:rPr>
          <w:lang w:val="et-EE"/>
        </w:rPr>
        <w:t xml:space="preserve"> </w:t>
      </w:r>
      <w:r w:rsidR="00043A9B" w:rsidRPr="008033FA">
        <w:rPr>
          <w:lang w:val="et-EE"/>
        </w:rPr>
        <w:t>metsa</w:t>
      </w:r>
      <w:r w:rsidR="00CA4B1B" w:rsidRPr="008033FA">
        <w:rPr>
          <w:lang w:val="et-EE"/>
        </w:rPr>
        <w:t xml:space="preserve">de </w:t>
      </w:r>
      <w:r w:rsidR="00043A9B" w:rsidRPr="008033FA">
        <w:rPr>
          <w:lang w:val="et-EE"/>
        </w:rPr>
        <w:t xml:space="preserve">range kaitse alla </w:t>
      </w:r>
      <w:r w:rsidR="00E81FFD" w:rsidRPr="008033FA">
        <w:rPr>
          <w:lang w:val="et-EE"/>
        </w:rPr>
        <w:t>võtmisest</w:t>
      </w:r>
      <w:r w:rsidR="00043A9B" w:rsidRPr="008033FA">
        <w:rPr>
          <w:lang w:val="et-EE"/>
        </w:rPr>
        <w:t>.</w:t>
      </w:r>
    </w:p>
    <w:p w14:paraId="72D6386D" w14:textId="77777777" w:rsidR="004B14C2" w:rsidRPr="008033FA" w:rsidRDefault="004B14C2" w:rsidP="00D116B0">
      <w:pPr>
        <w:rPr>
          <w:lang w:val="et-EE"/>
        </w:rPr>
      </w:pPr>
    </w:p>
    <w:p w14:paraId="1F3FB37F" w14:textId="77777777" w:rsidR="009A0E36" w:rsidRPr="008033FA" w:rsidRDefault="006C2B8D" w:rsidP="009A0E36">
      <w:pPr>
        <w:rPr>
          <w:lang w:val="et-EE"/>
        </w:rPr>
      </w:pPr>
      <w:r w:rsidRPr="008033FA">
        <w:rPr>
          <w:lang w:val="et-EE"/>
        </w:rPr>
        <w:t xml:space="preserve">Tabel </w:t>
      </w:r>
      <w:r w:rsidR="004B14C2" w:rsidRPr="008033FA">
        <w:rPr>
          <w:lang w:val="et-EE"/>
        </w:rPr>
        <w:t>10</w:t>
      </w:r>
      <w:r w:rsidRPr="008033FA">
        <w:rPr>
          <w:lang w:val="et-EE"/>
        </w:rPr>
        <w:t xml:space="preserve"> </w:t>
      </w:r>
      <w:r w:rsidR="009A0E36" w:rsidRPr="008033FA">
        <w:rPr>
          <w:lang w:val="et-EE"/>
        </w:rPr>
        <w:t xml:space="preserve">Metsakasutuse tulud ja </w:t>
      </w:r>
      <w:r w:rsidR="0092020C" w:rsidRPr="008033FA">
        <w:rPr>
          <w:lang w:val="et-EE"/>
        </w:rPr>
        <w:t>puidu</w:t>
      </w:r>
      <w:r w:rsidR="009A0E36" w:rsidRPr="008033FA">
        <w:rPr>
          <w:lang w:val="et-EE"/>
        </w:rPr>
        <w:t>varumise kulud</w:t>
      </w:r>
    </w:p>
    <w:tbl>
      <w:tblPr>
        <w:tblW w:w="9621" w:type="dxa"/>
        <w:tblInd w:w="57" w:type="dxa"/>
        <w:tblCellMar>
          <w:left w:w="70" w:type="dxa"/>
          <w:right w:w="70" w:type="dxa"/>
        </w:tblCellMar>
        <w:tblLook w:val="0000" w:firstRow="0" w:lastRow="0" w:firstColumn="0" w:lastColumn="0" w:noHBand="0" w:noVBand="0"/>
      </w:tblPr>
      <w:tblGrid>
        <w:gridCol w:w="1633"/>
        <w:gridCol w:w="1091"/>
        <w:gridCol w:w="1080"/>
        <w:gridCol w:w="1040"/>
        <w:gridCol w:w="1080"/>
        <w:gridCol w:w="900"/>
        <w:gridCol w:w="1033"/>
        <w:gridCol w:w="870"/>
        <w:gridCol w:w="894"/>
      </w:tblGrid>
      <w:tr w:rsidR="00762065" w:rsidRPr="008033FA" w14:paraId="771901E7" w14:textId="77777777" w:rsidTr="001D6CC6">
        <w:trPr>
          <w:trHeight w:val="300"/>
        </w:trPr>
        <w:tc>
          <w:tcPr>
            <w:tcW w:w="8727" w:type="dxa"/>
            <w:gridSpan w:val="8"/>
            <w:tcBorders>
              <w:top w:val="single" w:sz="4" w:space="0" w:color="auto"/>
              <w:left w:val="single" w:sz="4" w:space="0" w:color="auto"/>
              <w:bottom w:val="single" w:sz="4" w:space="0" w:color="auto"/>
            </w:tcBorders>
            <w:noWrap/>
            <w:vAlign w:val="bottom"/>
          </w:tcPr>
          <w:p w14:paraId="69D5D963" w14:textId="77777777" w:rsidR="00762065" w:rsidRPr="008033FA" w:rsidRDefault="00762065" w:rsidP="00F5727A">
            <w:pPr>
              <w:rPr>
                <w:b/>
                <w:bCs/>
                <w:sz w:val="20"/>
                <w:szCs w:val="20"/>
                <w:lang w:val="et-EE"/>
              </w:rPr>
            </w:pPr>
            <w:r w:rsidRPr="008033FA">
              <w:rPr>
                <w:b/>
                <w:bCs/>
                <w:sz w:val="20"/>
                <w:szCs w:val="20"/>
                <w:lang w:val="et-EE"/>
              </w:rPr>
              <w:t xml:space="preserve">Müüdud </w:t>
            </w:r>
            <w:r w:rsidR="00F5727A" w:rsidRPr="008033FA">
              <w:rPr>
                <w:b/>
                <w:bCs/>
                <w:sz w:val="20"/>
                <w:szCs w:val="20"/>
                <w:lang w:val="et-EE"/>
              </w:rPr>
              <w:t xml:space="preserve">ümarpuidu </w:t>
            </w:r>
            <w:r w:rsidRPr="008033FA">
              <w:rPr>
                <w:b/>
                <w:bCs/>
                <w:sz w:val="20"/>
                <w:szCs w:val="20"/>
                <w:lang w:val="et-EE"/>
              </w:rPr>
              <w:t>keskmised hinnad ja mahud</w:t>
            </w:r>
          </w:p>
        </w:tc>
        <w:tc>
          <w:tcPr>
            <w:tcW w:w="894" w:type="dxa"/>
            <w:tcBorders>
              <w:top w:val="single" w:sz="4" w:space="0" w:color="auto"/>
              <w:bottom w:val="single" w:sz="4" w:space="0" w:color="auto"/>
              <w:right w:val="single" w:sz="4" w:space="0" w:color="auto"/>
            </w:tcBorders>
            <w:noWrap/>
            <w:vAlign w:val="bottom"/>
          </w:tcPr>
          <w:p w14:paraId="4C01AB64" w14:textId="77777777" w:rsidR="00762065" w:rsidRPr="008033FA" w:rsidRDefault="00762065" w:rsidP="00D65762">
            <w:pPr>
              <w:jc w:val="both"/>
              <w:rPr>
                <w:b/>
                <w:bCs/>
                <w:sz w:val="20"/>
                <w:szCs w:val="20"/>
                <w:lang w:val="et-EE"/>
              </w:rPr>
            </w:pPr>
          </w:p>
        </w:tc>
      </w:tr>
      <w:tr w:rsidR="002604DE" w:rsidRPr="008033FA" w14:paraId="73976392" w14:textId="77777777" w:rsidTr="003E575A">
        <w:trPr>
          <w:trHeight w:val="300"/>
        </w:trPr>
        <w:tc>
          <w:tcPr>
            <w:tcW w:w="1633" w:type="dxa"/>
            <w:tcBorders>
              <w:top w:val="single" w:sz="4" w:space="0" w:color="auto"/>
              <w:left w:val="single" w:sz="4" w:space="0" w:color="auto"/>
              <w:bottom w:val="single" w:sz="4" w:space="0" w:color="auto"/>
              <w:right w:val="single" w:sz="4" w:space="0" w:color="auto"/>
            </w:tcBorders>
            <w:noWrap/>
            <w:vAlign w:val="bottom"/>
          </w:tcPr>
          <w:p w14:paraId="156AEE4F" w14:textId="77777777" w:rsidR="002604DE" w:rsidRPr="008033FA" w:rsidRDefault="002604DE" w:rsidP="002604DE">
            <w:pPr>
              <w:rPr>
                <w:b/>
                <w:bCs/>
                <w:sz w:val="20"/>
                <w:szCs w:val="20"/>
                <w:lang w:val="et-EE"/>
              </w:rPr>
            </w:pPr>
          </w:p>
        </w:tc>
        <w:tc>
          <w:tcPr>
            <w:tcW w:w="2171" w:type="dxa"/>
            <w:gridSpan w:val="2"/>
            <w:tcBorders>
              <w:top w:val="single" w:sz="4" w:space="0" w:color="auto"/>
              <w:left w:val="single" w:sz="4" w:space="0" w:color="auto"/>
              <w:bottom w:val="single" w:sz="4" w:space="0" w:color="auto"/>
              <w:right w:val="single" w:sz="4" w:space="0" w:color="auto"/>
            </w:tcBorders>
            <w:noWrap/>
            <w:vAlign w:val="bottom"/>
          </w:tcPr>
          <w:p w14:paraId="42451C0C" w14:textId="1A0699CB" w:rsidR="002604DE" w:rsidRPr="008033FA" w:rsidRDefault="002604DE" w:rsidP="006B64AC">
            <w:pPr>
              <w:jc w:val="center"/>
              <w:rPr>
                <w:b/>
                <w:bCs/>
                <w:sz w:val="20"/>
                <w:szCs w:val="20"/>
                <w:lang w:val="et-EE"/>
              </w:rPr>
            </w:pPr>
            <w:r w:rsidRPr="008033FA">
              <w:rPr>
                <w:b/>
                <w:bCs/>
                <w:sz w:val="20"/>
                <w:szCs w:val="20"/>
                <w:lang w:val="et-EE"/>
              </w:rPr>
              <w:t>202</w:t>
            </w:r>
            <w:r w:rsidR="00C62015" w:rsidRPr="008033FA">
              <w:rPr>
                <w:b/>
                <w:bCs/>
                <w:sz w:val="20"/>
                <w:szCs w:val="20"/>
                <w:lang w:val="et-EE"/>
              </w:rPr>
              <w:t>5</w:t>
            </w:r>
          </w:p>
        </w:tc>
        <w:tc>
          <w:tcPr>
            <w:tcW w:w="2120" w:type="dxa"/>
            <w:gridSpan w:val="2"/>
            <w:tcBorders>
              <w:top w:val="single" w:sz="4" w:space="0" w:color="auto"/>
              <w:left w:val="single" w:sz="4" w:space="0" w:color="auto"/>
              <w:bottom w:val="single" w:sz="4" w:space="0" w:color="auto"/>
              <w:right w:val="single" w:sz="4" w:space="0" w:color="auto"/>
            </w:tcBorders>
            <w:noWrap/>
            <w:vAlign w:val="bottom"/>
          </w:tcPr>
          <w:p w14:paraId="7051DFE8" w14:textId="1244767F" w:rsidR="002604DE" w:rsidRPr="008033FA" w:rsidRDefault="002604DE" w:rsidP="006B64AC">
            <w:pPr>
              <w:jc w:val="center"/>
              <w:rPr>
                <w:b/>
                <w:bCs/>
                <w:sz w:val="20"/>
                <w:szCs w:val="20"/>
                <w:lang w:val="et-EE"/>
              </w:rPr>
            </w:pPr>
            <w:r w:rsidRPr="008033FA">
              <w:rPr>
                <w:b/>
                <w:bCs/>
                <w:sz w:val="20"/>
                <w:szCs w:val="20"/>
                <w:lang w:val="et-EE"/>
              </w:rPr>
              <w:t>202</w:t>
            </w:r>
            <w:r w:rsidR="00C62015" w:rsidRPr="008033FA">
              <w:rPr>
                <w:b/>
                <w:bCs/>
                <w:sz w:val="20"/>
                <w:szCs w:val="20"/>
                <w:lang w:val="et-EE"/>
              </w:rPr>
              <w:t>4</w:t>
            </w:r>
          </w:p>
        </w:tc>
        <w:tc>
          <w:tcPr>
            <w:tcW w:w="1933" w:type="dxa"/>
            <w:gridSpan w:val="2"/>
            <w:tcBorders>
              <w:top w:val="single" w:sz="4" w:space="0" w:color="auto"/>
              <w:left w:val="single" w:sz="4" w:space="0" w:color="auto"/>
              <w:bottom w:val="single" w:sz="4" w:space="0" w:color="auto"/>
              <w:right w:val="single" w:sz="4" w:space="0" w:color="auto"/>
            </w:tcBorders>
            <w:noWrap/>
            <w:vAlign w:val="bottom"/>
          </w:tcPr>
          <w:p w14:paraId="1007C889" w14:textId="77777777" w:rsidR="002604DE" w:rsidRPr="008033FA" w:rsidRDefault="002604DE" w:rsidP="002604DE">
            <w:pPr>
              <w:jc w:val="center"/>
              <w:rPr>
                <w:b/>
                <w:bCs/>
                <w:sz w:val="20"/>
                <w:szCs w:val="20"/>
                <w:lang w:val="et-EE"/>
              </w:rPr>
            </w:pPr>
            <w:r w:rsidRPr="008033FA">
              <w:rPr>
                <w:b/>
                <w:bCs/>
                <w:sz w:val="20"/>
                <w:szCs w:val="20"/>
                <w:lang w:val="et-EE"/>
              </w:rPr>
              <w:t>Muutus</w:t>
            </w:r>
          </w:p>
        </w:tc>
        <w:tc>
          <w:tcPr>
            <w:tcW w:w="1764" w:type="dxa"/>
            <w:gridSpan w:val="2"/>
            <w:tcBorders>
              <w:top w:val="single" w:sz="4" w:space="0" w:color="auto"/>
              <w:left w:val="single" w:sz="4" w:space="0" w:color="auto"/>
              <w:bottom w:val="single" w:sz="4" w:space="0" w:color="auto"/>
              <w:right w:val="single" w:sz="4" w:space="0" w:color="auto"/>
            </w:tcBorders>
            <w:noWrap/>
            <w:vAlign w:val="bottom"/>
          </w:tcPr>
          <w:p w14:paraId="15A4EFFC" w14:textId="77777777" w:rsidR="002604DE" w:rsidRPr="008033FA" w:rsidRDefault="002604DE" w:rsidP="002604DE">
            <w:pPr>
              <w:jc w:val="center"/>
              <w:rPr>
                <w:b/>
                <w:bCs/>
                <w:sz w:val="20"/>
                <w:szCs w:val="20"/>
                <w:lang w:val="et-EE"/>
              </w:rPr>
            </w:pPr>
            <w:r w:rsidRPr="008033FA">
              <w:rPr>
                <w:b/>
                <w:bCs/>
                <w:sz w:val="20"/>
                <w:szCs w:val="20"/>
                <w:lang w:val="et-EE"/>
              </w:rPr>
              <w:t>Muutuse %</w:t>
            </w:r>
          </w:p>
        </w:tc>
      </w:tr>
      <w:tr w:rsidR="00691005" w:rsidRPr="008033FA" w14:paraId="3D4DE877" w14:textId="77777777" w:rsidTr="001D6CC6">
        <w:trPr>
          <w:trHeight w:val="300"/>
        </w:trPr>
        <w:tc>
          <w:tcPr>
            <w:tcW w:w="1633" w:type="dxa"/>
            <w:tcBorders>
              <w:top w:val="single" w:sz="4" w:space="0" w:color="auto"/>
              <w:left w:val="single" w:sz="4" w:space="0" w:color="auto"/>
              <w:bottom w:val="single" w:sz="4" w:space="0" w:color="auto"/>
              <w:right w:val="single" w:sz="4" w:space="0" w:color="auto"/>
            </w:tcBorders>
            <w:noWrap/>
            <w:vAlign w:val="bottom"/>
          </w:tcPr>
          <w:p w14:paraId="11D3CDC1" w14:textId="77777777" w:rsidR="00691005" w:rsidRPr="008033FA" w:rsidRDefault="00691005" w:rsidP="00691005">
            <w:pPr>
              <w:rPr>
                <w:bCs/>
                <w:sz w:val="20"/>
                <w:szCs w:val="20"/>
                <w:lang w:val="et-EE"/>
              </w:rPr>
            </w:pPr>
            <w:r w:rsidRPr="008033FA">
              <w:rPr>
                <w:bCs/>
                <w:sz w:val="20"/>
                <w:szCs w:val="20"/>
                <w:lang w:val="et-EE"/>
              </w:rPr>
              <w:t>Hind (EUR/</w:t>
            </w:r>
            <w:r w:rsidRPr="008033FA">
              <w:rPr>
                <w:sz w:val="20"/>
                <w:szCs w:val="20"/>
                <w:lang w:val="et-EE"/>
              </w:rPr>
              <w:t>m³)</w:t>
            </w:r>
          </w:p>
        </w:tc>
        <w:tc>
          <w:tcPr>
            <w:tcW w:w="1091" w:type="dxa"/>
            <w:tcBorders>
              <w:top w:val="single" w:sz="4" w:space="0" w:color="auto"/>
              <w:left w:val="single" w:sz="4" w:space="0" w:color="auto"/>
              <w:bottom w:val="single" w:sz="4" w:space="0" w:color="auto"/>
            </w:tcBorders>
            <w:noWrap/>
            <w:vAlign w:val="bottom"/>
          </w:tcPr>
          <w:p w14:paraId="05892661" w14:textId="77777777" w:rsidR="00691005" w:rsidRPr="008033FA" w:rsidRDefault="00691005" w:rsidP="00691005">
            <w:pPr>
              <w:jc w:val="center"/>
              <w:rPr>
                <w:bCs/>
                <w:sz w:val="20"/>
                <w:szCs w:val="20"/>
                <w:lang w:val="et-EE"/>
              </w:rPr>
            </w:pPr>
          </w:p>
        </w:tc>
        <w:tc>
          <w:tcPr>
            <w:tcW w:w="1080" w:type="dxa"/>
            <w:tcBorders>
              <w:top w:val="single" w:sz="4" w:space="0" w:color="auto"/>
              <w:bottom w:val="single" w:sz="4" w:space="0" w:color="auto"/>
              <w:right w:val="single" w:sz="4" w:space="0" w:color="auto"/>
            </w:tcBorders>
            <w:noWrap/>
            <w:vAlign w:val="bottom"/>
          </w:tcPr>
          <w:p w14:paraId="799212BA" w14:textId="55EC3EC6" w:rsidR="00691005" w:rsidRPr="008033FA" w:rsidRDefault="00691005" w:rsidP="00691005">
            <w:pPr>
              <w:jc w:val="right"/>
              <w:rPr>
                <w:sz w:val="20"/>
                <w:szCs w:val="20"/>
                <w:lang w:val="et-EE"/>
              </w:rPr>
            </w:pPr>
            <w:r w:rsidRPr="008033FA">
              <w:rPr>
                <w:sz w:val="20"/>
                <w:szCs w:val="20"/>
                <w:lang w:val="et-EE"/>
              </w:rPr>
              <w:t>76,91</w:t>
            </w:r>
          </w:p>
        </w:tc>
        <w:tc>
          <w:tcPr>
            <w:tcW w:w="1040" w:type="dxa"/>
            <w:tcBorders>
              <w:top w:val="single" w:sz="4" w:space="0" w:color="auto"/>
              <w:left w:val="single" w:sz="4" w:space="0" w:color="auto"/>
              <w:bottom w:val="single" w:sz="4" w:space="0" w:color="auto"/>
            </w:tcBorders>
            <w:noWrap/>
            <w:vAlign w:val="bottom"/>
          </w:tcPr>
          <w:p w14:paraId="73E57250" w14:textId="77777777" w:rsidR="00691005" w:rsidRPr="008033FA" w:rsidRDefault="00691005" w:rsidP="00691005">
            <w:pPr>
              <w:jc w:val="center"/>
              <w:rPr>
                <w:bCs/>
                <w:sz w:val="20"/>
                <w:szCs w:val="20"/>
                <w:lang w:val="et-EE"/>
              </w:rPr>
            </w:pPr>
          </w:p>
        </w:tc>
        <w:tc>
          <w:tcPr>
            <w:tcW w:w="1080" w:type="dxa"/>
            <w:tcBorders>
              <w:top w:val="single" w:sz="4" w:space="0" w:color="auto"/>
              <w:bottom w:val="single" w:sz="4" w:space="0" w:color="auto"/>
              <w:right w:val="single" w:sz="4" w:space="0" w:color="auto"/>
            </w:tcBorders>
            <w:noWrap/>
            <w:vAlign w:val="bottom"/>
          </w:tcPr>
          <w:p w14:paraId="445F53EF" w14:textId="3FFC4085" w:rsidR="00691005" w:rsidRPr="008033FA" w:rsidRDefault="00691005" w:rsidP="00691005">
            <w:pPr>
              <w:jc w:val="right"/>
              <w:rPr>
                <w:sz w:val="20"/>
                <w:szCs w:val="20"/>
                <w:lang w:val="et-EE"/>
              </w:rPr>
            </w:pPr>
            <w:r w:rsidRPr="008033FA">
              <w:rPr>
                <w:sz w:val="20"/>
                <w:szCs w:val="20"/>
                <w:lang w:val="et-EE"/>
              </w:rPr>
              <w:t>73,03</w:t>
            </w:r>
          </w:p>
        </w:tc>
        <w:tc>
          <w:tcPr>
            <w:tcW w:w="900" w:type="dxa"/>
            <w:tcBorders>
              <w:top w:val="single" w:sz="4" w:space="0" w:color="auto"/>
              <w:left w:val="single" w:sz="4" w:space="0" w:color="auto"/>
              <w:bottom w:val="single" w:sz="4" w:space="0" w:color="auto"/>
            </w:tcBorders>
            <w:noWrap/>
            <w:vAlign w:val="bottom"/>
          </w:tcPr>
          <w:p w14:paraId="1823CED2" w14:textId="77777777" w:rsidR="00691005" w:rsidRPr="008033FA" w:rsidRDefault="00691005" w:rsidP="00691005">
            <w:pPr>
              <w:jc w:val="right"/>
              <w:rPr>
                <w:bCs/>
                <w:sz w:val="20"/>
                <w:szCs w:val="20"/>
                <w:lang w:val="et-EE"/>
              </w:rPr>
            </w:pPr>
          </w:p>
        </w:tc>
        <w:tc>
          <w:tcPr>
            <w:tcW w:w="1033" w:type="dxa"/>
            <w:tcBorders>
              <w:top w:val="single" w:sz="4" w:space="0" w:color="auto"/>
              <w:bottom w:val="single" w:sz="4" w:space="0" w:color="auto"/>
              <w:right w:val="single" w:sz="4" w:space="0" w:color="auto"/>
            </w:tcBorders>
            <w:noWrap/>
            <w:vAlign w:val="bottom"/>
          </w:tcPr>
          <w:p w14:paraId="30C1FD58" w14:textId="2B7C960C" w:rsidR="00691005" w:rsidRPr="008033FA" w:rsidRDefault="002D41E4" w:rsidP="00691005">
            <w:pPr>
              <w:jc w:val="right"/>
              <w:rPr>
                <w:sz w:val="20"/>
                <w:szCs w:val="20"/>
                <w:lang w:val="et-EE"/>
              </w:rPr>
            </w:pPr>
            <w:r w:rsidRPr="008033FA">
              <w:rPr>
                <w:sz w:val="20"/>
                <w:szCs w:val="20"/>
                <w:lang w:val="et-EE"/>
              </w:rPr>
              <w:t>3,88</w:t>
            </w:r>
          </w:p>
        </w:tc>
        <w:tc>
          <w:tcPr>
            <w:tcW w:w="870" w:type="dxa"/>
            <w:tcBorders>
              <w:top w:val="single" w:sz="4" w:space="0" w:color="auto"/>
              <w:left w:val="single" w:sz="4" w:space="0" w:color="auto"/>
              <w:bottom w:val="single" w:sz="4" w:space="0" w:color="auto"/>
            </w:tcBorders>
            <w:noWrap/>
            <w:vAlign w:val="bottom"/>
          </w:tcPr>
          <w:p w14:paraId="1D20F582" w14:textId="77777777" w:rsidR="00691005" w:rsidRPr="008033FA" w:rsidRDefault="00691005" w:rsidP="00691005">
            <w:pPr>
              <w:jc w:val="right"/>
              <w:rPr>
                <w:sz w:val="20"/>
                <w:szCs w:val="20"/>
                <w:lang w:val="et-EE"/>
              </w:rPr>
            </w:pPr>
          </w:p>
        </w:tc>
        <w:tc>
          <w:tcPr>
            <w:tcW w:w="894" w:type="dxa"/>
            <w:tcBorders>
              <w:top w:val="single" w:sz="4" w:space="0" w:color="auto"/>
              <w:bottom w:val="single" w:sz="4" w:space="0" w:color="auto"/>
              <w:right w:val="single" w:sz="4" w:space="0" w:color="auto"/>
            </w:tcBorders>
            <w:noWrap/>
            <w:vAlign w:val="bottom"/>
          </w:tcPr>
          <w:p w14:paraId="14773C38" w14:textId="78C2A213" w:rsidR="00691005" w:rsidRPr="008033FA" w:rsidRDefault="008B71A3" w:rsidP="00691005">
            <w:pPr>
              <w:jc w:val="right"/>
              <w:rPr>
                <w:sz w:val="20"/>
                <w:szCs w:val="20"/>
                <w:lang w:val="et-EE"/>
              </w:rPr>
            </w:pPr>
            <w:r w:rsidRPr="008033FA">
              <w:rPr>
                <w:sz w:val="20"/>
                <w:szCs w:val="20"/>
                <w:lang w:val="et-EE"/>
              </w:rPr>
              <w:t>5,3</w:t>
            </w:r>
            <w:r w:rsidR="00691005" w:rsidRPr="008033FA">
              <w:rPr>
                <w:sz w:val="20"/>
                <w:szCs w:val="20"/>
                <w:lang w:val="et-EE"/>
              </w:rPr>
              <w:t>%</w:t>
            </w:r>
          </w:p>
        </w:tc>
      </w:tr>
      <w:tr w:rsidR="00691005" w:rsidRPr="008033FA" w14:paraId="0B4BB72B" w14:textId="77777777" w:rsidTr="001D6CC6">
        <w:trPr>
          <w:trHeight w:val="300"/>
        </w:trPr>
        <w:tc>
          <w:tcPr>
            <w:tcW w:w="1633" w:type="dxa"/>
            <w:tcBorders>
              <w:top w:val="single" w:sz="4" w:space="0" w:color="auto"/>
              <w:left w:val="single" w:sz="4" w:space="0" w:color="auto"/>
              <w:bottom w:val="single" w:sz="4" w:space="0" w:color="auto"/>
              <w:right w:val="single" w:sz="4" w:space="0" w:color="auto"/>
            </w:tcBorders>
            <w:noWrap/>
            <w:vAlign w:val="bottom"/>
          </w:tcPr>
          <w:p w14:paraId="70DBF8F1" w14:textId="77777777" w:rsidR="00691005" w:rsidRPr="008033FA" w:rsidRDefault="00691005" w:rsidP="00691005">
            <w:pPr>
              <w:rPr>
                <w:bCs/>
                <w:sz w:val="20"/>
                <w:szCs w:val="20"/>
                <w:lang w:val="et-EE"/>
              </w:rPr>
            </w:pPr>
            <w:r w:rsidRPr="008033FA">
              <w:rPr>
                <w:bCs/>
                <w:sz w:val="20"/>
                <w:szCs w:val="20"/>
                <w:lang w:val="et-EE"/>
              </w:rPr>
              <w:t>Maht (</w:t>
            </w:r>
            <w:r w:rsidRPr="008033FA">
              <w:rPr>
                <w:sz w:val="20"/>
                <w:szCs w:val="20"/>
                <w:lang w:val="et-EE"/>
              </w:rPr>
              <w:t>m³)</w:t>
            </w:r>
          </w:p>
        </w:tc>
        <w:tc>
          <w:tcPr>
            <w:tcW w:w="1091" w:type="dxa"/>
            <w:tcBorders>
              <w:top w:val="single" w:sz="4" w:space="0" w:color="auto"/>
              <w:left w:val="single" w:sz="4" w:space="0" w:color="auto"/>
              <w:bottom w:val="single" w:sz="4" w:space="0" w:color="auto"/>
            </w:tcBorders>
            <w:noWrap/>
            <w:vAlign w:val="bottom"/>
          </w:tcPr>
          <w:p w14:paraId="41EA1BFA" w14:textId="77777777" w:rsidR="00691005" w:rsidRPr="008033FA" w:rsidRDefault="00691005" w:rsidP="00691005">
            <w:pPr>
              <w:jc w:val="center"/>
              <w:rPr>
                <w:bCs/>
                <w:sz w:val="20"/>
                <w:szCs w:val="20"/>
                <w:lang w:val="et-EE"/>
              </w:rPr>
            </w:pPr>
          </w:p>
        </w:tc>
        <w:tc>
          <w:tcPr>
            <w:tcW w:w="1080" w:type="dxa"/>
            <w:tcBorders>
              <w:top w:val="single" w:sz="4" w:space="0" w:color="auto"/>
              <w:bottom w:val="single" w:sz="4" w:space="0" w:color="auto"/>
              <w:right w:val="single" w:sz="4" w:space="0" w:color="auto"/>
            </w:tcBorders>
            <w:noWrap/>
            <w:vAlign w:val="bottom"/>
          </w:tcPr>
          <w:p w14:paraId="4D402B59" w14:textId="6D8BBFFE" w:rsidR="00691005" w:rsidRPr="008033FA" w:rsidRDefault="00691005" w:rsidP="00691005">
            <w:pPr>
              <w:jc w:val="right"/>
              <w:rPr>
                <w:sz w:val="20"/>
                <w:szCs w:val="20"/>
                <w:lang w:val="et-EE"/>
              </w:rPr>
            </w:pPr>
            <w:r w:rsidRPr="008033FA">
              <w:rPr>
                <w:sz w:val="20"/>
                <w:szCs w:val="20"/>
                <w:lang w:val="et-EE"/>
              </w:rPr>
              <w:t>3 097 137</w:t>
            </w:r>
          </w:p>
        </w:tc>
        <w:tc>
          <w:tcPr>
            <w:tcW w:w="1040" w:type="dxa"/>
            <w:tcBorders>
              <w:top w:val="single" w:sz="4" w:space="0" w:color="auto"/>
              <w:left w:val="single" w:sz="4" w:space="0" w:color="auto"/>
              <w:bottom w:val="single" w:sz="4" w:space="0" w:color="auto"/>
            </w:tcBorders>
            <w:noWrap/>
            <w:vAlign w:val="bottom"/>
          </w:tcPr>
          <w:p w14:paraId="31CBD3E5" w14:textId="77777777" w:rsidR="00691005" w:rsidRPr="008033FA" w:rsidRDefault="00691005" w:rsidP="00691005">
            <w:pPr>
              <w:jc w:val="right"/>
              <w:rPr>
                <w:bCs/>
                <w:sz w:val="20"/>
                <w:szCs w:val="20"/>
                <w:lang w:val="et-EE"/>
              </w:rPr>
            </w:pPr>
          </w:p>
        </w:tc>
        <w:tc>
          <w:tcPr>
            <w:tcW w:w="1080" w:type="dxa"/>
            <w:tcBorders>
              <w:top w:val="single" w:sz="4" w:space="0" w:color="auto"/>
              <w:bottom w:val="single" w:sz="4" w:space="0" w:color="auto"/>
              <w:right w:val="single" w:sz="4" w:space="0" w:color="auto"/>
            </w:tcBorders>
            <w:noWrap/>
            <w:vAlign w:val="bottom"/>
          </w:tcPr>
          <w:p w14:paraId="738CB482" w14:textId="0DC99699" w:rsidR="00691005" w:rsidRPr="008033FA" w:rsidRDefault="00691005" w:rsidP="00691005">
            <w:pPr>
              <w:jc w:val="right"/>
              <w:rPr>
                <w:sz w:val="20"/>
                <w:szCs w:val="20"/>
                <w:lang w:val="et-EE"/>
              </w:rPr>
            </w:pPr>
            <w:r w:rsidRPr="008033FA">
              <w:rPr>
                <w:sz w:val="20"/>
                <w:szCs w:val="20"/>
                <w:lang w:val="et-EE"/>
              </w:rPr>
              <w:t>3 178 161</w:t>
            </w:r>
          </w:p>
        </w:tc>
        <w:tc>
          <w:tcPr>
            <w:tcW w:w="900" w:type="dxa"/>
            <w:tcBorders>
              <w:top w:val="single" w:sz="4" w:space="0" w:color="auto"/>
              <w:left w:val="single" w:sz="4" w:space="0" w:color="auto"/>
              <w:bottom w:val="single" w:sz="4" w:space="0" w:color="auto"/>
            </w:tcBorders>
            <w:noWrap/>
            <w:vAlign w:val="bottom"/>
          </w:tcPr>
          <w:p w14:paraId="77F5C188" w14:textId="77777777" w:rsidR="00691005" w:rsidRPr="008033FA" w:rsidRDefault="00691005" w:rsidP="00691005">
            <w:pPr>
              <w:jc w:val="right"/>
              <w:rPr>
                <w:bCs/>
                <w:sz w:val="20"/>
                <w:szCs w:val="20"/>
                <w:lang w:val="et-EE"/>
              </w:rPr>
            </w:pPr>
          </w:p>
        </w:tc>
        <w:tc>
          <w:tcPr>
            <w:tcW w:w="1033" w:type="dxa"/>
            <w:tcBorders>
              <w:top w:val="single" w:sz="4" w:space="0" w:color="auto"/>
              <w:bottom w:val="single" w:sz="4" w:space="0" w:color="auto"/>
              <w:right w:val="single" w:sz="4" w:space="0" w:color="auto"/>
            </w:tcBorders>
            <w:noWrap/>
            <w:vAlign w:val="bottom"/>
          </w:tcPr>
          <w:p w14:paraId="2A0E643C" w14:textId="68CE1195" w:rsidR="00691005" w:rsidRPr="008033FA" w:rsidRDefault="00691005" w:rsidP="00691005">
            <w:pPr>
              <w:jc w:val="right"/>
              <w:rPr>
                <w:sz w:val="20"/>
                <w:szCs w:val="20"/>
                <w:lang w:val="et-EE"/>
              </w:rPr>
            </w:pPr>
            <w:r w:rsidRPr="008033FA">
              <w:rPr>
                <w:sz w:val="20"/>
                <w:szCs w:val="20"/>
                <w:lang w:val="et-EE"/>
              </w:rPr>
              <w:t>-</w:t>
            </w:r>
            <w:r w:rsidR="008B71A3" w:rsidRPr="008033FA">
              <w:rPr>
                <w:sz w:val="20"/>
                <w:szCs w:val="20"/>
                <w:lang w:val="et-EE"/>
              </w:rPr>
              <w:t>81 024</w:t>
            </w:r>
          </w:p>
        </w:tc>
        <w:tc>
          <w:tcPr>
            <w:tcW w:w="870" w:type="dxa"/>
            <w:tcBorders>
              <w:top w:val="single" w:sz="4" w:space="0" w:color="auto"/>
              <w:left w:val="single" w:sz="4" w:space="0" w:color="auto"/>
              <w:bottom w:val="single" w:sz="4" w:space="0" w:color="auto"/>
            </w:tcBorders>
            <w:noWrap/>
            <w:vAlign w:val="bottom"/>
          </w:tcPr>
          <w:p w14:paraId="052825F2" w14:textId="77777777" w:rsidR="00691005" w:rsidRPr="008033FA" w:rsidRDefault="00691005" w:rsidP="00691005">
            <w:pPr>
              <w:jc w:val="right"/>
              <w:rPr>
                <w:sz w:val="20"/>
                <w:szCs w:val="20"/>
                <w:lang w:val="et-EE"/>
              </w:rPr>
            </w:pPr>
          </w:p>
        </w:tc>
        <w:tc>
          <w:tcPr>
            <w:tcW w:w="894" w:type="dxa"/>
            <w:tcBorders>
              <w:top w:val="single" w:sz="4" w:space="0" w:color="auto"/>
              <w:bottom w:val="single" w:sz="4" w:space="0" w:color="auto"/>
              <w:right w:val="single" w:sz="4" w:space="0" w:color="auto"/>
            </w:tcBorders>
            <w:noWrap/>
            <w:vAlign w:val="bottom"/>
          </w:tcPr>
          <w:p w14:paraId="704467B6" w14:textId="5622A8CE" w:rsidR="00691005" w:rsidRPr="008033FA" w:rsidRDefault="00691005" w:rsidP="00691005">
            <w:pPr>
              <w:jc w:val="right"/>
              <w:rPr>
                <w:sz w:val="20"/>
                <w:szCs w:val="20"/>
                <w:lang w:val="et-EE"/>
              </w:rPr>
            </w:pPr>
            <w:r w:rsidRPr="008033FA">
              <w:rPr>
                <w:sz w:val="20"/>
                <w:szCs w:val="20"/>
                <w:lang w:val="et-EE"/>
              </w:rPr>
              <w:t>-</w:t>
            </w:r>
            <w:r w:rsidR="008B71A3" w:rsidRPr="008033FA">
              <w:rPr>
                <w:sz w:val="20"/>
                <w:szCs w:val="20"/>
                <w:lang w:val="et-EE"/>
              </w:rPr>
              <w:t>2,5</w:t>
            </w:r>
            <w:r w:rsidRPr="008033FA">
              <w:rPr>
                <w:sz w:val="20"/>
                <w:szCs w:val="20"/>
                <w:lang w:val="et-EE"/>
              </w:rPr>
              <w:t>%</w:t>
            </w:r>
          </w:p>
        </w:tc>
      </w:tr>
      <w:tr w:rsidR="00762065" w:rsidRPr="008033FA" w14:paraId="5430C66C" w14:textId="77777777" w:rsidTr="001D6CC6">
        <w:trPr>
          <w:trHeight w:val="300"/>
        </w:trPr>
        <w:tc>
          <w:tcPr>
            <w:tcW w:w="1633" w:type="dxa"/>
            <w:tcBorders>
              <w:top w:val="single" w:sz="4" w:space="0" w:color="auto"/>
              <w:left w:val="single" w:sz="4" w:space="0" w:color="auto"/>
              <w:bottom w:val="single" w:sz="4" w:space="0" w:color="auto"/>
            </w:tcBorders>
            <w:noWrap/>
            <w:vAlign w:val="bottom"/>
          </w:tcPr>
          <w:p w14:paraId="72BE9E72" w14:textId="77777777" w:rsidR="00762065" w:rsidRPr="008033FA" w:rsidRDefault="00762065" w:rsidP="00D65762">
            <w:pPr>
              <w:rPr>
                <w:b/>
                <w:bCs/>
                <w:sz w:val="20"/>
                <w:szCs w:val="20"/>
                <w:lang w:val="et-EE"/>
              </w:rPr>
            </w:pPr>
          </w:p>
        </w:tc>
        <w:tc>
          <w:tcPr>
            <w:tcW w:w="1091" w:type="dxa"/>
            <w:tcBorders>
              <w:top w:val="single" w:sz="4" w:space="0" w:color="auto"/>
              <w:bottom w:val="single" w:sz="4" w:space="0" w:color="auto"/>
            </w:tcBorders>
            <w:noWrap/>
            <w:vAlign w:val="bottom"/>
          </w:tcPr>
          <w:p w14:paraId="15D1739A" w14:textId="77777777" w:rsidR="00762065" w:rsidRPr="008033FA" w:rsidRDefault="00762065" w:rsidP="00D65762">
            <w:pPr>
              <w:jc w:val="center"/>
              <w:rPr>
                <w:b/>
                <w:bCs/>
                <w:sz w:val="20"/>
                <w:szCs w:val="20"/>
                <w:lang w:val="et-EE"/>
              </w:rPr>
            </w:pPr>
          </w:p>
        </w:tc>
        <w:tc>
          <w:tcPr>
            <w:tcW w:w="1080" w:type="dxa"/>
            <w:tcBorders>
              <w:top w:val="single" w:sz="4" w:space="0" w:color="auto"/>
              <w:bottom w:val="single" w:sz="4" w:space="0" w:color="auto"/>
            </w:tcBorders>
            <w:noWrap/>
            <w:vAlign w:val="bottom"/>
          </w:tcPr>
          <w:p w14:paraId="1F4C9BE9" w14:textId="77777777" w:rsidR="00762065" w:rsidRPr="008033FA" w:rsidRDefault="00762065" w:rsidP="00D65762">
            <w:pPr>
              <w:rPr>
                <w:b/>
                <w:bCs/>
                <w:sz w:val="20"/>
                <w:szCs w:val="20"/>
                <w:lang w:val="et-EE"/>
              </w:rPr>
            </w:pPr>
          </w:p>
        </w:tc>
        <w:tc>
          <w:tcPr>
            <w:tcW w:w="1040" w:type="dxa"/>
            <w:tcBorders>
              <w:top w:val="single" w:sz="4" w:space="0" w:color="auto"/>
              <w:bottom w:val="single" w:sz="4" w:space="0" w:color="auto"/>
            </w:tcBorders>
            <w:noWrap/>
            <w:vAlign w:val="bottom"/>
          </w:tcPr>
          <w:p w14:paraId="5905FFA0" w14:textId="77777777" w:rsidR="00762065" w:rsidRPr="008033FA" w:rsidRDefault="00762065" w:rsidP="00D65762">
            <w:pPr>
              <w:jc w:val="center"/>
              <w:rPr>
                <w:b/>
                <w:bCs/>
                <w:sz w:val="20"/>
                <w:szCs w:val="20"/>
                <w:lang w:val="et-EE"/>
              </w:rPr>
            </w:pPr>
          </w:p>
        </w:tc>
        <w:tc>
          <w:tcPr>
            <w:tcW w:w="1080" w:type="dxa"/>
            <w:tcBorders>
              <w:top w:val="single" w:sz="4" w:space="0" w:color="auto"/>
              <w:bottom w:val="single" w:sz="4" w:space="0" w:color="auto"/>
            </w:tcBorders>
            <w:noWrap/>
            <w:vAlign w:val="bottom"/>
          </w:tcPr>
          <w:p w14:paraId="562C8FFD" w14:textId="77777777" w:rsidR="00762065" w:rsidRPr="008033FA" w:rsidRDefault="00762065" w:rsidP="00D65762">
            <w:pPr>
              <w:rPr>
                <w:b/>
                <w:bCs/>
                <w:sz w:val="20"/>
                <w:szCs w:val="20"/>
                <w:lang w:val="et-EE"/>
              </w:rPr>
            </w:pPr>
          </w:p>
        </w:tc>
        <w:tc>
          <w:tcPr>
            <w:tcW w:w="900" w:type="dxa"/>
            <w:tcBorders>
              <w:top w:val="single" w:sz="4" w:space="0" w:color="auto"/>
              <w:bottom w:val="single" w:sz="4" w:space="0" w:color="auto"/>
            </w:tcBorders>
            <w:noWrap/>
            <w:vAlign w:val="bottom"/>
          </w:tcPr>
          <w:p w14:paraId="069CC836" w14:textId="77777777" w:rsidR="00762065" w:rsidRPr="008033FA" w:rsidRDefault="00762065" w:rsidP="00D65762">
            <w:pPr>
              <w:jc w:val="center"/>
              <w:rPr>
                <w:b/>
                <w:bCs/>
                <w:sz w:val="20"/>
                <w:szCs w:val="20"/>
                <w:lang w:val="et-EE"/>
              </w:rPr>
            </w:pPr>
          </w:p>
        </w:tc>
        <w:tc>
          <w:tcPr>
            <w:tcW w:w="1033" w:type="dxa"/>
            <w:tcBorders>
              <w:top w:val="single" w:sz="4" w:space="0" w:color="auto"/>
              <w:bottom w:val="single" w:sz="4" w:space="0" w:color="auto"/>
            </w:tcBorders>
            <w:noWrap/>
            <w:vAlign w:val="bottom"/>
          </w:tcPr>
          <w:p w14:paraId="47B9774A" w14:textId="77777777" w:rsidR="00762065" w:rsidRPr="008033FA" w:rsidRDefault="00762065" w:rsidP="00D65762">
            <w:pPr>
              <w:rPr>
                <w:b/>
                <w:bCs/>
                <w:sz w:val="20"/>
                <w:szCs w:val="20"/>
                <w:lang w:val="et-EE"/>
              </w:rPr>
            </w:pPr>
          </w:p>
        </w:tc>
        <w:tc>
          <w:tcPr>
            <w:tcW w:w="870" w:type="dxa"/>
            <w:tcBorders>
              <w:top w:val="single" w:sz="4" w:space="0" w:color="auto"/>
              <w:bottom w:val="single" w:sz="4" w:space="0" w:color="auto"/>
            </w:tcBorders>
            <w:noWrap/>
            <w:vAlign w:val="bottom"/>
          </w:tcPr>
          <w:p w14:paraId="31222A26" w14:textId="77777777" w:rsidR="00762065" w:rsidRPr="008033FA" w:rsidRDefault="00762065" w:rsidP="00D65762">
            <w:pPr>
              <w:rPr>
                <w:b/>
                <w:bCs/>
                <w:sz w:val="20"/>
                <w:szCs w:val="20"/>
                <w:lang w:val="et-EE"/>
              </w:rPr>
            </w:pPr>
          </w:p>
        </w:tc>
        <w:tc>
          <w:tcPr>
            <w:tcW w:w="894" w:type="dxa"/>
            <w:tcBorders>
              <w:top w:val="single" w:sz="4" w:space="0" w:color="auto"/>
              <w:bottom w:val="single" w:sz="4" w:space="0" w:color="auto"/>
              <w:right w:val="single" w:sz="4" w:space="0" w:color="auto"/>
            </w:tcBorders>
            <w:noWrap/>
            <w:vAlign w:val="bottom"/>
          </w:tcPr>
          <w:p w14:paraId="06B7CC99" w14:textId="77777777" w:rsidR="00762065" w:rsidRPr="008033FA" w:rsidRDefault="00762065" w:rsidP="00D65762">
            <w:pPr>
              <w:rPr>
                <w:b/>
                <w:bCs/>
                <w:sz w:val="20"/>
                <w:szCs w:val="20"/>
                <w:lang w:val="et-EE"/>
              </w:rPr>
            </w:pPr>
          </w:p>
        </w:tc>
      </w:tr>
      <w:tr w:rsidR="00762065" w:rsidRPr="008033FA" w14:paraId="3274CE64" w14:textId="77777777" w:rsidTr="001D6CC6">
        <w:trPr>
          <w:trHeight w:val="300"/>
        </w:trPr>
        <w:tc>
          <w:tcPr>
            <w:tcW w:w="8727" w:type="dxa"/>
            <w:gridSpan w:val="8"/>
            <w:tcBorders>
              <w:top w:val="single" w:sz="4" w:space="0" w:color="auto"/>
              <w:left w:val="single" w:sz="4" w:space="0" w:color="auto"/>
              <w:bottom w:val="single" w:sz="4" w:space="0" w:color="auto"/>
            </w:tcBorders>
            <w:noWrap/>
            <w:vAlign w:val="bottom"/>
          </w:tcPr>
          <w:p w14:paraId="6E3909F4" w14:textId="77777777" w:rsidR="00762065" w:rsidRPr="008033FA" w:rsidRDefault="00F5727A" w:rsidP="007912C5">
            <w:pPr>
              <w:rPr>
                <w:b/>
                <w:bCs/>
                <w:sz w:val="20"/>
                <w:szCs w:val="20"/>
                <w:lang w:val="et-EE"/>
              </w:rPr>
            </w:pPr>
            <w:r w:rsidRPr="008033FA">
              <w:rPr>
                <w:b/>
                <w:bCs/>
                <w:sz w:val="20"/>
                <w:szCs w:val="20"/>
                <w:lang w:val="et-EE"/>
              </w:rPr>
              <w:t xml:space="preserve">Puidumüügi </w:t>
            </w:r>
            <w:r w:rsidR="00762065" w:rsidRPr="008033FA">
              <w:rPr>
                <w:b/>
                <w:bCs/>
                <w:sz w:val="20"/>
                <w:szCs w:val="20"/>
                <w:lang w:val="et-EE"/>
              </w:rPr>
              <w:t>tulud: keskmised ühikuhinnad ja summaarsed müügikogused müügi</w:t>
            </w:r>
            <w:r w:rsidR="007912C5" w:rsidRPr="008033FA">
              <w:rPr>
                <w:b/>
                <w:bCs/>
                <w:sz w:val="20"/>
                <w:szCs w:val="20"/>
                <w:lang w:val="et-EE"/>
              </w:rPr>
              <w:t>viiside</w:t>
            </w:r>
            <w:r w:rsidR="00762065" w:rsidRPr="008033FA">
              <w:rPr>
                <w:b/>
                <w:bCs/>
                <w:sz w:val="20"/>
                <w:szCs w:val="20"/>
                <w:lang w:val="et-EE"/>
              </w:rPr>
              <w:t xml:space="preserve"> lõikes</w:t>
            </w:r>
          </w:p>
        </w:tc>
        <w:tc>
          <w:tcPr>
            <w:tcW w:w="894" w:type="dxa"/>
            <w:tcBorders>
              <w:top w:val="single" w:sz="4" w:space="0" w:color="auto"/>
              <w:bottom w:val="single" w:sz="4" w:space="0" w:color="auto"/>
              <w:right w:val="single" w:sz="4" w:space="0" w:color="auto"/>
            </w:tcBorders>
            <w:noWrap/>
            <w:vAlign w:val="bottom"/>
          </w:tcPr>
          <w:p w14:paraId="1D3FC4FD" w14:textId="77777777" w:rsidR="00762065" w:rsidRPr="008033FA" w:rsidRDefault="00762065" w:rsidP="00D65762">
            <w:pPr>
              <w:rPr>
                <w:b/>
                <w:bCs/>
                <w:sz w:val="20"/>
                <w:szCs w:val="20"/>
                <w:lang w:val="et-EE"/>
              </w:rPr>
            </w:pPr>
          </w:p>
        </w:tc>
      </w:tr>
      <w:tr w:rsidR="00762065" w:rsidRPr="008033FA" w14:paraId="748CE4E2" w14:textId="77777777" w:rsidTr="003E575A">
        <w:trPr>
          <w:trHeight w:val="300"/>
        </w:trPr>
        <w:tc>
          <w:tcPr>
            <w:tcW w:w="1633" w:type="dxa"/>
            <w:tcBorders>
              <w:top w:val="single" w:sz="4" w:space="0" w:color="auto"/>
              <w:left w:val="single" w:sz="4" w:space="0" w:color="auto"/>
              <w:bottom w:val="single" w:sz="4" w:space="0" w:color="auto"/>
              <w:right w:val="single" w:sz="4" w:space="0" w:color="auto"/>
            </w:tcBorders>
            <w:noWrap/>
            <w:vAlign w:val="center"/>
          </w:tcPr>
          <w:p w14:paraId="461E99CF" w14:textId="77777777" w:rsidR="00762065" w:rsidRPr="008033FA" w:rsidRDefault="00762065" w:rsidP="00D65762">
            <w:pPr>
              <w:jc w:val="right"/>
              <w:rPr>
                <w:b/>
                <w:bCs/>
                <w:sz w:val="20"/>
                <w:szCs w:val="20"/>
                <w:lang w:val="et-EE"/>
              </w:rPr>
            </w:pPr>
          </w:p>
        </w:tc>
        <w:tc>
          <w:tcPr>
            <w:tcW w:w="2171" w:type="dxa"/>
            <w:gridSpan w:val="2"/>
            <w:tcBorders>
              <w:top w:val="single" w:sz="4" w:space="0" w:color="auto"/>
              <w:left w:val="single" w:sz="4" w:space="0" w:color="auto"/>
              <w:bottom w:val="single" w:sz="4" w:space="0" w:color="auto"/>
              <w:right w:val="single" w:sz="4" w:space="0" w:color="auto"/>
            </w:tcBorders>
            <w:noWrap/>
            <w:vAlign w:val="center"/>
          </w:tcPr>
          <w:p w14:paraId="1EFF7EFB" w14:textId="76477E01" w:rsidR="00762065" w:rsidRPr="008033FA" w:rsidRDefault="00762065" w:rsidP="00C53A0D">
            <w:pPr>
              <w:jc w:val="center"/>
              <w:rPr>
                <w:b/>
                <w:bCs/>
                <w:sz w:val="20"/>
                <w:szCs w:val="20"/>
                <w:lang w:val="et-EE"/>
              </w:rPr>
            </w:pPr>
            <w:r w:rsidRPr="008033FA">
              <w:rPr>
                <w:b/>
                <w:bCs/>
                <w:sz w:val="20"/>
                <w:szCs w:val="20"/>
                <w:lang w:val="et-EE"/>
              </w:rPr>
              <w:t>20</w:t>
            </w:r>
            <w:r w:rsidR="00A869E0" w:rsidRPr="008033FA">
              <w:rPr>
                <w:b/>
                <w:bCs/>
                <w:sz w:val="20"/>
                <w:szCs w:val="20"/>
                <w:lang w:val="et-EE"/>
              </w:rPr>
              <w:t>2</w:t>
            </w:r>
            <w:r w:rsidR="003E575A" w:rsidRPr="008033FA">
              <w:rPr>
                <w:b/>
                <w:bCs/>
                <w:sz w:val="20"/>
                <w:szCs w:val="20"/>
                <w:lang w:val="et-EE"/>
              </w:rPr>
              <w:t>5</w:t>
            </w:r>
          </w:p>
        </w:tc>
        <w:tc>
          <w:tcPr>
            <w:tcW w:w="2120" w:type="dxa"/>
            <w:gridSpan w:val="2"/>
            <w:tcBorders>
              <w:top w:val="single" w:sz="4" w:space="0" w:color="auto"/>
              <w:left w:val="single" w:sz="4" w:space="0" w:color="auto"/>
              <w:bottom w:val="single" w:sz="4" w:space="0" w:color="auto"/>
              <w:right w:val="single" w:sz="4" w:space="0" w:color="auto"/>
            </w:tcBorders>
            <w:noWrap/>
            <w:vAlign w:val="center"/>
          </w:tcPr>
          <w:p w14:paraId="4AB7226C" w14:textId="45AF3ABE" w:rsidR="00762065" w:rsidRPr="008033FA" w:rsidRDefault="00762065" w:rsidP="00C53A0D">
            <w:pPr>
              <w:jc w:val="center"/>
              <w:rPr>
                <w:b/>
                <w:bCs/>
                <w:sz w:val="20"/>
                <w:szCs w:val="20"/>
                <w:lang w:val="et-EE"/>
              </w:rPr>
            </w:pPr>
            <w:r w:rsidRPr="008033FA">
              <w:rPr>
                <w:b/>
                <w:bCs/>
                <w:sz w:val="20"/>
                <w:szCs w:val="20"/>
                <w:lang w:val="et-EE"/>
              </w:rPr>
              <w:t>20</w:t>
            </w:r>
            <w:r w:rsidR="00D6685D" w:rsidRPr="008033FA">
              <w:rPr>
                <w:b/>
                <w:bCs/>
                <w:sz w:val="20"/>
                <w:szCs w:val="20"/>
                <w:lang w:val="et-EE"/>
              </w:rPr>
              <w:t>2</w:t>
            </w:r>
            <w:r w:rsidR="003E575A" w:rsidRPr="008033FA">
              <w:rPr>
                <w:b/>
                <w:bCs/>
                <w:sz w:val="20"/>
                <w:szCs w:val="20"/>
                <w:lang w:val="et-EE"/>
              </w:rPr>
              <w:t>4</w:t>
            </w:r>
          </w:p>
        </w:tc>
        <w:tc>
          <w:tcPr>
            <w:tcW w:w="1933" w:type="dxa"/>
            <w:gridSpan w:val="2"/>
            <w:tcBorders>
              <w:top w:val="single" w:sz="4" w:space="0" w:color="auto"/>
              <w:left w:val="single" w:sz="4" w:space="0" w:color="auto"/>
              <w:bottom w:val="single" w:sz="4" w:space="0" w:color="auto"/>
              <w:right w:val="single" w:sz="4" w:space="0" w:color="auto"/>
            </w:tcBorders>
            <w:noWrap/>
            <w:vAlign w:val="center"/>
          </w:tcPr>
          <w:p w14:paraId="6EB06EC2" w14:textId="77777777" w:rsidR="00762065" w:rsidRPr="008033FA" w:rsidRDefault="00762065" w:rsidP="00D65762">
            <w:pPr>
              <w:jc w:val="center"/>
              <w:rPr>
                <w:b/>
                <w:bCs/>
                <w:sz w:val="20"/>
                <w:szCs w:val="20"/>
                <w:lang w:val="et-EE"/>
              </w:rPr>
            </w:pPr>
            <w:r w:rsidRPr="008033FA">
              <w:rPr>
                <w:b/>
                <w:bCs/>
                <w:sz w:val="20"/>
                <w:szCs w:val="20"/>
                <w:lang w:val="et-EE"/>
              </w:rPr>
              <w:t>Muutus</w:t>
            </w:r>
          </w:p>
        </w:tc>
        <w:tc>
          <w:tcPr>
            <w:tcW w:w="1764" w:type="dxa"/>
            <w:gridSpan w:val="2"/>
            <w:tcBorders>
              <w:top w:val="single" w:sz="4" w:space="0" w:color="auto"/>
              <w:left w:val="single" w:sz="4" w:space="0" w:color="auto"/>
              <w:bottom w:val="single" w:sz="4" w:space="0" w:color="auto"/>
              <w:right w:val="single" w:sz="4" w:space="0" w:color="auto"/>
            </w:tcBorders>
            <w:noWrap/>
            <w:vAlign w:val="center"/>
          </w:tcPr>
          <w:p w14:paraId="01960D67" w14:textId="77777777" w:rsidR="00762065" w:rsidRPr="008033FA" w:rsidRDefault="00762065" w:rsidP="00D65762">
            <w:pPr>
              <w:jc w:val="center"/>
              <w:rPr>
                <w:b/>
                <w:bCs/>
                <w:sz w:val="20"/>
                <w:szCs w:val="20"/>
                <w:lang w:val="et-EE"/>
              </w:rPr>
            </w:pPr>
            <w:r w:rsidRPr="008033FA">
              <w:rPr>
                <w:b/>
                <w:bCs/>
                <w:sz w:val="20"/>
                <w:szCs w:val="20"/>
                <w:lang w:val="et-EE"/>
              </w:rPr>
              <w:t>Muutuse %</w:t>
            </w:r>
          </w:p>
        </w:tc>
      </w:tr>
      <w:tr w:rsidR="00762065" w:rsidRPr="008033FA" w14:paraId="2A0FD05E" w14:textId="77777777" w:rsidTr="001D6CC6">
        <w:trPr>
          <w:trHeight w:val="300"/>
        </w:trPr>
        <w:tc>
          <w:tcPr>
            <w:tcW w:w="1633" w:type="dxa"/>
            <w:tcBorders>
              <w:top w:val="single" w:sz="4" w:space="0" w:color="auto"/>
              <w:left w:val="single" w:sz="4" w:space="0" w:color="auto"/>
              <w:bottom w:val="single" w:sz="4" w:space="0" w:color="auto"/>
              <w:right w:val="single" w:sz="4" w:space="0" w:color="auto"/>
            </w:tcBorders>
            <w:noWrap/>
            <w:vAlign w:val="center"/>
          </w:tcPr>
          <w:p w14:paraId="5C35A258" w14:textId="77777777" w:rsidR="00762065" w:rsidRPr="008033FA" w:rsidRDefault="00762065" w:rsidP="00D65762">
            <w:pPr>
              <w:jc w:val="right"/>
              <w:rPr>
                <w:b/>
                <w:bCs/>
                <w:sz w:val="20"/>
                <w:szCs w:val="20"/>
                <w:lang w:val="et-EE"/>
              </w:rPr>
            </w:pPr>
          </w:p>
        </w:tc>
        <w:tc>
          <w:tcPr>
            <w:tcW w:w="1091" w:type="dxa"/>
            <w:tcBorders>
              <w:top w:val="single" w:sz="4" w:space="0" w:color="auto"/>
              <w:left w:val="nil"/>
              <w:bottom w:val="single" w:sz="4" w:space="0" w:color="auto"/>
              <w:right w:val="single" w:sz="4" w:space="0" w:color="auto"/>
            </w:tcBorders>
            <w:noWrap/>
            <w:vAlign w:val="center"/>
          </w:tcPr>
          <w:p w14:paraId="10A1F319" w14:textId="77777777" w:rsidR="00762065" w:rsidRPr="008033FA" w:rsidRDefault="00762065" w:rsidP="00D65762">
            <w:pPr>
              <w:jc w:val="center"/>
              <w:rPr>
                <w:b/>
                <w:bCs/>
                <w:sz w:val="20"/>
                <w:szCs w:val="20"/>
                <w:lang w:val="et-EE"/>
              </w:rPr>
            </w:pPr>
            <w:r w:rsidRPr="008033FA">
              <w:rPr>
                <w:b/>
                <w:bCs/>
                <w:sz w:val="20"/>
                <w:szCs w:val="20"/>
                <w:lang w:val="et-EE"/>
              </w:rPr>
              <w:t>EUR/</w:t>
            </w:r>
            <w:r w:rsidRPr="008033FA">
              <w:rPr>
                <w:b/>
                <w:sz w:val="20"/>
                <w:szCs w:val="20"/>
                <w:lang w:val="et-EE"/>
              </w:rPr>
              <w:t>m³</w:t>
            </w:r>
          </w:p>
        </w:tc>
        <w:tc>
          <w:tcPr>
            <w:tcW w:w="1080" w:type="dxa"/>
            <w:tcBorders>
              <w:top w:val="single" w:sz="4" w:space="0" w:color="auto"/>
              <w:left w:val="nil"/>
              <w:bottom w:val="single" w:sz="4" w:space="0" w:color="auto"/>
              <w:right w:val="single" w:sz="4" w:space="0" w:color="auto"/>
            </w:tcBorders>
            <w:noWrap/>
            <w:vAlign w:val="center"/>
          </w:tcPr>
          <w:p w14:paraId="2FF7B37D" w14:textId="77777777" w:rsidR="00762065" w:rsidRPr="008033FA" w:rsidRDefault="00762065" w:rsidP="00D65762">
            <w:pPr>
              <w:jc w:val="center"/>
              <w:rPr>
                <w:b/>
                <w:bCs/>
                <w:sz w:val="20"/>
                <w:szCs w:val="20"/>
                <w:lang w:val="et-EE"/>
              </w:rPr>
            </w:pPr>
            <w:r w:rsidRPr="008033FA">
              <w:rPr>
                <w:b/>
                <w:bCs/>
                <w:sz w:val="20"/>
                <w:szCs w:val="20"/>
                <w:lang w:val="et-EE"/>
              </w:rPr>
              <w:t>maht</w:t>
            </w:r>
          </w:p>
        </w:tc>
        <w:tc>
          <w:tcPr>
            <w:tcW w:w="1040" w:type="dxa"/>
            <w:tcBorders>
              <w:top w:val="single" w:sz="4" w:space="0" w:color="auto"/>
              <w:left w:val="nil"/>
              <w:bottom w:val="single" w:sz="4" w:space="0" w:color="auto"/>
              <w:right w:val="single" w:sz="4" w:space="0" w:color="auto"/>
            </w:tcBorders>
            <w:noWrap/>
            <w:vAlign w:val="center"/>
          </w:tcPr>
          <w:p w14:paraId="4CAD9F19" w14:textId="77777777" w:rsidR="00762065" w:rsidRPr="008033FA" w:rsidRDefault="00762065" w:rsidP="00D65762">
            <w:pPr>
              <w:jc w:val="center"/>
              <w:rPr>
                <w:b/>
                <w:bCs/>
                <w:sz w:val="20"/>
                <w:szCs w:val="20"/>
                <w:lang w:val="et-EE"/>
              </w:rPr>
            </w:pPr>
            <w:r w:rsidRPr="008033FA">
              <w:rPr>
                <w:b/>
                <w:bCs/>
                <w:sz w:val="20"/>
                <w:szCs w:val="20"/>
                <w:lang w:val="et-EE"/>
              </w:rPr>
              <w:t>EUR/</w:t>
            </w:r>
            <w:r w:rsidRPr="008033FA">
              <w:rPr>
                <w:b/>
                <w:sz w:val="20"/>
                <w:szCs w:val="20"/>
                <w:lang w:val="et-EE"/>
              </w:rPr>
              <w:t>m³</w:t>
            </w:r>
          </w:p>
        </w:tc>
        <w:tc>
          <w:tcPr>
            <w:tcW w:w="1080" w:type="dxa"/>
            <w:tcBorders>
              <w:top w:val="single" w:sz="4" w:space="0" w:color="auto"/>
              <w:left w:val="nil"/>
              <w:bottom w:val="single" w:sz="4" w:space="0" w:color="auto"/>
              <w:right w:val="single" w:sz="4" w:space="0" w:color="auto"/>
            </w:tcBorders>
            <w:noWrap/>
            <w:vAlign w:val="center"/>
          </w:tcPr>
          <w:p w14:paraId="3BBD5002" w14:textId="77777777" w:rsidR="00762065" w:rsidRPr="008033FA" w:rsidRDefault="00762065" w:rsidP="00D65762">
            <w:pPr>
              <w:jc w:val="center"/>
              <w:rPr>
                <w:b/>
                <w:bCs/>
                <w:sz w:val="20"/>
                <w:szCs w:val="20"/>
                <w:lang w:val="et-EE"/>
              </w:rPr>
            </w:pPr>
            <w:r w:rsidRPr="008033FA">
              <w:rPr>
                <w:b/>
                <w:bCs/>
                <w:sz w:val="20"/>
                <w:szCs w:val="20"/>
                <w:lang w:val="et-EE"/>
              </w:rPr>
              <w:t>maht</w:t>
            </w:r>
          </w:p>
        </w:tc>
        <w:tc>
          <w:tcPr>
            <w:tcW w:w="900" w:type="dxa"/>
            <w:tcBorders>
              <w:top w:val="single" w:sz="4" w:space="0" w:color="auto"/>
              <w:left w:val="nil"/>
              <w:bottom w:val="single" w:sz="4" w:space="0" w:color="auto"/>
              <w:right w:val="single" w:sz="4" w:space="0" w:color="auto"/>
            </w:tcBorders>
            <w:noWrap/>
            <w:vAlign w:val="center"/>
          </w:tcPr>
          <w:p w14:paraId="68B332F8" w14:textId="77777777" w:rsidR="00762065" w:rsidRPr="008033FA" w:rsidRDefault="00762065" w:rsidP="00D65762">
            <w:pPr>
              <w:jc w:val="center"/>
              <w:rPr>
                <w:b/>
                <w:bCs/>
                <w:sz w:val="20"/>
                <w:szCs w:val="20"/>
                <w:lang w:val="et-EE"/>
              </w:rPr>
            </w:pPr>
            <w:r w:rsidRPr="008033FA">
              <w:rPr>
                <w:b/>
                <w:bCs/>
                <w:sz w:val="20"/>
                <w:szCs w:val="20"/>
                <w:lang w:val="et-EE"/>
              </w:rPr>
              <w:t>EUR/</w:t>
            </w:r>
            <w:r w:rsidRPr="008033FA">
              <w:rPr>
                <w:b/>
                <w:sz w:val="20"/>
                <w:szCs w:val="20"/>
                <w:lang w:val="et-EE"/>
              </w:rPr>
              <w:t>m³</w:t>
            </w:r>
          </w:p>
        </w:tc>
        <w:tc>
          <w:tcPr>
            <w:tcW w:w="1033" w:type="dxa"/>
            <w:tcBorders>
              <w:top w:val="single" w:sz="4" w:space="0" w:color="auto"/>
              <w:left w:val="nil"/>
              <w:bottom w:val="single" w:sz="4" w:space="0" w:color="auto"/>
              <w:right w:val="single" w:sz="4" w:space="0" w:color="auto"/>
            </w:tcBorders>
            <w:noWrap/>
            <w:vAlign w:val="center"/>
          </w:tcPr>
          <w:p w14:paraId="3DB7308E" w14:textId="77777777" w:rsidR="00762065" w:rsidRPr="008033FA" w:rsidRDefault="00762065" w:rsidP="00D65762">
            <w:pPr>
              <w:jc w:val="center"/>
              <w:rPr>
                <w:b/>
                <w:bCs/>
                <w:sz w:val="20"/>
                <w:szCs w:val="20"/>
                <w:lang w:val="et-EE"/>
              </w:rPr>
            </w:pPr>
            <w:r w:rsidRPr="008033FA">
              <w:rPr>
                <w:b/>
                <w:bCs/>
                <w:sz w:val="20"/>
                <w:szCs w:val="20"/>
                <w:lang w:val="et-EE"/>
              </w:rPr>
              <w:t>maht</w:t>
            </w:r>
          </w:p>
        </w:tc>
        <w:tc>
          <w:tcPr>
            <w:tcW w:w="870" w:type="dxa"/>
            <w:tcBorders>
              <w:top w:val="single" w:sz="4" w:space="0" w:color="auto"/>
              <w:left w:val="nil"/>
              <w:bottom w:val="single" w:sz="4" w:space="0" w:color="auto"/>
              <w:right w:val="single" w:sz="4" w:space="0" w:color="auto"/>
            </w:tcBorders>
            <w:noWrap/>
            <w:vAlign w:val="center"/>
          </w:tcPr>
          <w:p w14:paraId="37CE96F8" w14:textId="77777777" w:rsidR="00762065" w:rsidRPr="008033FA" w:rsidRDefault="00762065" w:rsidP="00D65762">
            <w:pPr>
              <w:jc w:val="center"/>
              <w:rPr>
                <w:b/>
                <w:bCs/>
                <w:sz w:val="20"/>
                <w:szCs w:val="20"/>
                <w:lang w:val="et-EE"/>
              </w:rPr>
            </w:pPr>
            <w:r w:rsidRPr="008033FA">
              <w:rPr>
                <w:b/>
                <w:bCs/>
                <w:sz w:val="20"/>
                <w:szCs w:val="20"/>
                <w:lang w:val="et-EE"/>
              </w:rPr>
              <w:t>EUR/</w:t>
            </w:r>
            <w:r w:rsidRPr="008033FA">
              <w:rPr>
                <w:b/>
                <w:sz w:val="20"/>
                <w:szCs w:val="20"/>
                <w:lang w:val="et-EE"/>
              </w:rPr>
              <w:t>m³</w:t>
            </w:r>
          </w:p>
        </w:tc>
        <w:tc>
          <w:tcPr>
            <w:tcW w:w="894" w:type="dxa"/>
            <w:tcBorders>
              <w:top w:val="single" w:sz="4" w:space="0" w:color="auto"/>
              <w:left w:val="nil"/>
              <w:bottom w:val="single" w:sz="4" w:space="0" w:color="auto"/>
              <w:right w:val="single" w:sz="4" w:space="0" w:color="auto"/>
            </w:tcBorders>
            <w:noWrap/>
            <w:vAlign w:val="center"/>
          </w:tcPr>
          <w:p w14:paraId="0B828AB4" w14:textId="77777777" w:rsidR="00762065" w:rsidRPr="008033FA" w:rsidRDefault="00762065" w:rsidP="00D65762">
            <w:pPr>
              <w:jc w:val="center"/>
              <w:rPr>
                <w:b/>
                <w:bCs/>
                <w:sz w:val="20"/>
                <w:szCs w:val="20"/>
                <w:lang w:val="et-EE"/>
              </w:rPr>
            </w:pPr>
            <w:r w:rsidRPr="008033FA">
              <w:rPr>
                <w:b/>
                <w:bCs/>
                <w:sz w:val="20"/>
                <w:szCs w:val="20"/>
                <w:lang w:val="et-EE"/>
              </w:rPr>
              <w:t>maht</w:t>
            </w:r>
          </w:p>
        </w:tc>
      </w:tr>
      <w:tr w:rsidR="00E4295B" w:rsidRPr="008033FA" w14:paraId="419080C1" w14:textId="77777777" w:rsidTr="001D6CC6">
        <w:trPr>
          <w:trHeight w:val="300"/>
        </w:trPr>
        <w:tc>
          <w:tcPr>
            <w:tcW w:w="1633" w:type="dxa"/>
            <w:tcBorders>
              <w:top w:val="nil"/>
              <w:left w:val="single" w:sz="4" w:space="0" w:color="auto"/>
              <w:bottom w:val="single" w:sz="4" w:space="0" w:color="auto"/>
              <w:right w:val="single" w:sz="4" w:space="0" w:color="auto"/>
            </w:tcBorders>
            <w:noWrap/>
            <w:vAlign w:val="center"/>
          </w:tcPr>
          <w:p w14:paraId="3BB969BC" w14:textId="77777777" w:rsidR="00E4295B" w:rsidRPr="008033FA" w:rsidRDefault="00E4295B" w:rsidP="00E4295B">
            <w:pPr>
              <w:rPr>
                <w:sz w:val="20"/>
                <w:szCs w:val="20"/>
                <w:lang w:val="et-EE"/>
              </w:rPr>
            </w:pPr>
            <w:r w:rsidRPr="008033FA">
              <w:rPr>
                <w:sz w:val="20"/>
                <w:szCs w:val="20"/>
                <w:lang w:val="et-EE"/>
              </w:rPr>
              <w:t>Raieõiguse müük</w:t>
            </w:r>
          </w:p>
        </w:tc>
        <w:tc>
          <w:tcPr>
            <w:tcW w:w="1091" w:type="dxa"/>
            <w:tcBorders>
              <w:top w:val="nil"/>
              <w:left w:val="nil"/>
              <w:bottom w:val="single" w:sz="4" w:space="0" w:color="auto"/>
              <w:right w:val="single" w:sz="4" w:space="0" w:color="auto"/>
            </w:tcBorders>
            <w:noWrap/>
            <w:vAlign w:val="bottom"/>
          </w:tcPr>
          <w:p w14:paraId="531A24FE" w14:textId="7420B181" w:rsidR="00E4295B" w:rsidRPr="008033FA" w:rsidRDefault="00E4295B" w:rsidP="00E4295B">
            <w:pPr>
              <w:jc w:val="right"/>
              <w:rPr>
                <w:sz w:val="20"/>
                <w:szCs w:val="20"/>
                <w:lang w:val="et-EE"/>
              </w:rPr>
            </w:pPr>
            <w:r w:rsidRPr="008033FA">
              <w:rPr>
                <w:sz w:val="20"/>
                <w:szCs w:val="20"/>
                <w:lang w:val="et-EE"/>
              </w:rPr>
              <w:t>19,60</w:t>
            </w:r>
          </w:p>
        </w:tc>
        <w:tc>
          <w:tcPr>
            <w:tcW w:w="1080" w:type="dxa"/>
            <w:tcBorders>
              <w:top w:val="nil"/>
              <w:left w:val="nil"/>
              <w:bottom w:val="single" w:sz="4" w:space="0" w:color="auto"/>
              <w:right w:val="single" w:sz="4" w:space="0" w:color="auto"/>
            </w:tcBorders>
            <w:noWrap/>
            <w:vAlign w:val="bottom"/>
          </w:tcPr>
          <w:p w14:paraId="2D09F9FE" w14:textId="40D49486" w:rsidR="00E4295B" w:rsidRPr="008033FA" w:rsidRDefault="00E4295B" w:rsidP="00E4295B">
            <w:pPr>
              <w:jc w:val="right"/>
              <w:rPr>
                <w:sz w:val="20"/>
                <w:szCs w:val="20"/>
                <w:lang w:val="et-EE"/>
              </w:rPr>
            </w:pPr>
            <w:r w:rsidRPr="008033FA">
              <w:rPr>
                <w:sz w:val="20"/>
                <w:szCs w:val="20"/>
                <w:lang w:val="et-EE"/>
              </w:rPr>
              <w:t>16 407</w:t>
            </w:r>
          </w:p>
        </w:tc>
        <w:tc>
          <w:tcPr>
            <w:tcW w:w="1040" w:type="dxa"/>
            <w:tcBorders>
              <w:top w:val="nil"/>
              <w:left w:val="nil"/>
              <w:bottom w:val="single" w:sz="4" w:space="0" w:color="auto"/>
              <w:right w:val="single" w:sz="4" w:space="0" w:color="auto"/>
            </w:tcBorders>
            <w:noWrap/>
            <w:vAlign w:val="bottom"/>
          </w:tcPr>
          <w:p w14:paraId="72C85751" w14:textId="672FF970" w:rsidR="00E4295B" w:rsidRPr="008033FA" w:rsidRDefault="00E4295B" w:rsidP="00E4295B">
            <w:pPr>
              <w:jc w:val="right"/>
              <w:rPr>
                <w:sz w:val="20"/>
                <w:szCs w:val="20"/>
                <w:lang w:val="et-EE"/>
              </w:rPr>
            </w:pPr>
            <w:r w:rsidRPr="008033FA">
              <w:rPr>
                <w:sz w:val="20"/>
                <w:szCs w:val="20"/>
                <w:lang w:val="et-EE"/>
              </w:rPr>
              <w:t>22,31</w:t>
            </w:r>
          </w:p>
        </w:tc>
        <w:tc>
          <w:tcPr>
            <w:tcW w:w="1080" w:type="dxa"/>
            <w:tcBorders>
              <w:top w:val="nil"/>
              <w:left w:val="nil"/>
              <w:bottom w:val="single" w:sz="4" w:space="0" w:color="auto"/>
              <w:right w:val="single" w:sz="4" w:space="0" w:color="auto"/>
            </w:tcBorders>
            <w:noWrap/>
            <w:vAlign w:val="bottom"/>
          </w:tcPr>
          <w:p w14:paraId="0ACABAA9" w14:textId="13956F04" w:rsidR="00E4295B" w:rsidRPr="008033FA" w:rsidRDefault="00E4295B" w:rsidP="00E4295B">
            <w:pPr>
              <w:jc w:val="right"/>
              <w:rPr>
                <w:sz w:val="20"/>
                <w:szCs w:val="20"/>
                <w:lang w:val="et-EE"/>
              </w:rPr>
            </w:pPr>
            <w:r w:rsidRPr="008033FA">
              <w:rPr>
                <w:sz w:val="20"/>
                <w:szCs w:val="20"/>
                <w:lang w:val="et-EE"/>
              </w:rPr>
              <w:t>42 048</w:t>
            </w:r>
          </w:p>
        </w:tc>
        <w:tc>
          <w:tcPr>
            <w:tcW w:w="900" w:type="dxa"/>
            <w:tcBorders>
              <w:top w:val="nil"/>
              <w:left w:val="nil"/>
              <w:bottom w:val="single" w:sz="4" w:space="0" w:color="auto"/>
              <w:right w:val="single" w:sz="4" w:space="0" w:color="auto"/>
            </w:tcBorders>
            <w:noWrap/>
            <w:vAlign w:val="bottom"/>
          </w:tcPr>
          <w:p w14:paraId="1E679F2B" w14:textId="0CFAFEB7" w:rsidR="00E4295B" w:rsidRPr="008033FA" w:rsidRDefault="00E4295B" w:rsidP="00E4295B">
            <w:pPr>
              <w:jc w:val="right"/>
              <w:rPr>
                <w:sz w:val="20"/>
                <w:szCs w:val="20"/>
                <w:lang w:val="et-EE"/>
              </w:rPr>
            </w:pPr>
            <w:r w:rsidRPr="008033FA">
              <w:rPr>
                <w:sz w:val="20"/>
                <w:szCs w:val="20"/>
                <w:lang w:val="et-EE"/>
              </w:rPr>
              <w:t>-2,71</w:t>
            </w:r>
          </w:p>
        </w:tc>
        <w:tc>
          <w:tcPr>
            <w:tcW w:w="1033" w:type="dxa"/>
            <w:tcBorders>
              <w:top w:val="nil"/>
              <w:left w:val="nil"/>
              <w:bottom w:val="single" w:sz="4" w:space="0" w:color="auto"/>
              <w:right w:val="single" w:sz="4" w:space="0" w:color="auto"/>
            </w:tcBorders>
            <w:noWrap/>
            <w:vAlign w:val="bottom"/>
          </w:tcPr>
          <w:p w14:paraId="0851E9D3" w14:textId="4749C13B" w:rsidR="00E4295B" w:rsidRPr="008033FA" w:rsidRDefault="00E4295B" w:rsidP="00E4295B">
            <w:pPr>
              <w:jc w:val="right"/>
              <w:rPr>
                <w:sz w:val="20"/>
                <w:szCs w:val="20"/>
                <w:lang w:val="et-EE"/>
              </w:rPr>
            </w:pPr>
            <w:r w:rsidRPr="008033FA">
              <w:rPr>
                <w:sz w:val="20"/>
                <w:szCs w:val="20"/>
                <w:lang w:val="et-EE"/>
              </w:rPr>
              <w:t>-25 641</w:t>
            </w:r>
          </w:p>
        </w:tc>
        <w:tc>
          <w:tcPr>
            <w:tcW w:w="870" w:type="dxa"/>
            <w:tcBorders>
              <w:top w:val="nil"/>
              <w:left w:val="nil"/>
              <w:bottom w:val="single" w:sz="4" w:space="0" w:color="auto"/>
              <w:right w:val="single" w:sz="4" w:space="0" w:color="auto"/>
            </w:tcBorders>
            <w:noWrap/>
            <w:vAlign w:val="bottom"/>
          </w:tcPr>
          <w:p w14:paraId="4983F5C7" w14:textId="44504BBD" w:rsidR="00E4295B" w:rsidRPr="008033FA" w:rsidRDefault="00E4295B" w:rsidP="00E4295B">
            <w:pPr>
              <w:jc w:val="right"/>
              <w:rPr>
                <w:sz w:val="20"/>
                <w:szCs w:val="20"/>
                <w:lang w:val="et-EE"/>
              </w:rPr>
            </w:pPr>
            <w:r w:rsidRPr="008033FA">
              <w:rPr>
                <w:sz w:val="20"/>
                <w:szCs w:val="20"/>
                <w:lang w:val="et-EE"/>
              </w:rPr>
              <w:t>-12,1%</w:t>
            </w:r>
          </w:p>
        </w:tc>
        <w:tc>
          <w:tcPr>
            <w:tcW w:w="894" w:type="dxa"/>
            <w:tcBorders>
              <w:top w:val="nil"/>
              <w:left w:val="nil"/>
              <w:bottom w:val="single" w:sz="4" w:space="0" w:color="auto"/>
              <w:right w:val="single" w:sz="4" w:space="0" w:color="auto"/>
            </w:tcBorders>
            <w:noWrap/>
            <w:vAlign w:val="bottom"/>
          </w:tcPr>
          <w:p w14:paraId="6678C0FC" w14:textId="07FC5E75" w:rsidR="00E4295B" w:rsidRPr="008033FA" w:rsidRDefault="00F15E3B" w:rsidP="00E4295B">
            <w:pPr>
              <w:jc w:val="right"/>
              <w:rPr>
                <w:sz w:val="20"/>
                <w:szCs w:val="20"/>
                <w:lang w:val="et-EE"/>
              </w:rPr>
            </w:pPr>
            <w:r w:rsidRPr="008033FA">
              <w:rPr>
                <w:sz w:val="20"/>
                <w:szCs w:val="20"/>
                <w:lang w:val="et-EE"/>
              </w:rPr>
              <w:t>-61,0</w:t>
            </w:r>
            <w:r w:rsidR="00E4295B" w:rsidRPr="008033FA">
              <w:rPr>
                <w:sz w:val="20"/>
                <w:szCs w:val="20"/>
                <w:lang w:val="et-EE"/>
              </w:rPr>
              <w:t>%</w:t>
            </w:r>
          </w:p>
        </w:tc>
      </w:tr>
      <w:tr w:rsidR="00E4295B" w:rsidRPr="008033FA" w14:paraId="47F2AC57" w14:textId="77777777" w:rsidTr="001D6CC6">
        <w:trPr>
          <w:trHeight w:val="300"/>
        </w:trPr>
        <w:tc>
          <w:tcPr>
            <w:tcW w:w="1633" w:type="dxa"/>
            <w:tcBorders>
              <w:top w:val="nil"/>
              <w:left w:val="single" w:sz="4" w:space="0" w:color="auto"/>
              <w:bottom w:val="single" w:sz="4" w:space="0" w:color="auto"/>
              <w:right w:val="single" w:sz="4" w:space="0" w:color="auto"/>
            </w:tcBorders>
            <w:noWrap/>
            <w:vAlign w:val="center"/>
          </w:tcPr>
          <w:p w14:paraId="5FA83398" w14:textId="77777777" w:rsidR="00E4295B" w:rsidRPr="008033FA" w:rsidRDefault="00E4295B" w:rsidP="00E4295B">
            <w:pPr>
              <w:rPr>
                <w:sz w:val="20"/>
                <w:szCs w:val="20"/>
                <w:lang w:val="et-EE"/>
              </w:rPr>
            </w:pPr>
            <w:r w:rsidRPr="008033FA">
              <w:rPr>
                <w:sz w:val="20"/>
                <w:szCs w:val="20"/>
                <w:lang w:val="et-EE"/>
              </w:rPr>
              <w:t>Metsamaterjali müük</w:t>
            </w:r>
          </w:p>
        </w:tc>
        <w:tc>
          <w:tcPr>
            <w:tcW w:w="1091" w:type="dxa"/>
            <w:tcBorders>
              <w:top w:val="nil"/>
              <w:left w:val="nil"/>
              <w:bottom w:val="single" w:sz="4" w:space="0" w:color="auto"/>
              <w:right w:val="single" w:sz="4" w:space="0" w:color="auto"/>
            </w:tcBorders>
            <w:noWrap/>
            <w:vAlign w:val="bottom"/>
          </w:tcPr>
          <w:p w14:paraId="52D032FF" w14:textId="2054487B" w:rsidR="00E4295B" w:rsidRPr="008033FA" w:rsidRDefault="00E4295B" w:rsidP="00E4295B">
            <w:pPr>
              <w:jc w:val="right"/>
              <w:rPr>
                <w:sz w:val="20"/>
                <w:szCs w:val="20"/>
                <w:lang w:val="et-EE"/>
              </w:rPr>
            </w:pPr>
            <w:r w:rsidRPr="008033FA">
              <w:rPr>
                <w:sz w:val="20"/>
                <w:szCs w:val="20"/>
                <w:lang w:val="et-EE"/>
              </w:rPr>
              <w:t>76,91</w:t>
            </w:r>
          </w:p>
        </w:tc>
        <w:tc>
          <w:tcPr>
            <w:tcW w:w="1080" w:type="dxa"/>
            <w:tcBorders>
              <w:top w:val="nil"/>
              <w:left w:val="nil"/>
              <w:bottom w:val="single" w:sz="4" w:space="0" w:color="auto"/>
              <w:right w:val="single" w:sz="4" w:space="0" w:color="auto"/>
            </w:tcBorders>
            <w:noWrap/>
            <w:vAlign w:val="bottom"/>
          </w:tcPr>
          <w:p w14:paraId="1841463E" w14:textId="1D4CAD5A" w:rsidR="00E4295B" w:rsidRPr="008033FA" w:rsidRDefault="00E4295B" w:rsidP="00E4295B">
            <w:pPr>
              <w:jc w:val="right"/>
              <w:rPr>
                <w:sz w:val="20"/>
                <w:szCs w:val="20"/>
                <w:lang w:val="et-EE"/>
              </w:rPr>
            </w:pPr>
            <w:r w:rsidRPr="008033FA">
              <w:rPr>
                <w:sz w:val="20"/>
                <w:szCs w:val="20"/>
                <w:lang w:val="et-EE"/>
              </w:rPr>
              <w:t>3 097 137</w:t>
            </w:r>
          </w:p>
        </w:tc>
        <w:tc>
          <w:tcPr>
            <w:tcW w:w="1040" w:type="dxa"/>
            <w:tcBorders>
              <w:top w:val="nil"/>
              <w:left w:val="nil"/>
              <w:bottom w:val="single" w:sz="4" w:space="0" w:color="auto"/>
              <w:right w:val="single" w:sz="4" w:space="0" w:color="auto"/>
            </w:tcBorders>
            <w:noWrap/>
            <w:vAlign w:val="bottom"/>
          </w:tcPr>
          <w:p w14:paraId="1B3077B1" w14:textId="6F48FFF6" w:rsidR="00E4295B" w:rsidRPr="008033FA" w:rsidRDefault="00E4295B" w:rsidP="00E4295B">
            <w:pPr>
              <w:jc w:val="right"/>
              <w:rPr>
                <w:sz w:val="20"/>
                <w:szCs w:val="20"/>
                <w:lang w:val="et-EE"/>
              </w:rPr>
            </w:pPr>
            <w:r w:rsidRPr="008033FA">
              <w:rPr>
                <w:sz w:val="20"/>
                <w:szCs w:val="20"/>
                <w:lang w:val="et-EE"/>
              </w:rPr>
              <w:t>73,03</w:t>
            </w:r>
          </w:p>
        </w:tc>
        <w:tc>
          <w:tcPr>
            <w:tcW w:w="1080" w:type="dxa"/>
            <w:tcBorders>
              <w:top w:val="nil"/>
              <w:left w:val="nil"/>
              <w:bottom w:val="single" w:sz="4" w:space="0" w:color="auto"/>
              <w:right w:val="single" w:sz="4" w:space="0" w:color="auto"/>
            </w:tcBorders>
            <w:noWrap/>
            <w:vAlign w:val="bottom"/>
          </w:tcPr>
          <w:p w14:paraId="2D6C7980" w14:textId="6933CC43" w:rsidR="00E4295B" w:rsidRPr="008033FA" w:rsidRDefault="00E4295B" w:rsidP="00E4295B">
            <w:pPr>
              <w:jc w:val="right"/>
              <w:rPr>
                <w:sz w:val="20"/>
                <w:szCs w:val="20"/>
                <w:lang w:val="et-EE"/>
              </w:rPr>
            </w:pPr>
            <w:r w:rsidRPr="008033FA">
              <w:rPr>
                <w:sz w:val="20"/>
                <w:szCs w:val="20"/>
                <w:lang w:val="et-EE"/>
              </w:rPr>
              <w:t>3 178 161</w:t>
            </w:r>
          </w:p>
        </w:tc>
        <w:tc>
          <w:tcPr>
            <w:tcW w:w="900" w:type="dxa"/>
            <w:tcBorders>
              <w:top w:val="nil"/>
              <w:left w:val="nil"/>
              <w:bottom w:val="single" w:sz="4" w:space="0" w:color="auto"/>
              <w:right w:val="single" w:sz="4" w:space="0" w:color="auto"/>
            </w:tcBorders>
            <w:noWrap/>
            <w:vAlign w:val="bottom"/>
          </w:tcPr>
          <w:p w14:paraId="357DDFD1" w14:textId="70DEB82D" w:rsidR="00E4295B" w:rsidRPr="008033FA" w:rsidRDefault="00E4295B" w:rsidP="00E4295B">
            <w:pPr>
              <w:jc w:val="right"/>
              <w:rPr>
                <w:sz w:val="20"/>
                <w:szCs w:val="20"/>
                <w:lang w:val="et-EE"/>
              </w:rPr>
            </w:pPr>
            <w:r w:rsidRPr="008033FA">
              <w:rPr>
                <w:sz w:val="20"/>
                <w:szCs w:val="20"/>
                <w:lang w:val="et-EE"/>
              </w:rPr>
              <w:t>3,88</w:t>
            </w:r>
          </w:p>
        </w:tc>
        <w:tc>
          <w:tcPr>
            <w:tcW w:w="1033" w:type="dxa"/>
            <w:tcBorders>
              <w:top w:val="nil"/>
              <w:left w:val="nil"/>
              <w:bottom w:val="single" w:sz="4" w:space="0" w:color="auto"/>
              <w:right w:val="single" w:sz="4" w:space="0" w:color="auto"/>
            </w:tcBorders>
            <w:noWrap/>
            <w:vAlign w:val="bottom"/>
          </w:tcPr>
          <w:p w14:paraId="3900373C" w14:textId="1872C4C6" w:rsidR="00E4295B" w:rsidRPr="008033FA" w:rsidRDefault="00E4295B" w:rsidP="00E4295B">
            <w:pPr>
              <w:jc w:val="right"/>
              <w:rPr>
                <w:sz w:val="20"/>
                <w:szCs w:val="20"/>
                <w:lang w:val="et-EE"/>
              </w:rPr>
            </w:pPr>
            <w:r w:rsidRPr="008033FA">
              <w:rPr>
                <w:sz w:val="20"/>
                <w:szCs w:val="20"/>
                <w:lang w:val="et-EE"/>
              </w:rPr>
              <w:t>-81 024</w:t>
            </w:r>
          </w:p>
        </w:tc>
        <w:tc>
          <w:tcPr>
            <w:tcW w:w="870" w:type="dxa"/>
            <w:tcBorders>
              <w:top w:val="nil"/>
              <w:left w:val="nil"/>
              <w:bottom w:val="single" w:sz="4" w:space="0" w:color="auto"/>
              <w:right w:val="single" w:sz="4" w:space="0" w:color="auto"/>
            </w:tcBorders>
            <w:noWrap/>
            <w:vAlign w:val="bottom"/>
          </w:tcPr>
          <w:p w14:paraId="5853B843" w14:textId="75BBF705" w:rsidR="00E4295B" w:rsidRPr="008033FA" w:rsidRDefault="00E4295B" w:rsidP="00E4295B">
            <w:pPr>
              <w:jc w:val="right"/>
              <w:rPr>
                <w:sz w:val="20"/>
                <w:szCs w:val="20"/>
                <w:lang w:val="et-EE"/>
              </w:rPr>
            </w:pPr>
            <w:r w:rsidRPr="008033FA">
              <w:rPr>
                <w:sz w:val="20"/>
                <w:szCs w:val="20"/>
                <w:lang w:val="et-EE"/>
              </w:rPr>
              <w:t>5,3%</w:t>
            </w:r>
          </w:p>
        </w:tc>
        <w:tc>
          <w:tcPr>
            <w:tcW w:w="894" w:type="dxa"/>
            <w:tcBorders>
              <w:top w:val="nil"/>
              <w:left w:val="nil"/>
              <w:bottom w:val="single" w:sz="4" w:space="0" w:color="auto"/>
              <w:right w:val="single" w:sz="4" w:space="0" w:color="auto"/>
            </w:tcBorders>
            <w:noWrap/>
            <w:vAlign w:val="bottom"/>
          </w:tcPr>
          <w:p w14:paraId="1ED0B669" w14:textId="736B6C81" w:rsidR="00E4295B" w:rsidRPr="008033FA" w:rsidRDefault="00E4295B" w:rsidP="00E4295B">
            <w:pPr>
              <w:jc w:val="right"/>
              <w:rPr>
                <w:sz w:val="20"/>
                <w:szCs w:val="20"/>
                <w:lang w:val="et-EE"/>
              </w:rPr>
            </w:pPr>
            <w:r w:rsidRPr="008033FA">
              <w:rPr>
                <w:sz w:val="20"/>
                <w:szCs w:val="20"/>
                <w:lang w:val="et-EE"/>
              </w:rPr>
              <w:t>-</w:t>
            </w:r>
            <w:r w:rsidR="00F15E3B" w:rsidRPr="008033FA">
              <w:rPr>
                <w:sz w:val="20"/>
                <w:szCs w:val="20"/>
                <w:lang w:val="et-EE"/>
              </w:rPr>
              <w:t>2,5</w:t>
            </w:r>
            <w:r w:rsidRPr="008033FA">
              <w:rPr>
                <w:sz w:val="20"/>
                <w:szCs w:val="20"/>
                <w:lang w:val="et-EE"/>
              </w:rPr>
              <w:t>%</w:t>
            </w:r>
          </w:p>
        </w:tc>
      </w:tr>
      <w:tr w:rsidR="00E4295B" w:rsidRPr="008033FA" w14:paraId="2331DA92" w14:textId="77777777" w:rsidTr="001D6CC6">
        <w:trPr>
          <w:trHeight w:val="300"/>
        </w:trPr>
        <w:tc>
          <w:tcPr>
            <w:tcW w:w="1633" w:type="dxa"/>
            <w:tcBorders>
              <w:top w:val="nil"/>
              <w:left w:val="single" w:sz="4" w:space="0" w:color="auto"/>
              <w:bottom w:val="single" w:sz="4" w:space="0" w:color="auto"/>
              <w:right w:val="single" w:sz="4" w:space="0" w:color="auto"/>
            </w:tcBorders>
            <w:noWrap/>
            <w:vAlign w:val="center"/>
          </w:tcPr>
          <w:p w14:paraId="43CA6969" w14:textId="77777777" w:rsidR="00E4295B" w:rsidRPr="008033FA" w:rsidRDefault="00E4295B" w:rsidP="00E4295B">
            <w:pPr>
              <w:rPr>
                <w:sz w:val="20"/>
                <w:szCs w:val="20"/>
                <w:lang w:val="et-EE"/>
              </w:rPr>
            </w:pPr>
            <w:r w:rsidRPr="008033FA">
              <w:rPr>
                <w:sz w:val="20"/>
                <w:szCs w:val="20"/>
                <w:lang w:val="et-EE"/>
              </w:rPr>
              <w:t>Raidmete müük</w:t>
            </w:r>
          </w:p>
        </w:tc>
        <w:tc>
          <w:tcPr>
            <w:tcW w:w="1091" w:type="dxa"/>
            <w:tcBorders>
              <w:top w:val="nil"/>
              <w:left w:val="nil"/>
              <w:bottom w:val="single" w:sz="4" w:space="0" w:color="auto"/>
              <w:right w:val="single" w:sz="4" w:space="0" w:color="auto"/>
            </w:tcBorders>
            <w:noWrap/>
            <w:vAlign w:val="bottom"/>
          </w:tcPr>
          <w:p w14:paraId="473AB8E3" w14:textId="674CFDDE" w:rsidR="00E4295B" w:rsidRPr="008033FA" w:rsidRDefault="00E4295B" w:rsidP="00E4295B">
            <w:pPr>
              <w:jc w:val="right"/>
              <w:rPr>
                <w:sz w:val="20"/>
                <w:szCs w:val="20"/>
                <w:lang w:val="et-EE"/>
              </w:rPr>
            </w:pPr>
            <w:r w:rsidRPr="008033FA">
              <w:rPr>
                <w:sz w:val="20"/>
                <w:szCs w:val="20"/>
                <w:lang w:val="et-EE"/>
              </w:rPr>
              <w:t>0,00</w:t>
            </w:r>
          </w:p>
        </w:tc>
        <w:tc>
          <w:tcPr>
            <w:tcW w:w="1080" w:type="dxa"/>
            <w:tcBorders>
              <w:top w:val="nil"/>
              <w:left w:val="nil"/>
              <w:bottom w:val="single" w:sz="4" w:space="0" w:color="auto"/>
              <w:right w:val="single" w:sz="4" w:space="0" w:color="auto"/>
            </w:tcBorders>
            <w:noWrap/>
            <w:vAlign w:val="bottom"/>
          </w:tcPr>
          <w:p w14:paraId="32D3AAD7" w14:textId="0B217AEE" w:rsidR="00E4295B" w:rsidRPr="008033FA" w:rsidRDefault="00E4295B" w:rsidP="00E4295B">
            <w:pPr>
              <w:jc w:val="right"/>
              <w:rPr>
                <w:sz w:val="20"/>
                <w:szCs w:val="20"/>
                <w:lang w:val="et-EE"/>
              </w:rPr>
            </w:pPr>
            <w:r w:rsidRPr="008033FA">
              <w:rPr>
                <w:sz w:val="20"/>
                <w:szCs w:val="20"/>
                <w:lang w:val="et-EE"/>
              </w:rPr>
              <w:t>0</w:t>
            </w:r>
          </w:p>
        </w:tc>
        <w:tc>
          <w:tcPr>
            <w:tcW w:w="1040" w:type="dxa"/>
            <w:tcBorders>
              <w:top w:val="nil"/>
              <w:left w:val="nil"/>
              <w:bottom w:val="single" w:sz="4" w:space="0" w:color="auto"/>
              <w:right w:val="single" w:sz="4" w:space="0" w:color="auto"/>
            </w:tcBorders>
            <w:noWrap/>
            <w:vAlign w:val="bottom"/>
          </w:tcPr>
          <w:p w14:paraId="7D4DD3CB" w14:textId="68889C92" w:rsidR="00E4295B" w:rsidRPr="008033FA" w:rsidRDefault="00E4295B" w:rsidP="00E4295B">
            <w:pPr>
              <w:jc w:val="right"/>
              <w:rPr>
                <w:sz w:val="20"/>
                <w:szCs w:val="20"/>
                <w:lang w:val="et-EE"/>
              </w:rPr>
            </w:pPr>
            <w:r w:rsidRPr="008033FA">
              <w:rPr>
                <w:sz w:val="20"/>
                <w:szCs w:val="20"/>
                <w:lang w:val="et-EE"/>
              </w:rPr>
              <w:t>24,01</w:t>
            </w:r>
          </w:p>
        </w:tc>
        <w:tc>
          <w:tcPr>
            <w:tcW w:w="1080" w:type="dxa"/>
            <w:tcBorders>
              <w:top w:val="nil"/>
              <w:left w:val="nil"/>
              <w:bottom w:val="single" w:sz="4" w:space="0" w:color="auto"/>
              <w:right w:val="single" w:sz="4" w:space="0" w:color="auto"/>
            </w:tcBorders>
            <w:noWrap/>
            <w:vAlign w:val="bottom"/>
          </w:tcPr>
          <w:p w14:paraId="2DC2FCD9" w14:textId="766B4E23" w:rsidR="00E4295B" w:rsidRPr="008033FA" w:rsidRDefault="00E4295B" w:rsidP="00E4295B">
            <w:pPr>
              <w:jc w:val="right"/>
              <w:rPr>
                <w:sz w:val="20"/>
                <w:szCs w:val="20"/>
                <w:lang w:val="et-EE"/>
              </w:rPr>
            </w:pPr>
            <w:r w:rsidRPr="008033FA">
              <w:rPr>
                <w:sz w:val="20"/>
                <w:szCs w:val="20"/>
                <w:lang w:val="et-EE"/>
              </w:rPr>
              <w:t>558</w:t>
            </w:r>
          </w:p>
        </w:tc>
        <w:tc>
          <w:tcPr>
            <w:tcW w:w="900" w:type="dxa"/>
            <w:tcBorders>
              <w:top w:val="nil"/>
              <w:left w:val="nil"/>
              <w:bottom w:val="single" w:sz="4" w:space="0" w:color="auto"/>
              <w:right w:val="single" w:sz="4" w:space="0" w:color="auto"/>
            </w:tcBorders>
            <w:noWrap/>
            <w:vAlign w:val="bottom"/>
          </w:tcPr>
          <w:p w14:paraId="2C6ACC1A" w14:textId="352CC5E7" w:rsidR="00E4295B" w:rsidRPr="008033FA" w:rsidRDefault="00E4295B" w:rsidP="00E4295B">
            <w:pPr>
              <w:jc w:val="right"/>
              <w:rPr>
                <w:sz w:val="20"/>
                <w:szCs w:val="20"/>
                <w:lang w:val="et-EE"/>
              </w:rPr>
            </w:pPr>
            <w:r w:rsidRPr="008033FA">
              <w:rPr>
                <w:sz w:val="20"/>
                <w:szCs w:val="20"/>
                <w:lang w:val="et-EE"/>
              </w:rPr>
              <w:t>-24,01</w:t>
            </w:r>
          </w:p>
        </w:tc>
        <w:tc>
          <w:tcPr>
            <w:tcW w:w="1033" w:type="dxa"/>
            <w:tcBorders>
              <w:top w:val="nil"/>
              <w:left w:val="nil"/>
              <w:bottom w:val="single" w:sz="4" w:space="0" w:color="auto"/>
              <w:right w:val="single" w:sz="4" w:space="0" w:color="auto"/>
            </w:tcBorders>
            <w:noWrap/>
            <w:vAlign w:val="bottom"/>
          </w:tcPr>
          <w:p w14:paraId="1824CEED" w14:textId="6D2E45A8" w:rsidR="00E4295B" w:rsidRPr="008033FA" w:rsidRDefault="00E4295B" w:rsidP="00E4295B">
            <w:pPr>
              <w:jc w:val="right"/>
              <w:rPr>
                <w:sz w:val="20"/>
                <w:szCs w:val="20"/>
                <w:lang w:val="et-EE"/>
              </w:rPr>
            </w:pPr>
            <w:r w:rsidRPr="008033FA">
              <w:rPr>
                <w:sz w:val="20"/>
                <w:szCs w:val="20"/>
                <w:lang w:val="et-EE"/>
              </w:rPr>
              <w:t>-558</w:t>
            </w:r>
          </w:p>
        </w:tc>
        <w:tc>
          <w:tcPr>
            <w:tcW w:w="870" w:type="dxa"/>
            <w:tcBorders>
              <w:top w:val="nil"/>
              <w:left w:val="nil"/>
              <w:bottom w:val="single" w:sz="4" w:space="0" w:color="auto"/>
              <w:right w:val="single" w:sz="4" w:space="0" w:color="auto"/>
            </w:tcBorders>
            <w:noWrap/>
            <w:vAlign w:val="bottom"/>
          </w:tcPr>
          <w:p w14:paraId="57230687" w14:textId="79C111DF" w:rsidR="00E4295B" w:rsidRPr="008033FA" w:rsidRDefault="00E4295B" w:rsidP="00E4295B">
            <w:pPr>
              <w:jc w:val="right"/>
              <w:rPr>
                <w:sz w:val="20"/>
                <w:szCs w:val="20"/>
                <w:lang w:val="et-EE"/>
              </w:rPr>
            </w:pPr>
            <w:r w:rsidRPr="008033FA">
              <w:rPr>
                <w:sz w:val="20"/>
                <w:szCs w:val="20"/>
                <w:lang w:val="et-EE"/>
              </w:rPr>
              <w:t>-100,0%</w:t>
            </w:r>
          </w:p>
        </w:tc>
        <w:tc>
          <w:tcPr>
            <w:tcW w:w="894" w:type="dxa"/>
            <w:tcBorders>
              <w:top w:val="nil"/>
              <w:left w:val="nil"/>
              <w:bottom w:val="single" w:sz="4" w:space="0" w:color="auto"/>
              <w:right w:val="single" w:sz="4" w:space="0" w:color="auto"/>
            </w:tcBorders>
            <w:noWrap/>
            <w:vAlign w:val="bottom"/>
          </w:tcPr>
          <w:p w14:paraId="75BE5E3A" w14:textId="36A41013" w:rsidR="00E4295B" w:rsidRPr="008033FA" w:rsidRDefault="00E4295B" w:rsidP="00E4295B">
            <w:pPr>
              <w:jc w:val="right"/>
              <w:rPr>
                <w:sz w:val="20"/>
                <w:szCs w:val="20"/>
                <w:lang w:val="et-EE"/>
              </w:rPr>
            </w:pPr>
            <w:r w:rsidRPr="008033FA">
              <w:rPr>
                <w:sz w:val="20"/>
                <w:szCs w:val="20"/>
                <w:lang w:val="et-EE"/>
              </w:rPr>
              <w:t>-</w:t>
            </w:r>
            <w:r w:rsidR="001D6CC6" w:rsidRPr="008033FA">
              <w:rPr>
                <w:sz w:val="20"/>
                <w:szCs w:val="20"/>
                <w:lang w:val="et-EE"/>
              </w:rPr>
              <w:t>100,0</w:t>
            </w:r>
            <w:r w:rsidRPr="008033FA">
              <w:rPr>
                <w:sz w:val="20"/>
                <w:szCs w:val="20"/>
                <w:lang w:val="et-EE"/>
              </w:rPr>
              <w:t>%</w:t>
            </w:r>
          </w:p>
        </w:tc>
      </w:tr>
      <w:tr w:rsidR="00E4295B" w:rsidRPr="008033FA" w14:paraId="57AB214B" w14:textId="77777777" w:rsidTr="001D6CC6">
        <w:trPr>
          <w:trHeight w:val="300"/>
        </w:trPr>
        <w:tc>
          <w:tcPr>
            <w:tcW w:w="1633" w:type="dxa"/>
            <w:tcBorders>
              <w:top w:val="nil"/>
              <w:left w:val="single" w:sz="4" w:space="0" w:color="auto"/>
              <w:bottom w:val="single" w:sz="4" w:space="0" w:color="auto"/>
              <w:right w:val="single" w:sz="4" w:space="0" w:color="auto"/>
            </w:tcBorders>
            <w:noWrap/>
            <w:vAlign w:val="center"/>
          </w:tcPr>
          <w:p w14:paraId="4A9AE47C" w14:textId="77777777" w:rsidR="00E4295B" w:rsidRPr="008033FA" w:rsidRDefault="00E4295B" w:rsidP="00E4295B">
            <w:pPr>
              <w:rPr>
                <w:sz w:val="20"/>
                <w:szCs w:val="20"/>
                <w:lang w:val="et-EE"/>
              </w:rPr>
            </w:pPr>
            <w:r w:rsidRPr="008033FA">
              <w:rPr>
                <w:sz w:val="20"/>
                <w:szCs w:val="20"/>
                <w:lang w:val="et-EE"/>
              </w:rPr>
              <w:t>Hakkpuidu müük</w:t>
            </w:r>
          </w:p>
        </w:tc>
        <w:tc>
          <w:tcPr>
            <w:tcW w:w="1091" w:type="dxa"/>
            <w:tcBorders>
              <w:top w:val="nil"/>
              <w:left w:val="nil"/>
              <w:bottom w:val="single" w:sz="4" w:space="0" w:color="auto"/>
              <w:right w:val="single" w:sz="4" w:space="0" w:color="auto"/>
            </w:tcBorders>
            <w:noWrap/>
            <w:vAlign w:val="bottom"/>
          </w:tcPr>
          <w:p w14:paraId="333C53E5" w14:textId="0AD1DE17" w:rsidR="00E4295B" w:rsidRPr="008033FA" w:rsidRDefault="00E4295B" w:rsidP="00E4295B">
            <w:pPr>
              <w:jc w:val="right"/>
              <w:rPr>
                <w:sz w:val="20"/>
                <w:szCs w:val="20"/>
                <w:lang w:val="et-EE"/>
              </w:rPr>
            </w:pPr>
            <w:r w:rsidRPr="008033FA">
              <w:rPr>
                <w:sz w:val="20"/>
                <w:szCs w:val="20"/>
                <w:lang w:val="et-EE"/>
              </w:rPr>
              <w:t>46,69</w:t>
            </w:r>
          </w:p>
        </w:tc>
        <w:tc>
          <w:tcPr>
            <w:tcW w:w="1080" w:type="dxa"/>
            <w:tcBorders>
              <w:top w:val="nil"/>
              <w:left w:val="nil"/>
              <w:bottom w:val="single" w:sz="4" w:space="0" w:color="auto"/>
              <w:right w:val="single" w:sz="4" w:space="0" w:color="auto"/>
            </w:tcBorders>
            <w:noWrap/>
            <w:vAlign w:val="bottom"/>
          </w:tcPr>
          <w:p w14:paraId="2C6B52C8" w14:textId="24081A91" w:rsidR="00E4295B" w:rsidRPr="008033FA" w:rsidRDefault="00E4295B" w:rsidP="00E4295B">
            <w:pPr>
              <w:jc w:val="right"/>
              <w:rPr>
                <w:sz w:val="20"/>
                <w:szCs w:val="20"/>
                <w:lang w:val="et-EE"/>
              </w:rPr>
            </w:pPr>
            <w:r w:rsidRPr="008033FA">
              <w:rPr>
                <w:sz w:val="20"/>
                <w:szCs w:val="20"/>
                <w:lang w:val="et-EE"/>
              </w:rPr>
              <w:t>264 425</w:t>
            </w:r>
          </w:p>
        </w:tc>
        <w:tc>
          <w:tcPr>
            <w:tcW w:w="1040" w:type="dxa"/>
            <w:tcBorders>
              <w:top w:val="nil"/>
              <w:left w:val="nil"/>
              <w:bottom w:val="single" w:sz="4" w:space="0" w:color="auto"/>
              <w:right w:val="single" w:sz="4" w:space="0" w:color="auto"/>
            </w:tcBorders>
            <w:noWrap/>
            <w:vAlign w:val="bottom"/>
          </w:tcPr>
          <w:p w14:paraId="2C538D49" w14:textId="0731B748" w:rsidR="00E4295B" w:rsidRPr="008033FA" w:rsidRDefault="00E4295B" w:rsidP="00E4295B">
            <w:pPr>
              <w:jc w:val="right"/>
              <w:rPr>
                <w:sz w:val="20"/>
                <w:szCs w:val="20"/>
                <w:lang w:val="et-EE"/>
              </w:rPr>
            </w:pPr>
            <w:r w:rsidRPr="008033FA">
              <w:rPr>
                <w:sz w:val="20"/>
                <w:szCs w:val="20"/>
                <w:lang w:val="et-EE"/>
              </w:rPr>
              <w:t>50,61</w:t>
            </w:r>
          </w:p>
        </w:tc>
        <w:tc>
          <w:tcPr>
            <w:tcW w:w="1080" w:type="dxa"/>
            <w:tcBorders>
              <w:top w:val="nil"/>
              <w:left w:val="nil"/>
              <w:bottom w:val="single" w:sz="4" w:space="0" w:color="auto"/>
              <w:right w:val="single" w:sz="4" w:space="0" w:color="auto"/>
            </w:tcBorders>
            <w:noWrap/>
            <w:vAlign w:val="bottom"/>
          </w:tcPr>
          <w:p w14:paraId="1C600010" w14:textId="537603FA" w:rsidR="00E4295B" w:rsidRPr="008033FA" w:rsidRDefault="00E4295B" w:rsidP="00E4295B">
            <w:pPr>
              <w:jc w:val="right"/>
              <w:rPr>
                <w:sz w:val="20"/>
                <w:szCs w:val="20"/>
                <w:lang w:val="et-EE"/>
              </w:rPr>
            </w:pPr>
            <w:r w:rsidRPr="008033FA">
              <w:rPr>
                <w:sz w:val="20"/>
                <w:szCs w:val="20"/>
                <w:lang w:val="et-EE"/>
              </w:rPr>
              <w:t>339 380</w:t>
            </w:r>
          </w:p>
        </w:tc>
        <w:tc>
          <w:tcPr>
            <w:tcW w:w="900" w:type="dxa"/>
            <w:tcBorders>
              <w:top w:val="nil"/>
              <w:left w:val="nil"/>
              <w:bottom w:val="single" w:sz="4" w:space="0" w:color="auto"/>
              <w:right w:val="single" w:sz="4" w:space="0" w:color="auto"/>
            </w:tcBorders>
            <w:noWrap/>
            <w:vAlign w:val="bottom"/>
          </w:tcPr>
          <w:p w14:paraId="29EF37C9" w14:textId="4ED7F597" w:rsidR="00E4295B" w:rsidRPr="008033FA" w:rsidRDefault="00E4295B" w:rsidP="00E4295B">
            <w:pPr>
              <w:jc w:val="right"/>
              <w:rPr>
                <w:sz w:val="20"/>
                <w:szCs w:val="20"/>
                <w:lang w:val="et-EE"/>
              </w:rPr>
            </w:pPr>
            <w:r w:rsidRPr="008033FA">
              <w:rPr>
                <w:sz w:val="20"/>
                <w:szCs w:val="20"/>
                <w:lang w:val="et-EE"/>
              </w:rPr>
              <w:t>-3,92</w:t>
            </w:r>
          </w:p>
        </w:tc>
        <w:tc>
          <w:tcPr>
            <w:tcW w:w="1033" w:type="dxa"/>
            <w:tcBorders>
              <w:top w:val="nil"/>
              <w:left w:val="nil"/>
              <w:bottom w:val="single" w:sz="4" w:space="0" w:color="auto"/>
              <w:right w:val="single" w:sz="4" w:space="0" w:color="auto"/>
            </w:tcBorders>
            <w:noWrap/>
            <w:vAlign w:val="bottom"/>
          </w:tcPr>
          <w:p w14:paraId="593BE8EB" w14:textId="7E15AA7E" w:rsidR="00E4295B" w:rsidRPr="008033FA" w:rsidRDefault="00E4295B" w:rsidP="00E4295B">
            <w:pPr>
              <w:jc w:val="right"/>
              <w:rPr>
                <w:sz w:val="20"/>
                <w:szCs w:val="20"/>
                <w:lang w:val="et-EE"/>
              </w:rPr>
            </w:pPr>
            <w:r w:rsidRPr="008033FA">
              <w:rPr>
                <w:sz w:val="20"/>
                <w:szCs w:val="20"/>
                <w:lang w:val="et-EE"/>
              </w:rPr>
              <w:t>-74 955</w:t>
            </w:r>
          </w:p>
        </w:tc>
        <w:tc>
          <w:tcPr>
            <w:tcW w:w="870" w:type="dxa"/>
            <w:tcBorders>
              <w:top w:val="nil"/>
              <w:left w:val="nil"/>
              <w:bottom w:val="single" w:sz="4" w:space="0" w:color="auto"/>
              <w:right w:val="single" w:sz="4" w:space="0" w:color="auto"/>
            </w:tcBorders>
            <w:noWrap/>
            <w:vAlign w:val="bottom"/>
          </w:tcPr>
          <w:p w14:paraId="6A636379" w14:textId="2F19F1C3" w:rsidR="00E4295B" w:rsidRPr="008033FA" w:rsidRDefault="00E4295B" w:rsidP="00E4295B">
            <w:pPr>
              <w:jc w:val="right"/>
              <w:rPr>
                <w:sz w:val="20"/>
                <w:szCs w:val="20"/>
                <w:lang w:val="et-EE"/>
              </w:rPr>
            </w:pPr>
            <w:r w:rsidRPr="008033FA">
              <w:rPr>
                <w:sz w:val="20"/>
                <w:szCs w:val="20"/>
                <w:lang w:val="et-EE"/>
              </w:rPr>
              <w:t>-7,7%</w:t>
            </w:r>
          </w:p>
        </w:tc>
        <w:tc>
          <w:tcPr>
            <w:tcW w:w="894" w:type="dxa"/>
            <w:tcBorders>
              <w:top w:val="nil"/>
              <w:left w:val="nil"/>
              <w:bottom w:val="single" w:sz="4" w:space="0" w:color="auto"/>
              <w:right w:val="single" w:sz="4" w:space="0" w:color="auto"/>
            </w:tcBorders>
            <w:noWrap/>
            <w:vAlign w:val="bottom"/>
          </w:tcPr>
          <w:p w14:paraId="01EC0C93" w14:textId="5F071CCF" w:rsidR="00E4295B" w:rsidRPr="008033FA" w:rsidRDefault="001D6CC6" w:rsidP="00E4295B">
            <w:pPr>
              <w:jc w:val="right"/>
              <w:rPr>
                <w:sz w:val="20"/>
                <w:szCs w:val="20"/>
                <w:lang w:val="et-EE"/>
              </w:rPr>
            </w:pPr>
            <w:r w:rsidRPr="008033FA">
              <w:rPr>
                <w:sz w:val="20"/>
                <w:szCs w:val="20"/>
                <w:lang w:val="et-EE"/>
              </w:rPr>
              <w:t>-22,1</w:t>
            </w:r>
            <w:r w:rsidR="00E4295B" w:rsidRPr="008033FA">
              <w:rPr>
                <w:sz w:val="20"/>
                <w:szCs w:val="20"/>
                <w:lang w:val="et-EE"/>
              </w:rPr>
              <w:t>%</w:t>
            </w:r>
          </w:p>
        </w:tc>
      </w:tr>
      <w:tr w:rsidR="00762065" w:rsidRPr="008033FA" w14:paraId="6DCE6AE3" w14:textId="77777777" w:rsidTr="001D6CC6">
        <w:trPr>
          <w:trHeight w:val="300"/>
        </w:trPr>
        <w:tc>
          <w:tcPr>
            <w:tcW w:w="1633" w:type="dxa"/>
            <w:tcBorders>
              <w:top w:val="single" w:sz="4" w:space="0" w:color="auto"/>
              <w:left w:val="single" w:sz="4" w:space="0" w:color="auto"/>
              <w:bottom w:val="single" w:sz="4" w:space="0" w:color="auto"/>
            </w:tcBorders>
            <w:noWrap/>
            <w:vAlign w:val="center"/>
          </w:tcPr>
          <w:p w14:paraId="5B29156F" w14:textId="77777777" w:rsidR="00762065" w:rsidRPr="008033FA" w:rsidRDefault="00762065" w:rsidP="00D65762">
            <w:pPr>
              <w:rPr>
                <w:sz w:val="20"/>
                <w:szCs w:val="20"/>
                <w:lang w:val="et-EE"/>
              </w:rPr>
            </w:pPr>
          </w:p>
        </w:tc>
        <w:tc>
          <w:tcPr>
            <w:tcW w:w="1091" w:type="dxa"/>
            <w:tcBorders>
              <w:top w:val="single" w:sz="4" w:space="0" w:color="auto"/>
              <w:bottom w:val="single" w:sz="4" w:space="0" w:color="auto"/>
            </w:tcBorders>
            <w:noWrap/>
            <w:vAlign w:val="center"/>
          </w:tcPr>
          <w:p w14:paraId="52283657" w14:textId="77777777" w:rsidR="00762065" w:rsidRPr="008033FA" w:rsidRDefault="00762065" w:rsidP="00D65762">
            <w:pPr>
              <w:jc w:val="right"/>
              <w:rPr>
                <w:sz w:val="20"/>
                <w:szCs w:val="20"/>
                <w:lang w:val="et-EE"/>
              </w:rPr>
            </w:pPr>
          </w:p>
        </w:tc>
        <w:tc>
          <w:tcPr>
            <w:tcW w:w="1080" w:type="dxa"/>
            <w:tcBorders>
              <w:top w:val="single" w:sz="4" w:space="0" w:color="auto"/>
              <w:bottom w:val="single" w:sz="4" w:space="0" w:color="auto"/>
            </w:tcBorders>
            <w:noWrap/>
            <w:vAlign w:val="center"/>
          </w:tcPr>
          <w:p w14:paraId="6BB97A79" w14:textId="77777777" w:rsidR="00762065" w:rsidRPr="008033FA" w:rsidRDefault="00762065" w:rsidP="00D65762">
            <w:pPr>
              <w:jc w:val="right"/>
              <w:rPr>
                <w:sz w:val="20"/>
                <w:szCs w:val="20"/>
                <w:lang w:val="et-EE"/>
              </w:rPr>
            </w:pPr>
          </w:p>
        </w:tc>
        <w:tc>
          <w:tcPr>
            <w:tcW w:w="1040" w:type="dxa"/>
            <w:tcBorders>
              <w:top w:val="single" w:sz="4" w:space="0" w:color="auto"/>
              <w:bottom w:val="single" w:sz="4" w:space="0" w:color="auto"/>
            </w:tcBorders>
            <w:noWrap/>
            <w:vAlign w:val="center"/>
          </w:tcPr>
          <w:p w14:paraId="459C701D" w14:textId="77777777" w:rsidR="00762065" w:rsidRPr="008033FA" w:rsidRDefault="00762065" w:rsidP="00D65762">
            <w:pPr>
              <w:jc w:val="right"/>
              <w:rPr>
                <w:sz w:val="20"/>
                <w:szCs w:val="20"/>
                <w:lang w:val="et-EE"/>
              </w:rPr>
            </w:pPr>
          </w:p>
        </w:tc>
        <w:tc>
          <w:tcPr>
            <w:tcW w:w="1080" w:type="dxa"/>
            <w:tcBorders>
              <w:top w:val="single" w:sz="4" w:space="0" w:color="auto"/>
              <w:bottom w:val="single" w:sz="4" w:space="0" w:color="auto"/>
            </w:tcBorders>
            <w:noWrap/>
            <w:vAlign w:val="center"/>
          </w:tcPr>
          <w:p w14:paraId="1D85E1A1" w14:textId="77777777" w:rsidR="00762065" w:rsidRPr="008033FA" w:rsidRDefault="00762065" w:rsidP="00D65762">
            <w:pPr>
              <w:jc w:val="right"/>
              <w:rPr>
                <w:sz w:val="20"/>
                <w:szCs w:val="20"/>
                <w:lang w:val="et-EE"/>
              </w:rPr>
            </w:pPr>
          </w:p>
        </w:tc>
        <w:tc>
          <w:tcPr>
            <w:tcW w:w="900" w:type="dxa"/>
            <w:tcBorders>
              <w:top w:val="single" w:sz="4" w:space="0" w:color="auto"/>
              <w:bottom w:val="single" w:sz="4" w:space="0" w:color="auto"/>
            </w:tcBorders>
            <w:noWrap/>
            <w:vAlign w:val="center"/>
          </w:tcPr>
          <w:p w14:paraId="342D8FD7" w14:textId="77777777" w:rsidR="00762065" w:rsidRPr="008033FA" w:rsidRDefault="00762065" w:rsidP="00D65762">
            <w:pPr>
              <w:jc w:val="right"/>
              <w:rPr>
                <w:sz w:val="20"/>
                <w:szCs w:val="20"/>
                <w:lang w:val="et-EE"/>
              </w:rPr>
            </w:pPr>
          </w:p>
        </w:tc>
        <w:tc>
          <w:tcPr>
            <w:tcW w:w="1033" w:type="dxa"/>
            <w:tcBorders>
              <w:top w:val="single" w:sz="4" w:space="0" w:color="auto"/>
              <w:bottom w:val="single" w:sz="4" w:space="0" w:color="auto"/>
            </w:tcBorders>
            <w:noWrap/>
            <w:vAlign w:val="center"/>
          </w:tcPr>
          <w:p w14:paraId="52F40757" w14:textId="77777777" w:rsidR="00762065" w:rsidRPr="008033FA" w:rsidRDefault="00762065" w:rsidP="00D65762">
            <w:pPr>
              <w:jc w:val="right"/>
              <w:rPr>
                <w:sz w:val="20"/>
                <w:szCs w:val="20"/>
                <w:lang w:val="et-EE"/>
              </w:rPr>
            </w:pPr>
          </w:p>
        </w:tc>
        <w:tc>
          <w:tcPr>
            <w:tcW w:w="870" w:type="dxa"/>
            <w:tcBorders>
              <w:top w:val="single" w:sz="4" w:space="0" w:color="auto"/>
              <w:bottom w:val="single" w:sz="4" w:space="0" w:color="auto"/>
            </w:tcBorders>
            <w:noWrap/>
            <w:vAlign w:val="center"/>
          </w:tcPr>
          <w:p w14:paraId="76CA8572" w14:textId="77777777" w:rsidR="00762065" w:rsidRPr="008033FA" w:rsidRDefault="00762065" w:rsidP="00D65762">
            <w:pPr>
              <w:jc w:val="right"/>
              <w:rPr>
                <w:sz w:val="20"/>
                <w:szCs w:val="20"/>
                <w:lang w:val="et-EE"/>
              </w:rPr>
            </w:pPr>
          </w:p>
        </w:tc>
        <w:tc>
          <w:tcPr>
            <w:tcW w:w="894" w:type="dxa"/>
            <w:tcBorders>
              <w:top w:val="single" w:sz="4" w:space="0" w:color="auto"/>
              <w:bottom w:val="single" w:sz="4" w:space="0" w:color="auto"/>
              <w:right w:val="single" w:sz="4" w:space="0" w:color="auto"/>
            </w:tcBorders>
            <w:noWrap/>
            <w:vAlign w:val="center"/>
          </w:tcPr>
          <w:p w14:paraId="526E5562" w14:textId="77777777" w:rsidR="00762065" w:rsidRPr="008033FA" w:rsidRDefault="00762065" w:rsidP="00D65762">
            <w:pPr>
              <w:jc w:val="right"/>
              <w:rPr>
                <w:sz w:val="20"/>
                <w:szCs w:val="20"/>
                <w:lang w:val="et-EE"/>
              </w:rPr>
            </w:pPr>
          </w:p>
        </w:tc>
      </w:tr>
      <w:tr w:rsidR="00762065" w:rsidRPr="008033FA" w14:paraId="267107F1" w14:textId="77777777" w:rsidTr="003E575A">
        <w:trPr>
          <w:trHeight w:val="300"/>
        </w:trPr>
        <w:tc>
          <w:tcPr>
            <w:tcW w:w="9621" w:type="dxa"/>
            <w:gridSpan w:val="9"/>
            <w:tcBorders>
              <w:top w:val="single" w:sz="4" w:space="0" w:color="auto"/>
              <w:left w:val="single" w:sz="4" w:space="0" w:color="auto"/>
              <w:bottom w:val="single" w:sz="4" w:space="0" w:color="auto"/>
              <w:right w:val="single" w:sz="4" w:space="0" w:color="auto"/>
            </w:tcBorders>
            <w:noWrap/>
            <w:vAlign w:val="center"/>
          </w:tcPr>
          <w:p w14:paraId="22E781F3" w14:textId="77777777" w:rsidR="00762065" w:rsidRPr="008033FA" w:rsidRDefault="0092020C" w:rsidP="00F5727A">
            <w:pPr>
              <w:rPr>
                <w:b/>
                <w:sz w:val="20"/>
                <w:szCs w:val="20"/>
                <w:lang w:val="et-EE"/>
              </w:rPr>
            </w:pPr>
            <w:r w:rsidRPr="008033FA">
              <w:rPr>
                <w:b/>
                <w:sz w:val="20"/>
                <w:szCs w:val="20"/>
                <w:lang w:val="et-EE"/>
              </w:rPr>
              <w:t>Puidu</w:t>
            </w:r>
            <w:r w:rsidR="00762065" w:rsidRPr="008033FA">
              <w:rPr>
                <w:b/>
                <w:sz w:val="20"/>
                <w:szCs w:val="20"/>
                <w:lang w:val="et-EE"/>
              </w:rPr>
              <w:t>varumise kulud: keskmised ühiku</w:t>
            </w:r>
            <w:r w:rsidR="00595B37" w:rsidRPr="008033FA">
              <w:rPr>
                <w:b/>
                <w:sz w:val="20"/>
                <w:szCs w:val="20"/>
                <w:lang w:val="et-EE"/>
              </w:rPr>
              <w:t>hinnad</w:t>
            </w:r>
            <w:r w:rsidR="00762065" w:rsidRPr="008033FA">
              <w:rPr>
                <w:b/>
                <w:sz w:val="20"/>
                <w:szCs w:val="20"/>
                <w:lang w:val="et-EE"/>
              </w:rPr>
              <w:t xml:space="preserve"> ja summaarsed mahud</w:t>
            </w:r>
          </w:p>
        </w:tc>
      </w:tr>
      <w:tr w:rsidR="00762065" w:rsidRPr="008033FA" w14:paraId="69217047" w14:textId="77777777" w:rsidTr="003E575A">
        <w:trPr>
          <w:trHeight w:val="300"/>
        </w:trPr>
        <w:tc>
          <w:tcPr>
            <w:tcW w:w="1633" w:type="dxa"/>
            <w:tcBorders>
              <w:top w:val="single" w:sz="4" w:space="0" w:color="auto"/>
              <w:left w:val="single" w:sz="4" w:space="0" w:color="auto"/>
              <w:bottom w:val="single" w:sz="4" w:space="0" w:color="auto"/>
              <w:right w:val="single" w:sz="4" w:space="0" w:color="auto"/>
            </w:tcBorders>
            <w:noWrap/>
            <w:vAlign w:val="center"/>
          </w:tcPr>
          <w:p w14:paraId="594A7906" w14:textId="77777777" w:rsidR="00762065" w:rsidRPr="008033FA" w:rsidRDefault="00762065" w:rsidP="00D65762">
            <w:pPr>
              <w:rPr>
                <w:sz w:val="20"/>
                <w:szCs w:val="20"/>
                <w:lang w:val="et-EE"/>
              </w:rPr>
            </w:pPr>
          </w:p>
        </w:tc>
        <w:tc>
          <w:tcPr>
            <w:tcW w:w="2171" w:type="dxa"/>
            <w:gridSpan w:val="2"/>
            <w:tcBorders>
              <w:top w:val="single" w:sz="4" w:space="0" w:color="auto"/>
              <w:left w:val="single" w:sz="4" w:space="0" w:color="auto"/>
              <w:bottom w:val="single" w:sz="4" w:space="0" w:color="auto"/>
              <w:right w:val="single" w:sz="4" w:space="0" w:color="auto"/>
            </w:tcBorders>
            <w:noWrap/>
            <w:vAlign w:val="center"/>
          </w:tcPr>
          <w:p w14:paraId="1911B82B" w14:textId="1FC6C1B2" w:rsidR="00762065" w:rsidRPr="008033FA" w:rsidRDefault="00762065" w:rsidP="00C53A0D">
            <w:pPr>
              <w:jc w:val="center"/>
              <w:rPr>
                <w:b/>
                <w:sz w:val="20"/>
                <w:szCs w:val="20"/>
                <w:lang w:val="et-EE"/>
              </w:rPr>
            </w:pPr>
            <w:r w:rsidRPr="008033FA">
              <w:rPr>
                <w:b/>
                <w:sz w:val="20"/>
                <w:szCs w:val="20"/>
                <w:lang w:val="et-EE"/>
              </w:rPr>
              <w:t>20</w:t>
            </w:r>
            <w:r w:rsidR="00A61D9F" w:rsidRPr="008033FA">
              <w:rPr>
                <w:b/>
                <w:sz w:val="20"/>
                <w:szCs w:val="20"/>
                <w:lang w:val="et-EE"/>
              </w:rPr>
              <w:t>2</w:t>
            </w:r>
            <w:r w:rsidR="003E575A" w:rsidRPr="008033FA">
              <w:rPr>
                <w:b/>
                <w:sz w:val="20"/>
                <w:szCs w:val="20"/>
                <w:lang w:val="et-EE"/>
              </w:rPr>
              <w:t>5</w:t>
            </w:r>
          </w:p>
        </w:tc>
        <w:tc>
          <w:tcPr>
            <w:tcW w:w="2120" w:type="dxa"/>
            <w:gridSpan w:val="2"/>
            <w:tcBorders>
              <w:top w:val="single" w:sz="4" w:space="0" w:color="auto"/>
              <w:left w:val="single" w:sz="4" w:space="0" w:color="auto"/>
              <w:bottom w:val="single" w:sz="4" w:space="0" w:color="auto"/>
              <w:right w:val="single" w:sz="4" w:space="0" w:color="auto"/>
            </w:tcBorders>
            <w:noWrap/>
            <w:vAlign w:val="center"/>
          </w:tcPr>
          <w:p w14:paraId="57D30D0E" w14:textId="460043FB" w:rsidR="00762065" w:rsidRPr="008033FA" w:rsidRDefault="0051395A" w:rsidP="00C53A0D">
            <w:pPr>
              <w:jc w:val="center"/>
              <w:rPr>
                <w:b/>
                <w:sz w:val="20"/>
                <w:szCs w:val="20"/>
                <w:lang w:val="et-EE"/>
              </w:rPr>
            </w:pPr>
            <w:r w:rsidRPr="008033FA">
              <w:rPr>
                <w:b/>
                <w:sz w:val="20"/>
                <w:szCs w:val="20"/>
                <w:lang w:val="et-EE"/>
              </w:rPr>
              <w:t>202</w:t>
            </w:r>
            <w:r w:rsidR="003E575A" w:rsidRPr="008033FA">
              <w:rPr>
                <w:b/>
                <w:sz w:val="20"/>
                <w:szCs w:val="20"/>
                <w:lang w:val="et-EE"/>
              </w:rPr>
              <w:t>4</w:t>
            </w:r>
          </w:p>
        </w:tc>
        <w:tc>
          <w:tcPr>
            <w:tcW w:w="1933" w:type="dxa"/>
            <w:gridSpan w:val="2"/>
            <w:tcBorders>
              <w:top w:val="single" w:sz="4" w:space="0" w:color="auto"/>
              <w:left w:val="single" w:sz="4" w:space="0" w:color="auto"/>
              <w:bottom w:val="single" w:sz="4" w:space="0" w:color="auto"/>
              <w:right w:val="single" w:sz="4" w:space="0" w:color="auto"/>
            </w:tcBorders>
            <w:noWrap/>
            <w:vAlign w:val="center"/>
          </w:tcPr>
          <w:p w14:paraId="56A8BE35" w14:textId="77777777" w:rsidR="00762065" w:rsidRPr="008033FA" w:rsidRDefault="00762065" w:rsidP="00D65762">
            <w:pPr>
              <w:jc w:val="center"/>
              <w:rPr>
                <w:b/>
                <w:sz w:val="20"/>
                <w:szCs w:val="20"/>
                <w:lang w:val="et-EE"/>
              </w:rPr>
            </w:pPr>
            <w:r w:rsidRPr="008033FA">
              <w:rPr>
                <w:b/>
                <w:bCs/>
                <w:sz w:val="20"/>
                <w:szCs w:val="20"/>
                <w:lang w:val="et-EE"/>
              </w:rPr>
              <w:t>Muutus</w:t>
            </w:r>
          </w:p>
        </w:tc>
        <w:tc>
          <w:tcPr>
            <w:tcW w:w="1764" w:type="dxa"/>
            <w:gridSpan w:val="2"/>
            <w:tcBorders>
              <w:top w:val="single" w:sz="4" w:space="0" w:color="auto"/>
              <w:left w:val="single" w:sz="4" w:space="0" w:color="auto"/>
              <w:bottom w:val="single" w:sz="4" w:space="0" w:color="auto"/>
              <w:right w:val="single" w:sz="4" w:space="0" w:color="auto"/>
            </w:tcBorders>
            <w:noWrap/>
            <w:vAlign w:val="center"/>
          </w:tcPr>
          <w:p w14:paraId="2295D537" w14:textId="77777777" w:rsidR="00762065" w:rsidRPr="008033FA" w:rsidRDefault="00762065" w:rsidP="00D65762">
            <w:pPr>
              <w:jc w:val="center"/>
              <w:rPr>
                <w:b/>
                <w:sz w:val="20"/>
                <w:szCs w:val="20"/>
                <w:lang w:val="et-EE"/>
              </w:rPr>
            </w:pPr>
            <w:r w:rsidRPr="008033FA">
              <w:rPr>
                <w:b/>
                <w:bCs/>
                <w:sz w:val="20"/>
                <w:szCs w:val="20"/>
                <w:lang w:val="et-EE"/>
              </w:rPr>
              <w:t>Muutuse %</w:t>
            </w:r>
          </w:p>
        </w:tc>
      </w:tr>
      <w:tr w:rsidR="00762065" w:rsidRPr="008033FA" w14:paraId="5D8C3911" w14:textId="77777777" w:rsidTr="001D6CC6">
        <w:trPr>
          <w:trHeight w:val="300"/>
        </w:trPr>
        <w:tc>
          <w:tcPr>
            <w:tcW w:w="1633" w:type="dxa"/>
            <w:tcBorders>
              <w:top w:val="nil"/>
              <w:left w:val="single" w:sz="4" w:space="0" w:color="auto"/>
              <w:bottom w:val="single" w:sz="4" w:space="0" w:color="auto"/>
              <w:right w:val="single" w:sz="4" w:space="0" w:color="auto"/>
            </w:tcBorders>
            <w:noWrap/>
            <w:vAlign w:val="center"/>
          </w:tcPr>
          <w:p w14:paraId="42DD30B4" w14:textId="77777777" w:rsidR="00762065" w:rsidRPr="008033FA" w:rsidRDefault="00762065" w:rsidP="00D65762">
            <w:pPr>
              <w:rPr>
                <w:sz w:val="20"/>
                <w:szCs w:val="20"/>
                <w:lang w:val="et-EE"/>
              </w:rPr>
            </w:pPr>
          </w:p>
        </w:tc>
        <w:tc>
          <w:tcPr>
            <w:tcW w:w="1091" w:type="dxa"/>
            <w:tcBorders>
              <w:top w:val="single" w:sz="4" w:space="0" w:color="auto"/>
              <w:left w:val="nil"/>
              <w:bottom w:val="single" w:sz="4" w:space="0" w:color="auto"/>
              <w:right w:val="single" w:sz="4" w:space="0" w:color="auto"/>
            </w:tcBorders>
            <w:noWrap/>
            <w:vAlign w:val="center"/>
          </w:tcPr>
          <w:p w14:paraId="3AA24C39" w14:textId="77777777" w:rsidR="00762065" w:rsidRPr="008033FA" w:rsidRDefault="00762065" w:rsidP="00D65762">
            <w:pPr>
              <w:jc w:val="center"/>
              <w:rPr>
                <w:b/>
                <w:bCs/>
                <w:sz w:val="20"/>
                <w:szCs w:val="20"/>
                <w:lang w:val="et-EE"/>
              </w:rPr>
            </w:pPr>
            <w:r w:rsidRPr="008033FA">
              <w:rPr>
                <w:b/>
                <w:bCs/>
                <w:sz w:val="20"/>
                <w:szCs w:val="20"/>
                <w:lang w:val="et-EE"/>
              </w:rPr>
              <w:t>EUR/</w:t>
            </w:r>
            <w:r w:rsidRPr="008033FA">
              <w:rPr>
                <w:b/>
                <w:sz w:val="20"/>
                <w:szCs w:val="20"/>
                <w:lang w:val="et-EE"/>
              </w:rPr>
              <w:t>m³</w:t>
            </w:r>
          </w:p>
        </w:tc>
        <w:tc>
          <w:tcPr>
            <w:tcW w:w="1080" w:type="dxa"/>
            <w:tcBorders>
              <w:top w:val="single" w:sz="4" w:space="0" w:color="auto"/>
              <w:left w:val="nil"/>
              <w:bottom w:val="single" w:sz="4" w:space="0" w:color="auto"/>
              <w:right w:val="single" w:sz="4" w:space="0" w:color="auto"/>
            </w:tcBorders>
            <w:noWrap/>
            <w:vAlign w:val="center"/>
          </w:tcPr>
          <w:p w14:paraId="7F52F095" w14:textId="77777777" w:rsidR="00762065" w:rsidRPr="008033FA" w:rsidRDefault="00762065" w:rsidP="00D65762">
            <w:pPr>
              <w:jc w:val="center"/>
              <w:rPr>
                <w:b/>
                <w:bCs/>
                <w:sz w:val="20"/>
                <w:szCs w:val="20"/>
                <w:lang w:val="et-EE"/>
              </w:rPr>
            </w:pPr>
            <w:r w:rsidRPr="008033FA">
              <w:rPr>
                <w:b/>
                <w:bCs/>
                <w:sz w:val="20"/>
                <w:szCs w:val="20"/>
                <w:lang w:val="et-EE"/>
              </w:rPr>
              <w:t>maht</w:t>
            </w:r>
          </w:p>
        </w:tc>
        <w:tc>
          <w:tcPr>
            <w:tcW w:w="1040" w:type="dxa"/>
            <w:tcBorders>
              <w:top w:val="single" w:sz="4" w:space="0" w:color="auto"/>
              <w:left w:val="nil"/>
              <w:bottom w:val="single" w:sz="4" w:space="0" w:color="auto"/>
              <w:right w:val="single" w:sz="4" w:space="0" w:color="auto"/>
            </w:tcBorders>
            <w:noWrap/>
            <w:vAlign w:val="center"/>
          </w:tcPr>
          <w:p w14:paraId="2BE48814" w14:textId="77777777" w:rsidR="00762065" w:rsidRPr="008033FA" w:rsidRDefault="00762065" w:rsidP="00D65762">
            <w:pPr>
              <w:jc w:val="center"/>
              <w:rPr>
                <w:b/>
                <w:bCs/>
                <w:sz w:val="20"/>
                <w:szCs w:val="20"/>
                <w:lang w:val="et-EE"/>
              </w:rPr>
            </w:pPr>
            <w:r w:rsidRPr="008033FA">
              <w:rPr>
                <w:b/>
                <w:bCs/>
                <w:sz w:val="20"/>
                <w:szCs w:val="20"/>
                <w:lang w:val="et-EE"/>
              </w:rPr>
              <w:t>EUR/</w:t>
            </w:r>
            <w:r w:rsidRPr="008033FA">
              <w:rPr>
                <w:b/>
                <w:sz w:val="20"/>
                <w:szCs w:val="20"/>
                <w:lang w:val="et-EE"/>
              </w:rPr>
              <w:t>m³</w:t>
            </w:r>
          </w:p>
        </w:tc>
        <w:tc>
          <w:tcPr>
            <w:tcW w:w="1080" w:type="dxa"/>
            <w:tcBorders>
              <w:top w:val="single" w:sz="4" w:space="0" w:color="auto"/>
              <w:left w:val="nil"/>
              <w:bottom w:val="single" w:sz="4" w:space="0" w:color="auto"/>
              <w:right w:val="single" w:sz="4" w:space="0" w:color="auto"/>
            </w:tcBorders>
            <w:noWrap/>
            <w:vAlign w:val="center"/>
          </w:tcPr>
          <w:p w14:paraId="79453C28" w14:textId="77777777" w:rsidR="00762065" w:rsidRPr="008033FA" w:rsidRDefault="00762065" w:rsidP="00D65762">
            <w:pPr>
              <w:jc w:val="center"/>
              <w:rPr>
                <w:b/>
                <w:bCs/>
                <w:sz w:val="20"/>
                <w:szCs w:val="20"/>
                <w:lang w:val="et-EE"/>
              </w:rPr>
            </w:pPr>
            <w:r w:rsidRPr="008033FA">
              <w:rPr>
                <w:b/>
                <w:bCs/>
                <w:sz w:val="20"/>
                <w:szCs w:val="20"/>
                <w:lang w:val="et-EE"/>
              </w:rPr>
              <w:t>maht</w:t>
            </w:r>
          </w:p>
        </w:tc>
        <w:tc>
          <w:tcPr>
            <w:tcW w:w="900" w:type="dxa"/>
            <w:tcBorders>
              <w:top w:val="single" w:sz="4" w:space="0" w:color="auto"/>
              <w:left w:val="nil"/>
              <w:bottom w:val="single" w:sz="4" w:space="0" w:color="auto"/>
              <w:right w:val="single" w:sz="4" w:space="0" w:color="auto"/>
            </w:tcBorders>
            <w:noWrap/>
            <w:vAlign w:val="center"/>
          </w:tcPr>
          <w:p w14:paraId="7021C303" w14:textId="77777777" w:rsidR="00762065" w:rsidRPr="008033FA" w:rsidRDefault="00762065" w:rsidP="00D65762">
            <w:pPr>
              <w:jc w:val="center"/>
              <w:rPr>
                <w:b/>
                <w:bCs/>
                <w:sz w:val="20"/>
                <w:szCs w:val="20"/>
                <w:lang w:val="et-EE"/>
              </w:rPr>
            </w:pPr>
            <w:r w:rsidRPr="008033FA">
              <w:rPr>
                <w:b/>
                <w:bCs/>
                <w:sz w:val="20"/>
                <w:szCs w:val="20"/>
                <w:lang w:val="et-EE"/>
              </w:rPr>
              <w:t>EUR/</w:t>
            </w:r>
            <w:r w:rsidRPr="008033FA">
              <w:rPr>
                <w:b/>
                <w:sz w:val="20"/>
                <w:szCs w:val="20"/>
                <w:lang w:val="et-EE"/>
              </w:rPr>
              <w:t>m³</w:t>
            </w:r>
          </w:p>
        </w:tc>
        <w:tc>
          <w:tcPr>
            <w:tcW w:w="1033" w:type="dxa"/>
            <w:tcBorders>
              <w:top w:val="single" w:sz="4" w:space="0" w:color="auto"/>
              <w:left w:val="nil"/>
              <w:bottom w:val="single" w:sz="4" w:space="0" w:color="auto"/>
              <w:right w:val="single" w:sz="4" w:space="0" w:color="auto"/>
            </w:tcBorders>
            <w:noWrap/>
            <w:vAlign w:val="center"/>
          </w:tcPr>
          <w:p w14:paraId="5A434D4A" w14:textId="77777777" w:rsidR="00762065" w:rsidRPr="008033FA" w:rsidRDefault="00762065" w:rsidP="00D65762">
            <w:pPr>
              <w:jc w:val="center"/>
              <w:rPr>
                <w:b/>
                <w:bCs/>
                <w:sz w:val="20"/>
                <w:szCs w:val="20"/>
                <w:lang w:val="et-EE"/>
              </w:rPr>
            </w:pPr>
            <w:r w:rsidRPr="008033FA">
              <w:rPr>
                <w:b/>
                <w:bCs/>
                <w:sz w:val="20"/>
                <w:szCs w:val="20"/>
                <w:lang w:val="et-EE"/>
              </w:rPr>
              <w:t>maht</w:t>
            </w:r>
          </w:p>
        </w:tc>
        <w:tc>
          <w:tcPr>
            <w:tcW w:w="870" w:type="dxa"/>
            <w:tcBorders>
              <w:top w:val="single" w:sz="4" w:space="0" w:color="auto"/>
              <w:left w:val="nil"/>
              <w:bottom w:val="single" w:sz="4" w:space="0" w:color="auto"/>
              <w:right w:val="single" w:sz="4" w:space="0" w:color="auto"/>
            </w:tcBorders>
            <w:noWrap/>
            <w:vAlign w:val="center"/>
          </w:tcPr>
          <w:p w14:paraId="62F8EBD1" w14:textId="77777777" w:rsidR="00762065" w:rsidRPr="008033FA" w:rsidRDefault="00762065" w:rsidP="00D65762">
            <w:pPr>
              <w:jc w:val="center"/>
              <w:rPr>
                <w:b/>
                <w:bCs/>
                <w:sz w:val="20"/>
                <w:szCs w:val="20"/>
                <w:lang w:val="et-EE"/>
              </w:rPr>
            </w:pPr>
            <w:r w:rsidRPr="008033FA">
              <w:rPr>
                <w:b/>
                <w:bCs/>
                <w:sz w:val="20"/>
                <w:szCs w:val="20"/>
                <w:lang w:val="et-EE"/>
              </w:rPr>
              <w:t>EUR/</w:t>
            </w:r>
            <w:r w:rsidRPr="008033FA">
              <w:rPr>
                <w:b/>
                <w:sz w:val="20"/>
                <w:szCs w:val="20"/>
                <w:lang w:val="et-EE"/>
              </w:rPr>
              <w:t>m³</w:t>
            </w:r>
          </w:p>
        </w:tc>
        <w:tc>
          <w:tcPr>
            <w:tcW w:w="894" w:type="dxa"/>
            <w:tcBorders>
              <w:top w:val="single" w:sz="4" w:space="0" w:color="auto"/>
              <w:left w:val="nil"/>
              <w:bottom w:val="single" w:sz="4" w:space="0" w:color="auto"/>
              <w:right w:val="single" w:sz="4" w:space="0" w:color="auto"/>
            </w:tcBorders>
            <w:noWrap/>
            <w:vAlign w:val="center"/>
          </w:tcPr>
          <w:p w14:paraId="027BAC43" w14:textId="77777777" w:rsidR="00762065" w:rsidRPr="008033FA" w:rsidRDefault="00762065" w:rsidP="00D65762">
            <w:pPr>
              <w:jc w:val="center"/>
              <w:rPr>
                <w:b/>
                <w:bCs/>
                <w:sz w:val="20"/>
                <w:szCs w:val="20"/>
                <w:lang w:val="et-EE"/>
              </w:rPr>
            </w:pPr>
            <w:r w:rsidRPr="008033FA">
              <w:rPr>
                <w:b/>
                <w:bCs/>
                <w:sz w:val="20"/>
                <w:szCs w:val="20"/>
                <w:lang w:val="et-EE"/>
              </w:rPr>
              <w:t>maht</w:t>
            </w:r>
          </w:p>
        </w:tc>
      </w:tr>
      <w:tr w:rsidR="00420EB0" w:rsidRPr="008033FA" w14:paraId="356588BA" w14:textId="77777777" w:rsidTr="001D6CC6">
        <w:trPr>
          <w:trHeight w:val="300"/>
        </w:trPr>
        <w:tc>
          <w:tcPr>
            <w:tcW w:w="1633" w:type="dxa"/>
            <w:tcBorders>
              <w:top w:val="nil"/>
              <w:left w:val="single" w:sz="4" w:space="0" w:color="auto"/>
              <w:bottom w:val="single" w:sz="4" w:space="0" w:color="auto"/>
              <w:right w:val="single" w:sz="4" w:space="0" w:color="auto"/>
            </w:tcBorders>
            <w:noWrap/>
            <w:vAlign w:val="center"/>
          </w:tcPr>
          <w:p w14:paraId="677619E4" w14:textId="77777777" w:rsidR="00420EB0" w:rsidRPr="008033FA" w:rsidRDefault="00420EB0" w:rsidP="00420EB0">
            <w:pPr>
              <w:rPr>
                <w:sz w:val="20"/>
                <w:szCs w:val="20"/>
                <w:lang w:val="et-EE"/>
              </w:rPr>
            </w:pPr>
            <w:r w:rsidRPr="008033FA">
              <w:rPr>
                <w:sz w:val="20"/>
                <w:szCs w:val="20"/>
                <w:lang w:val="et-EE"/>
              </w:rPr>
              <w:t>Ümarpuidu varumine</w:t>
            </w:r>
          </w:p>
        </w:tc>
        <w:tc>
          <w:tcPr>
            <w:tcW w:w="1091" w:type="dxa"/>
            <w:tcBorders>
              <w:top w:val="nil"/>
              <w:left w:val="nil"/>
              <w:bottom w:val="single" w:sz="4" w:space="0" w:color="auto"/>
              <w:right w:val="single" w:sz="4" w:space="0" w:color="auto"/>
            </w:tcBorders>
            <w:noWrap/>
            <w:vAlign w:val="bottom"/>
          </w:tcPr>
          <w:p w14:paraId="38CC3312" w14:textId="0FACB693" w:rsidR="00420EB0" w:rsidRPr="008033FA" w:rsidRDefault="00420EB0" w:rsidP="00420EB0">
            <w:pPr>
              <w:jc w:val="right"/>
              <w:rPr>
                <w:sz w:val="20"/>
                <w:szCs w:val="20"/>
                <w:lang w:val="et-EE"/>
              </w:rPr>
            </w:pPr>
            <w:r w:rsidRPr="008033FA">
              <w:rPr>
                <w:sz w:val="20"/>
                <w:szCs w:val="20"/>
                <w:lang w:val="et-EE"/>
              </w:rPr>
              <w:t>15,44</w:t>
            </w:r>
          </w:p>
        </w:tc>
        <w:tc>
          <w:tcPr>
            <w:tcW w:w="1080" w:type="dxa"/>
            <w:tcBorders>
              <w:top w:val="nil"/>
              <w:left w:val="nil"/>
              <w:bottom w:val="single" w:sz="4" w:space="0" w:color="auto"/>
              <w:right w:val="single" w:sz="4" w:space="0" w:color="auto"/>
            </w:tcBorders>
            <w:noWrap/>
            <w:vAlign w:val="bottom"/>
          </w:tcPr>
          <w:p w14:paraId="0CCFFAF4" w14:textId="1491B0D2" w:rsidR="00420EB0" w:rsidRPr="008033FA" w:rsidRDefault="00420EB0" w:rsidP="00420EB0">
            <w:pPr>
              <w:jc w:val="right"/>
              <w:rPr>
                <w:sz w:val="20"/>
                <w:szCs w:val="20"/>
                <w:lang w:val="et-EE"/>
              </w:rPr>
            </w:pPr>
            <w:r w:rsidRPr="008033FA">
              <w:rPr>
                <w:sz w:val="20"/>
                <w:szCs w:val="20"/>
                <w:lang w:val="et-EE"/>
              </w:rPr>
              <w:t>3 035 714</w:t>
            </w:r>
          </w:p>
        </w:tc>
        <w:tc>
          <w:tcPr>
            <w:tcW w:w="1040" w:type="dxa"/>
            <w:tcBorders>
              <w:top w:val="nil"/>
              <w:left w:val="nil"/>
              <w:bottom w:val="single" w:sz="4" w:space="0" w:color="auto"/>
              <w:right w:val="single" w:sz="4" w:space="0" w:color="auto"/>
            </w:tcBorders>
            <w:noWrap/>
            <w:vAlign w:val="bottom"/>
          </w:tcPr>
          <w:p w14:paraId="21DB2C13" w14:textId="226F9353" w:rsidR="00420EB0" w:rsidRPr="008033FA" w:rsidRDefault="00420EB0" w:rsidP="00420EB0">
            <w:pPr>
              <w:jc w:val="right"/>
              <w:rPr>
                <w:sz w:val="20"/>
                <w:szCs w:val="20"/>
                <w:lang w:val="et-EE"/>
              </w:rPr>
            </w:pPr>
            <w:r w:rsidRPr="008033FA">
              <w:rPr>
                <w:sz w:val="20"/>
                <w:szCs w:val="20"/>
                <w:lang w:val="et-EE"/>
              </w:rPr>
              <w:t>14,94</w:t>
            </w:r>
          </w:p>
        </w:tc>
        <w:tc>
          <w:tcPr>
            <w:tcW w:w="1080" w:type="dxa"/>
            <w:tcBorders>
              <w:top w:val="nil"/>
              <w:left w:val="nil"/>
              <w:bottom w:val="single" w:sz="4" w:space="0" w:color="auto"/>
              <w:right w:val="single" w:sz="4" w:space="0" w:color="auto"/>
            </w:tcBorders>
            <w:noWrap/>
            <w:vAlign w:val="bottom"/>
          </w:tcPr>
          <w:p w14:paraId="703688AD" w14:textId="48A4E59A" w:rsidR="00420EB0" w:rsidRPr="008033FA" w:rsidRDefault="00420EB0" w:rsidP="00420EB0">
            <w:pPr>
              <w:jc w:val="right"/>
              <w:rPr>
                <w:sz w:val="20"/>
                <w:szCs w:val="20"/>
                <w:lang w:val="et-EE"/>
              </w:rPr>
            </w:pPr>
            <w:r w:rsidRPr="008033FA">
              <w:rPr>
                <w:sz w:val="20"/>
                <w:szCs w:val="20"/>
                <w:lang w:val="et-EE"/>
              </w:rPr>
              <w:t>3 247 481</w:t>
            </w:r>
          </w:p>
        </w:tc>
        <w:tc>
          <w:tcPr>
            <w:tcW w:w="900" w:type="dxa"/>
            <w:tcBorders>
              <w:top w:val="nil"/>
              <w:left w:val="nil"/>
              <w:bottom w:val="single" w:sz="4" w:space="0" w:color="auto"/>
              <w:right w:val="single" w:sz="4" w:space="0" w:color="auto"/>
            </w:tcBorders>
            <w:noWrap/>
            <w:vAlign w:val="bottom"/>
          </w:tcPr>
          <w:p w14:paraId="77264264" w14:textId="6D4EC6C9" w:rsidR="00420EB0" w:rsidRPr="008033FA" w:rsidRDefault="00420EB0" w:rsidP="00420EB0">
            <w:pPr>
              <w:jc w:val="right"/>
              <w:rPr>
                <w:sz w:val="20"/>
                <w:szCs w:val="20"/>
                <w:lang w:val="et-EE"/>
              </w:rPr>
            </w:pPr>
            <w:r w:rsidRPr="008033FA">
              <w:rPr>
                <w:sz w:val="20"/>
                <w:szCs w:val="20"/>
                <w:lang w:val="et-EE"/>
              </w:rPr>
              <w:t>0,</w:t>
            </w:r>
            <w:r w:rsidR="00823817" w:rsidRPr="008033FA">
              <w:rPr>
                <w:sz w:val="20"/>
                <w:szCs w:val="20"/>
                <w:lang w:val="et-EE"/>
              </w:rPr>
              <w:t>50</w:t>
            </w:r>
          </w:p>
        </w:tc>
        <w:tc>
          <w:tcPr>
            <w:tcW w:w="1033" w:type="dxa"/>
            <w:tcBorders>
              <w:top w:val="nil"/>
              <w:left w:val="nil"/>
              <w:bottom w:val="single" w:sz="4" w:space="0" w:color="auto"/>
              <w:right w:val="single" w:sz="4" w:space="0" w:color="auto"/>
            </w:tcBorders>
            <w:noWrap/>
            <w:vAlign w:val="bottom"/>
          </w:tcPr>
          <w:p w14:paraId="11CDE5C0" w14:textId="14D5851B" w:rsidR="00420EB0" w:rsidRPr="008033FA" w:rsidRDefault="00420EB0" w:rsidP="00420EB0">
            <w:pPr>
              <w:jc w:val="right"/>
              <w:rPr>
                <w:sz w:val="20"/>
                <w:szCs w:val="20"/>
                <w:lang w:val="et-EE"/>
              </w:rPr>
            </w:pPr>
            <w:r w:rsidRPr="008033FA">
              <w:rPr>
                <w:sz w:val="20"/>
                <w:szCs w:val="20"/>
                <w:lang w:val="et-EE"/>
              </w:rPr>
              <w:t>-</w:t>
            </w:r>
            <w:r w:rsidR="00DD2147" w:rsidRPr="008033FA">
              <w:rPr>
                <w:sz w:val="20"/>
                <w:szCs w:val="20"/>
                <w:lang w:val="et-EE"/>
              </w:rPr>
              <w:t>2</w:t>
            </w:r>
            <w:r w:rsidR="008E6285" w:rsidRPr="008033FA">
              <w:rPr>
                <w:sz w:val="20"/>
                <w:szCs w:val="20"/>
                <w:lang w:val="et-EE"/>
              </w:rPr>
              <w:t>1</w:t>
            </w:r>
            <w:r w:rsidR="00DD2147" w:rsidRPr="008033FA">
              <w:rPr>
                <w:sz w:val="20"/>
                <w:szCs w:val="20"/>
                <w:lang w:val="et-EE"/>
              </w:rPr>
              <w:t>1 767</w:t>
            </w:r>
          </w:p>
        </w:tc>
        <w:tc>
          <w:tcPr>
            <w:tcW w:w="870" w:type="dxa"/>
            <w:tcBorders>
              <w:top w:val="nil"/>
              <w:left w:val="nil"/>
              <w:bottom w:val="single" w:sz="4" w:space="0" w:color="auto"/>
              <w:right w:val="single" w:sz="4" w:space="0" w:color="auto"/>
            </w:tcBorders>
            <w:noWrap/>
            <w:vAlign w:val="bottom"/>
          </w:tcPr>
          <w:p w14:paraId="22F3AE20" w14:textId="1DE19EB6" w:rsidR="00420EB0" w:rsidRPr="008033FA" w:rsidRDefault="00E21BBE" w:rsidP="00420EB0">
            <w:pPr>
              <w:jc w:val="right"/>
              <w:rPr>
                <w:sz w:val="20"/>
                <w:szCs w:val="20"/>
                <w:lang w:val="et-EE"/>
              </w:rPr>
            </w:pPr>
            <w:r w:rsidRPr="008033FA">
              <w:rPr>
                <w:sz w:val="20"/>
                <w:szCs w:val="20"/>
                <w:lang w:val="et-EE"/>
              </w:rPr>
              <w:t>3,3</w:t>
            </w:r>
            <w:r w:rsidR="00420EB0" w:rsidRPr="008033FA">
              <w:rPr>
                <w:sz w:val="20"/>
                <w:szCs w:val="20"/>
                <w:lang w:val="et-EE"/>
              </w:rPr>
              <w:t>%</w:t>
            </w:r>
          </w:p>
        </w:tc>
        <w:tc>
          <w:tcPr>
            <w:tcW w:w="894" w:type="dxa"/>
            <w:tcBorders>
              <w:top w:val="nil"/>
              <w:left w:val="nil"/>
              <w:bottom w:val="single" w:sz="4" w:space="0" w:color="auto"/>
              <w:right w:val="single" w:sz="4" w:space="0" w:color="auto"/>
            </w:tcBorders>
            <w:noWrap/>
            <w:vAlign w:val="bottom"/>
          </w:tcPr>
          <w:p w14:paraId="796BBE04" w14:textId="11A300B5" w:rsidR="00420EB0" w:rsidRPr="008033FA" w:rsidRDefault="00420EB0" w:rsidP="00420EB0">
            <w:pPr>
              <w:jc w:val="right"/>
              <w:rPr>
                <w:sz w:val="20"/>
                <w:szCs w:val="20"/>
                <w:lang w:val="et-EE"/>
              </w:rPr>
            </w:pPr>
            <w:r w:rsidRPr="008033FA">
              <w:rPr>
                <w:sz w:val="20"/>
                <w:szCs w:val="20"/>
                <w:lang w:val="et-EE"/>
              </w:rPr>
              <w:t>-</w:t>
            </w:r>
            <w:r w:rsidR="00F95CCD" w:rsidRPr="008033FA">
              <w:rPr>
                <w:sz w:val="20"/>
                <w:szCs w:val="20"/>
                <w:lang w:val="et-EE"/>
              </w:rPr>
              <w:t>6,5</w:t>
            </w:r>
            <w:r w:rsidRPr="008033FA">
              <w:rPr>
                <w:sz w:val="20"/>
                <w:szCs w:val="20"/>
                <w:lang w:val="et-EE"/>
              </w:rPr>
              <w:t>%</w:t>
            </w:r>
          </w:p>
        </w:tc>
      </w:tr>
      <w:tr w:rsidR="00420EB0" w:rsidRPr="008033FA" w14:paraId="5460113B" w14:textId="77777777" w:rsidTr="001D6CC6">
        <w:trPr>
          <w:trHeight w:val="300"/>
        </w:trPr>
        <w:tc>
          <w:tcPr>
            <w:tcW w:w="1633" w:type="dxa"/>
            <w:tcBorders>
              <w:top w:val="nil"/>
              <w:left w:val="single" w:sz="4" w:space="0" w:color="auto"/>
              <w:bottom w:val="single" w:sz="4" w:space="0" w:color="auto"/>
              <w:right w:val="single" w:sz="4" w:space="0" w:color="auto"/>
            </w:tcBorders>
            <w:noWrap/>
            <w:vAlign w:val="center"/>
          </w:tcPr>
          <w:p w14:paraId="133B295B" w14:textId="77777777" w:rsidR="00420EB0" w:rsidRPr="008033FA" w:rsidRDefault="00420EB0" w:rsidP="00420EB0">
            <w:pPr>
              <w:rPr>
                <w:sz w:val="20"/>
                <w:szCs w:val="20"/>
                <w:lang w:val="et-EE"/>
              </w:rPr>
            </w:pPr>
            <w:r w:rsidRPr="008033FA">
              <w:rPr>
                <w:sz w:val="20"/>
                <w:szCs w:val="20"/>
                <w:lang w:val="et-EE"/>
              </w:rPr>
              <w:t>Raidmete varumine</w:t>
            </w:r>
          </w:p>
        </w:tc>
        <w:tc>
          <w:tcPr>
            <w:tcW w:w="1091" w:type="dxa"/>
            <w:tcBorders>
              <w:top w:val="nil"/>
              <w:left w:val="nil"/>
              <w:bottom w:val="single" w:sz="4" w:space="0" w:color="auto"/>
              <w:right w:val="single" w:sz="4" w:space="0" w:color="auto"/>
            </w:tcBorders>
            <w:noWrap/>
            <w:vAlign w:val="bottom"/>
          </w:tcPr>
          <w:p w14:paraId="5FAE3D1B" w14:textId="3C82FD54" w:rsidR="00420EB0" w:rsidRPr="008033FA" w:rsidRDefault="00420EB0" w:rsidP="00420EB0">
            <w:pPr>
              <w:jc w:val="right"/>
              <w:rPr>
                <w:sz w:val="20"/>
                <w:szCs w:val="20"/>
                <w:lang w:val="et-EE"/>
              </w:rPr>
            </w:pPr>
            <w:r w:rsidRPr="008033FA">
              <w:rPr>
                <w:sz w:val="20"/>
                <w:szCs w:val="20"/>
                <w:lang w:val="et-EE"/>
              </w:rPr>
              <w:t>10,56</w:t>
            </w:r>
          </w:p>
        </w:tc>
        <w:tc>
          <w:tcPr>
            <w:tcW w:w="1080" w:type="dxa"/>
            <w:tcBorders>
              <w:top w:val="nil"/>
              <w:left w:val="nil"/>
              <w:bottom w:val="single" w:sz="4" w:space="0" w:color="auto"/>
              <w:right w:val="single" w:sz="4" w:space="0" w:color="auto"/>
            </w:tcBorders>
            <w:noWrap/>
            <w:vAlign w:val="bottom"/>
          </w:tcPr>
          <w:p w14:paraId="3A6B25BA" w14:textId="0FC26AAB" w:rsidR="00420EB0" w:rsidRPr="008033FA" w:rsidRDefault="00420EB0" w:rsidP="00420EB0">
            <w:pPr>
              <w:jc w:val="right"/>
              <w:rPr>
                <w:sz w:val="20"/>
                <w:szCs w:val="20"/>
                <w:lang w:val="et-EE"/>
              </w:rPr>
            </w:pPr>
            <w:r w:rsidRPr="008033FA">
              <w:rPr>
                <w:sz w:val="20"/>
                <w:szCs w:val="20"/>
                <w:lang w:val="et-EE"/>
              </w:rPr>
              <w:t>124 243</w:t>
            </w:r>
          </w:p>
        </w:tc>
        <w:tc>
          <w:tcPr>
            <w:tcW w:w="1040" w:type="dxa"/>
            <w:tcBorders>
              <w:top w:val="nil"/>
              <w:left w:val="nil"/>
              <w:bottom w:val="single" w:sz="4" w:space="0" w:color="auto"/>
              <w:right w:val="single" w:sz="4" w:space="0" w:color="auto"/>
            </w:tcBorders>
            <w:noWrap/>
            <w:vAlign w:val="bottom"/>
          </w:tcPr>
          <w:p w14:paraId="3B932025" w14:textId="6FC081BD" w:rsidR="00420EB0" w:rsidRPr="008033FA" w:rsidRDefault="00420EB0" w:rsidP="00420EB0">
            <w:pPr>
              <w:jc w:val="right"/>
              <w:rPr>
                <w:sz w:val="20"/>
                <w:szCs w:val="20"/>
                <w:lang w:val="et-EE"/>
              </w:rPr>
            </w:pPr>
            <w:r w:rsidRPr="008033FA">
              <w:rPr>
                <w:sz w:val="20"/>
                <w:szCs w:val="20"/>
                <w:lang w:val="et-EE"/>
              </w:rPr>
              <w:t>10,35</w:t>
            </w:r>
          </w:p>
        </w:tc>
        <w:tc>
          <w:tcPr>
            <w:tcW w:w="1080" w:type="dxa"/>
            <w:tcBorders>
              <w:top w:val="nil"/>
              <w:left w:val="nil"/>
              <w:bottom w:val="single" w:sz="4" w:space="0" w:color="auto"/>
              <w:right w:val="single" w:sz="4" w:space="0" w:color="auto"/>
            </w:tcBorders>
            <w:noWrap/>
            <w:vAlign w:val="bottom"/>
          </w:tcPr>
          <w:p w14:paraId="16450189" w14:textId="355D9E73" w:rsidR="00420EB0" w:rsidRPr="008033FA" w:rsidRDefault="00420EB0" w:rsidP="00420EB0">
            <w:pPr>
              <w:jc w:val="right"/>
              <w:rPr>
                <w:sz w:val="20"/>
                <w:szCs w:val="20"/>
                <w:lang w:val="et-EE"/>
              </w:rPr>
            </w:pPr>
            <w:r w:rsidRPr="008033FA">
              <w:rPr>
                <w:sz w:val="20"/>
                <w:szCs w:val="20"/>
                <w:lang w:val="et-EE"/>
              </w:rPr>
              <w:t>167 325</w:t>
            </w:r>
          </w:p>
        </w:tc>
        <w:tc>
          <w:tcPr>
            <w:tcW w:w="900" w:type="dxa"/>
            <w:tcBorders>
              <w:top w:val="nil"/>
              <w:left w:val="nil"/>
              <w:bottom w:val="single" w:sz="4" w:space="0" w:color="auto"/>
              <w:right w:val="single" w:sz="4" w:space="0" w:color="auto"/>
            </w:tcBorders>
            <w:noWrap/>
            <w:vAlign w:val="bottom"/>
          </w:tcPr>
          <w:p w14:paraId="7058B34B" w14:textId="2C9AC548" w:rsidR="00420EB0" w:rsidRPr="008033FA" w:rsidRDefault="00420EB0" w:rsidP="00420EB0">
            <w:pPr>
              <w:jc w:val="right"/>
              <w:rPr>
                <w:sz w:val="20"/>
                <w:szCs w:val="20"/>
                <w:lang w:val="et-EE"/>
              </w:rPr>
            </w:pPr>
            <w:r w:rsidRPr="008033FA">
              <w:rPr>
                <w:sz w:val="20"/>
                <w:szCs w:val="20"/>
                <w:lang w:val="et-EE"/>
              </w:rPr>
              <w:t>0,</w:t>
            </w:r>
            <w:r w:rsidR="00823817" w:rsidRPr="008033FA">
              <w:rPr>
                <w:sz w:val="20"/>
                <w:szCs w:val="20"/>
                <w:lang w:val="et-EE"/>
              </w:rPr>
              <w:t>21</w:t>
            </w:r>
          </w:p>
        </w:tc>
        <w:tc>
          <w:tcPr>
            <w:tcW w:w="1033" w:type="dxa"/>
            <w:tcBorders>
              <w:top w:val="nil"/>
              <w:left w:val="nil"/>
              <w:bottom w:val="single" w:sz="4" w:space="0" w:color="auto"/>
              <w:right w:val="single" w:sz="4" w:space="0" w:color="auto"/>
            </w:tcBorders>
            <w:noWrap/>
            <w:vAlign w:val="bottom"/>
          </w:tcPr>
          <w:p w14:paraId="15E32BE0" w14:textId="2C0B1BD3" w:rsidR="00420EB0" w:rsidRPr="008033FA" w:rsidRDefault="00420EB0" w:rsidP="00420EB0">
            <w:pPr>
              <w:jc w:val="right"/>
              <w:rPr>
                <w:sz w:val="20"/>
                <w:szCs w:val="20"/>
                <w:lang w:val="et-EE"/>
              </w:rPr>
            </w:pPr>
            <w:r w:rsidRPr="008033FA">
              <w:rPr>
                <w:sz w:val="20"/>
                <w:szCs w:val="20"/>
                <w:lang w:val="et-EE"/>
              </w:rPr>
              <w:t>-</w:t>
            </w:r>
            <w:r w:rsidR="00E228A4" w:rsidRPr="008033FA">
              <w:rPr>
                <w:sz w:val="20"/>
                <w:szCs w:val="20"/>
                <w:lang w:val="et-EE"/>
              </w:rPr>
              <w:t>43 083</w:t>
            </w:r>
          </w:p>
        </w:tc>
        <w:tc>
          <w:tcPr>
            <w:tcW w:w="870" w:type="dxa"/>
            <w:tcBorders>
              <w:top w:val="nil"/>
              <w:left w:val="nil"/>
              <w:bottom w:val="single" w:sz="4" w:space="0" w:color="auto"/>
              <w:right w:val="single" w:sz="4" w:space="0" w:color="auto"/>
            </w:tcBorders>
            <w:noWrap/>
            <w:vAlign w:val="bottom"/>
          </w:tcPr>
          <w:p w14:paraId="4716EBF1" w14:textId="3CFC3FF1" w:rsidR="00420EB0" w:rsidRPr="008033FA" w:rsidRDefault="00C608ED" w:rsidP="00420EB0">
            <w:pPr>
              <w:jc w:val="right"/>
              <w:rPr>
                <w:sz w:val="20"/>
                <w:szCs w:val="20"/>
                <w:lang w:val="et-EE"/>
              </w:rPr>
            </w:pPr>
            <w:r w:rsidRPr="008033FA">
              <w:rPr>
                <w:sz w:val="20"/>
                <w:szCs w:val="20"/>
                <w:lang w:val="et-EE"/>
              </w:rPr>
              <w:t>2,</w:t>
            </w:r>
            <w:r w:rsidR="00420EB0" w:rsidRPr="008033FA">
              <w:rPr>
                <w:sz w:val="20"/>
                <w:szCs w:val="20"/>
                <w:lang w:val="et-EE"/>
              </w:rPr>
              <w:t>0%</w:t>
            </w:r>
          </w:p>
        </w:tc>
        <w:tc>
          <w:tcPr>
            <w:tcW w:w="894" w:type="dxa"/>
            <w:tcBorders>
              <w:top w:val="nil"/>
              <w:left w:val="nil"/>
              <w:bottom w:val="single" w:sz="4" w:space="0" w:color="auto"/>
              <w:right w:val="single" w:sz="4" w:space="0" w:color="auto"/>
            </w:tcBorders>
            <w:noWrap/>
            <w:vAlign w:val="bottom"/>
          </w:tcPr>
          <w:p w14:paraId="556665E6" w14:textId="11A301DE" w:rsidR="00420EB0" w:rsidRPr="008033FA" w:rsidRDefault="00420EB0" w:rsidP="00420EB0">
            <w:pPr>
              <w:jc w:val="right"/>
              <w:rPr>
                <w:sz w:val="20"/>
                <w:szCs w:val="20"/>
                <w:lang w:val="et-EE"/>
              </w:rPr>
            </w:pPr>
            <w:r w:rsidRPr="008033FA">
              <w:rPr>
                <w:sz w:val="20"/>
                <w:szCs w:val="20"/>
                <w:lang w:val="et-EE"/>
              </w:rPr>
              <w:t>-</w:t>
            </w:r>
            <w:r w:rsidR="00BF1798" w:rsidRPr="008033FA">
              <w:rPr>
                <w:sz w:val="20"/>
                <w:szCs w:val="20"/>
                <w:lang w:val="et-EE"/>
              </w:rPr>
              <w:t>25,7</w:t>
            </w:r>
            <w:r w:rsidRPr="008033FA">
              <w:rPr>
                <w:sz w:val="20"/>
                <w:szCs w:val="20"/>
                <w:lang w:val="et-EE"/>
              </w:rPr>
              <w:t>%</w:t>
            </w:r>
          </w:p>
        </w:tc>
      </w:tr>
      <w:tr w:rsidR="00420EB0" w:rsidRPr="008033FA" w14:paraId="0AF8FC7B" w14:textId="77777777" w:rsidTr="001D6CC6">
        <w:trPr>
          <w:trHeight w:val="300"/>
        </w:trPr>
        <w:tc>
          <w:tcPr>
            <w:tcW w:w="1633" w:type="dxa"/>
            <w:tcBorders>
              <w:top w:val="nil"/>
              <w:left w:val="single" w:sz="4" w:space="0" w:color="auto"/>
              <w:bottom w:val="single" w:sz="4" w:space="0" w:color="auto"/>
              <w:right w:val="single" w:sz="4" w:space="0" w:color="auto"/>
            </w:tcBorders>
            <w:noWrap/>
            <w:vAlign w:val="center"/>
          </w:tcPr>
          <w:p w14:paraId="0481D4C3" w14:textId="77777777" w:rsidR="00420EB0" w:rsidRPr="008033FA" w:rsidRDefault="00420EB0" w:rsidP="00420EB0">
            <w:pPr>
              <w:rPr>
                <w:sz w:val="20"/>
                <w:szCs w:val="20"/>
                <w:lang w:val="et-EE"/>
              </w:rPr>
            </w:pPr>
            <w:proofErr w:type="spellStart"/>
            <w:r w:rsidRPr="008033FA">
              <w:rPr>
                <w:sz w:val="20"/>
                <w:szCs w:val="20"/>
                <w:lang w:val="et-EE"/>
              </w:rPr>
              <w:t>Tüveste</w:t>
            </w:r>
            <w:proofErr w:type="spellEnd"/>
            <w:r w:rsidRPr="008033FA">
              <w:rPr>
                <w:sz w:val="20"/>
                <w:szCs w:val="20"/>
                <w:lang w:val="et-EE"/>
              </w:rPr>
              <w:t xml:space="preserve"> varumine</w:t>
            </w:r>
          </w:p>
        </w:tc>
        <w:tc>
          <w:tcPr>
            <w:tcW w:w="1091" w:type="dxa"/>
            <w:tcBorders>
              <w:top w:val="nil"/>
              <w:left w:val="nil"/>
              <w:bottom w:val="single" w:sz="4" w:space="0" w:color="auto"/>
              <w:right w:val="single" w:sz="4" w:space="0" w:color="auto"/>
            </w:tcBorders>
            <w:noWrap/>
            <w:vAlign w:val="bottom"/>
          </w:tcPr>
          <w:p w14:paraId="03CBE588" w14:textId="34B68870" w:rsidR="00420EB0" w:rsidRPr="008033FA" w:rsidRDefault="00420EB0" w:rsidP="00420EB0">
            <w:pPr>
              <w:jc w:val="right"/>
              <w:rPr>
                <w:sz w:val="20"/>
                <w:szCs w:val="20"/>
                <w:lang w:val="et-EE"/>
              </w:rPr>
            </w:pPr>
            <w:r w:rsidRPr="008033FA">
              <w:rPr>
                <w:sz w:val="20"/>
                <w:szCs w:val="20"/>
                <w:lang w:val="et-EE"/>
              </w:rPr>
              <w:t>20,08</w:t>
            </w:r>
          </w:p>
        </w:tc>
        <w:tc>
          <w:tcPr>
            <w:tcW w:w="1080" w:type="dxa"/>
            <w:tcBorders>
              <w:top w:val="nil"/>
              <w:left w:val="nil"/>
              <w:bottom w:val="single" w:sz="4" w:space="0" w:color="auto"/>
              <w:right w:val="single" w:sz="4" w:space="0" w:color="auto"/>
            </w:tcBorders>
            <w:noWrap/>
            <w:vAlign w:val="bottom"/>
          </w:tcPr>
          <w:p w14:paraId="403137B9" w14:textId="286B47AF" w:rsidR="00420EB0" w:rsidRPr="008033FA" w:rsidRDefault="00420EB0" w:rsidP="00420EB0">
            <w:pPr>
              <w:jc w:val="right"/>
              <w:rPr>
                <w:sz w:val="20"/>
                <w:szCs w:val="20"/>
                <w:lang w:val="et-EE"/>
              </w:rPr>
            </w:pPr>
            <w:r w:rsidRPr="008033FA">
              <w:rPr>
                <w:sz w:val="20"/>
                <w:szCs w:val="20"/>
                <w:lang w:val="et-EE"/>
              </w:rPr>
              <w:t>108 339</w:t>
            </w:r>
          </w:p>
        </w:tc>
        <w:tc>
          <w:tcPr>
            <w:tcW w:w="1040" w:type="dxa"/>
            <w:tcBorders>
              <w:top w:val="nil"/>
              <w:left w:val="nil"/>
              <w:bottom w:val="single" w:sz="4" w:space="0" w:color="auto"/>
              <w:right w:val="single" w:sz="4" w:space="0" w:color="auto"/>
            </w:tcBorders>
            <w:noWrap/>
            <w:vAlign w:val="bottom"/>
          </w:tcPr>
          <w:p w14:paraId="3B337937" w14:textId="5203D1D2" w:rsidR="00420EB0" w:rsidRPr="008033FA" w:rsidRDefault="00420EB0" w:rsidP="00420EB0">
            <w:pPr>
              <w:jc w:val="right"/>
              <w:rPr>
                <w:sz w:val="20"/>
                <w:szCs w:val="20"/>
                <w:lang w:val="et-EE"/>
              </w:rPr>
            </w:pPr>
            <w:r w:rsidRPr="008033FA">
              <w:rPr>
                <w:sz w:val="20"/>
                <w:szCs w:val="20"/>
                <w:lang w:val="et-EE"/>
              </w:rPr>
              <w:t>19,55</w:t>
            </w:r>
          </w:p>
        </w:tc>
        <w:tc>
          <w:tcPr>
            <w:tcW w:w="1080" w:type="dxa"/>
            <w:tcBorders>
              <w:top w:val="nil"/>
              <w:left w:val="nil"/>
              <w:bottom w:val="single" w:sz="4" w:space="0" w:color="auto"/>
              <w:right w:val="single" w:sz="4" w:space="0" w:color="auto"/>
            </w:tcBorders>
            <w:noWrap/>
            <w:vAlign w:val="bottom"/>
          </w:tcPr>
          <w:p w14:paraId="40BE17FC" w14:textId="343BFFCF" w:rsidR="00420EB0" w:rsidRPr="008033FA" w:rsidRDefault="00420EB0" w:rsidP="00420EB0">
            <w:pPr>
              <w:jc w:val="right"/>
              <w:rPr>
                <w:sz w:val="20"/>
                <w:szCs w:val="20"/>
                <w:lang w:val="et-EE"/>
              </w:rPr>
            </w:pPr>
            <w:r w:rsidRPr="008033FA">
              <w:rPr>
                <w:sz w:val="20"/>
                <w:szCs w:val="20"/>
                <w:lang w:val="et-EE"/>
              </w:rPr>
              <w:t>106 526</w:t>
            </w:r>
          </w:p>
        </w:tc>
        <w:tc>
          <w:tcPr>
            <w:tcW w:w="900" w:type="dxa"/>
            <w:tcBorders>
              <w:top w:val="nil"/>
              <w:left w:val="nil"/>
              <w:bottom w:val="single" w:sz="4" w:space="0" w:color="auto"/>
              <w:right w:val="single" w:sz="4" w:space="0" w:color="auto"/>
            </w:tcBorders>
            <w:noWrap/>
            <w:vAlign w:val="bottom"/>
          </w:tcPr>
          <w:p w14:paraId="57AAF2B1" w14:textId="6E5ED10C" w:rsidR="00420EB0" w:rsidRPr="008033FA" w:rsidRDefault="00420EB0" w:rsidP="00420EB0">
            <w:pPr>
              <w:jc w:val="right"/>
              <w:rPr>
                <w:sz w:val="20"/>
                <w:szCs w:val="20"/>
                <w:lang w:val="et-EE"/>
              </w:rPr>
            </w:pPr>
            <w:r w:rsidRPr="008033FA">
              <w:rPr>
                <w:sz w:val="20"/>
                <w:szCs w:val="20"/>
                <w:lang w:val="et-EE"/>
              </w:rPr>
              <w:t>0,</w:t>
            </w:r>
            <w:r w:rsidR="00F41F35" w:rsidRPr="008033FA">
              <w:rPr>
                <w:sz w:val="20"/>
                <w:szCs w:val="20"/>
                <w:lang w:val="et-EE"/>
              </w:rPr>
              <w:t>53</w:t>
            </w:r>
          </w:p>
        </w:tc>
        <w:tc>
          <w:tcPr>
            <w:tcW w:w="1033" w:type="dxa"/>
            <w:tcBorders>
              <w:top w:val="nil"/>
              <w:left w:val="nil"/>
              <w:bottom w:val="single" w:sz="4" w:space="0" w:color="auto"/>
              <w:right w:val="single" w:sz="4" w:space="0" w:color="auto"/>
            </w:tcBorders>
            <w:noWrap/>
            <w:vAlign w:val="bottom"/>
          </w:tcPr>
          <w:p w14:paraId="542D4977" w14:textId="13A766D6" w:rsidR="00420EB0" w:rsidRPr="008033FA" w:rsidRDefault="00F34382" w:rsidP="00420EB0">
            <w:pPr>
              <w:jc w:val="right"/>
              <w:rPr>
                <w:sz w:val="20"/>
                <w:szCs w:val="20"/>
                <w:lang w:val="et-EE"/>
              </w:rPr>
            </w:pPr>
            <w:r w:rsidRPr="008033FA">
              <w:rPr>
                <w:sz w:val="20"/>
                <w:szCs w:val="20"/>
                <w:lang w:val="et-EE"/>
              </w:rPr>
              <w:t>1 813</w:t>
            </w:r>
          </w:p>
        </w:tc>
        <w:tc>
          <w:tcPr>
            <w:tcW w:w="870" w:type="dxa"/>
            <w:tcBorders>
              <w:top w:val="nil"/>
              <w:left w:val="nil"/>
              <w:bottom w:val="single" w:sz="4" w:space="0" w:color="auto"/>
              <w:right w:val="single" w:sz="4" w:space="0" w:color="auto"/>
            </w:tcBorders>
            <w:noWrap/>
            <w:vAlign w:val="bottom"/>
          </w:tcPr>
          <w:p w14:paraId="686839E9" w14:textId="32D2698F" w:rsidR="00420EB0" w:rsidRPr="008033FA" w:rsidRDefault="00C608ED" w:rsidP="00420EB0">
            <w:pPr>
              <w:jc w:val="right"/>
              <w:rPr>
                <w:sz w:val="20"/>
                <w:szCs w:val="20"/>
                <w:lang w:val="et-EE"/>
              </w:rPr>
            </w:pPr>
            <w:r w:rsidRPr="008033FA">
              <w:rPr>
                <w:sz w:val="20"/>
                <w:szCs w:val="20"/>
                <w:lang w:val="et-EE"/>
              </w:rPr>
              <w:t>2,7</w:t>
            </w:r>
            <w:r w:rsidR="00420EB0" w:rsidRPr="008033FA">
              <w:rPr>
                <w:sz w:val="20"/>
                <w:szCs w:val="20"/>
                <w:lang w:val="et-EE"/>
              </w:rPr>
              <w:t>%</w:t>
            </w:r>
          </w:p>
        </w:tc>
        <w:tc>
          <w:tcPr>
            <w:tcW w:w="894" w:type="dxa"/>
            <w:tcBorders>
              <w:top w:val="nil"/>
              <w:left w:val="nil"/>
              <w:bottom w:val="single" w:sz="4" w:space="0" w:color="auto"/>
              <w:right w:val="single" w:sz="4" w:space="0" w:color="auto"/>
            </w:tcBorders>
            <w:noWrap/>
            <w:vAlign w:val="bottom"/>
          </w:tcPr>
          <w:p w14:paraId="01829E21" w14:textId="437B72E2" w:rsidR="00420EB0" w:rsidRPr="008033FA" w:rsidRDefault="00095D1E" w:rsidP="00420EB0">
            <w:pPr>
              <w:jc w:val="right"/>
              <w:rPr>
                <w:sz w:val="20"/>
                <w:szCs w:val="20"/>
                <w:lang w:val="et-EE"/>
              </w:rPr>
            </w:pPr>
            <w:r w:rsidRPr="008033FA">
              <w:rPr>
                <w:sz w:val="20"/>
                <w:szCs w:val="20"/>
                <w:lang w:val="et-EE"/>
              </w:rPr>
              <w:t>1,7</w:t>
            </w:r>
            <w:r w:rsidR="00420EB0" w:rsidRPr="008033FA">
              <w:rPr>
                <w:sz w:val="20"/>
                <w:szCs w:val="20"/>
                <w:lang w:val="et-EE"/>
              </w:rPr>
              <w:t>%</w:t>
            </w:r>
          </w:p>
        </w:tc>
      </w:tr>
    </w:tbl>
    <w:p w14:paraId="0CFABFC6" w14:textId="77777777" w:rsidR="0095142E" w:rsidRPr="008033FA" w:rsidRDefault="0095142E" w:rsidP="0095142E">
      <w:pPr>
        <w:rPr>
          <w:vanish/>
          <w:lang w:val="et-EE"/>
        </w:rPr>
      </w:pPr>
    </w:p>
    <w:p w14:paraId="0A9BB9AE" w14:textId="77777777" w:rsidR="001853E0" w:rsidRPr="008033FA" w:rsidRDefault="001853E0" w:rsidP="001853E0">
      <w:pPr>
        <w:rPr>
          <w:b/>
          <w:bCs/>
          <w:u w:val="single"/>
          <w:lang w:val="et-EE"/>
        </w:rPr>
      </w:pPr>
    </w:p>
    <w:p w14:paraId="132F0086" w14:textId="77777777" w:rsidR="001853E0" w:rsidRPr="008033FA" w:rsidRDefault="00FB2891" w:rsidP="001853E0">
      <w:pPr>
        <w:rPr>
          <w:b/>
          <w:bCs/>
          <w:u w:val="single"/>
          <w:lang w:val="et-EE"/>
        </w:rPr>
      </w:pPr>
      <w:r w:rsidRPr="008033FA">
        <w:rPr>
          <w:b/>
          <w:bCs/>
          <w:u w:val="single"/>
          <w:lang w:val="et-EE"/>
        </w:rPr>
        <w:br w:type="page"/>
      </w:r>
      <w:r w:rsidR="001853E0" w:rsidRPr="008033FA">
        <w:rPr>
          <w:b/>
          <w:bCs/>
          <w:u w:val="single"/>
          <w:lang w:val="et-EE"/>
        </w:rPr>
        <w:lastRenderedPageBreak/>
        <w:t xml:space="preserve">Metsataimed </w:t>
      </w:r>
    </w:p>
    <w:p w14:paraId="0D33C845" w14:textId="77777777" w:rsidR="001853E0" w:rsidRPr="008033FA" w:rsidRDefault="001853E0" w:rsidP="001853E0">
      <w:pPr>
        <w:rPr>
          <w:u w:val="single"/>
          <w:lang w:val="et-EE"/>
        </w:rPr>
      </w:pPr>
    </w:p>
    <w:p w14:paraId="1696C803" w14:textId="77777777" w:rsidR="001853E0" w:rsidRPr="008033FA" w:rsidRDefault="001853E0" w:rsidP="001853E0">
      <w:pPr>
        <w:rPr>
          <w:lang w:val="et-EE"/>
        </w:rPr>
      </w:pPr>
      <w:r w:rsidRPr="008033FA">
        <w:rPr>
          <w:lang w:val="et-EE"/>
        </w:rPr>
        <w:t>Õiglase väärtuse meetod</w:t>
      </w:r>
    </w:p>
    <w:p w14:paraId="3183DB1E" w14:textId="77777777" w:rsidR="001853E0" w:rsidRPr="008033FA" w:rsidRDefault="001853E0" w:rsidP="001853E0">
      <w:pPr>
        <w:rPr>
          <w:lang w:val="et-EE"/>
        </w:rPr>
      </w:pPr>
      <w:r w:rsidRPr="008033FA">
        <w:rPr>
          <w:lang w:val="et-EE"/>
        </w:rPr>
        <w:t>(tuhandetes eurodes)</w:t>
      </w:r>
    </w:p>
    <w:p w14:paraId="2A79DCB0" w14:textId="77777777" w:rsidR="001853E0" w:rsidRPr="008033FA" w:rsidRDefault="001853E0" w:rsidP="001853E0">
      <w:pPr>
        <w:rPr>
          <w:lang w:val="et-EE"/>
        </w:rPr>
      </w:pPr>
    </w:p>
    <w:p w14:paraId="20141269" w14:textId="77777777" w:rsidR="001853E0" w:rsidRPr="008033FA" w:rsidRDefault="001853E0" w:rsidP="001853E0">
      <w:pPr>
        <w:rPr>
          <w:b/>
          <w:bCs/>
          <w:lang w:val="et-EE"/>
        </w:rPr>
      </w:pPr>
      <w:r w:rsidRPr="008033FA">
        <w:rPr>
          <w:b/>
          <w:bCs/>
          <w:lang w:val="et-EE"/>
        </w:rPr>
        <w:t>Käibevarad                            Istikud (metsataimed)</w:t>
      </w:r>
    </w:p>
    <w:p w14:paraId="3D130665" w14:textId="77777777" w:rsidR="001853E0" w:rsidRPr="008033FA" w:rsidRDefault="001853E0" w:rsidP="001853E0">
      <w:pPr>
        <w:rPr>
          <w:b/>
          <w:bCs/>
          <w:lang w:val="et-EE"/>
        </w:rPr>
      </w:pPr>
    </w:p>
    <w:p w14:paraId="1DE93463" w14:textId="2F52FBAB" w:rsidR="00475712" w:rsidRPr="008033FA" w:rsidRDefault="00475712" w:rsidP="00475712">
      <w:pPr>
        <w:rPr>
          <w:b/>
          <w:bCs/>
          <w:lang w:val="et-EE"/>
        </w:rPr>
      </w:pPr>
      <w:r w:rsidRPr="008033FA">
        <w:rPr>
          <w:b/>
          <w:bCs/>
          <w:lang w:val="et-EE"/>
        </w:rPr>
        <w:t>31.12.20</w:t>
      </w:r>
      <w:r w:rsidR="00BD46D9" w:rsidRPr="008033FA">
        <w:rPr>
          <w:b/>
          <w:bCs/>
          <w:lang w:val="et-EE"/>
        </w:rPr>
        <w:t>2</w:t>
      </w:r>
      <w:r w:rsidR="00DC0658" w:rsidRPr="008033FA">
        <w:rPr>
          <w:b/>
          <w:bCs/>
          <w:lang w:val="et-EE"/>
        </w:rPr>
        <w:t>3</w:t>
      </w:r>
      <w:r w:rsidRPr="008033FA">
        <w:rPr>
          <w:b/>
          <w:bCs/>
          <w:lang w:val="et-EE"/>
        </w:rPr>
        <w:t> </w:t>
      </w:r>
      <w:r w:rsidR="00536C4B" w:rsidRPr="008033FA">
        <w:rPr>
          <w:b/>
          <w:bCs/>
          <w:lang w:val="et-EE"/>
        </w:rPr>
        <w:t xml:space="preserve">                  </w:t>
      </w:r>
      <w:r w:rsidR="00DB72F7" w:rsidRPr="008033FA">
        <w:rPr>
          <w:b/>
          <w:bCs/>
          <w:lang w:val="et-EE"/>
        </w:rPr>
        <w:t xml:space="preserve">              </w:t>
      </w:r>
      <w:r w:rsidR="00536C4B" w:rsidRPr="008033FA">
        <w:rPr>
          <w:b/>
          <w:bCs/>
          <w:lang w:val="et-EE"/>
        </w:rPr>
        <w:t xml:space="preserve">  </w:t>
      </w:r>
      <w:r w:rsidR="00DC0658" w:rsidRPr="008033FA">
        <w:rPr>
          <w:b/>
          <w:bCs/>
          <w:lang w:val="et-EE"/>
        </w:rPr>
        <w:t>9</w:t>
      </w:r>
      <w:r w:rsidR="00896842" w:rsidRPr="008033FA">
        <w:rPr>
          <w:b/>
          <w:bCs/>
          <w:lang w:val="et-EE"/>
        </w:rPr>
        <w:t xml:space="preserve"> 7</w:t>
      </w:r>
      <w:r w:rsidR="00DC0658" w:rsidRPr="008033FA">
        <w:rPr>
          <w:b/>
          <w:bCs/>
          <w:lang w:val="et-EE"/>
        </w:rPr>
        <w:t>70</w:t>
      </w:r>
    </w:p>
    <w:p w14:paraId="168B741D" w14:textId="77777777" w:rsidR="00475712" w:rsidRPr="008033FA" w:rsidRDefault="00475712" w:rsidP="00475712">
      <w:pPr>
        <w:rPr>
          <w:lang w:val="et-EE"/>
        </w:rPr>
      </w:pPr>
    </w:p>
    <w:p w14:paraId="7EF22E36" w14:textId="3CBFB950" w:rsidR="00475712" w:rsidRPr="008033FA" w:rsidRDefault="00475712" w:rsidP="00475712">
      <w:pPr>
        <w:rPr>
          <w:lang w:val="et-EE"/>
        </w:rPr>
      </w:pPr>
      <w:r w:rsidRPr="008033FA">
        <w:rPr>
          <w:lang w:val="et-EE"/>
        </w:rPr>
        <w:t>Müük                                            </w:t>
      </w:r>
      <w:r w:rsidR="00BD46D9" w:rsidRPr="008033FA">
        <w:rPr>
          <w:lang w:val="et-EE"/>
        </w:rPr>
        <w:t xml:space="preserve">  </w:t>
      </w:r>
      <w:r w:rsidRPr="008033FA">
        <w:rPr>
          <w:lang w:val="et-EE"/>
        </w:rPr>
        <w:t>-</w:t>
      </w:r>
      <w:r w:rsidR="00DC0658" w:rsidRPr="008033FA">
        <w:rPr>
          <w:lang w:val="et-EE"/>
        </w:rPr>
        <w:t>39</w:t>
      </w:r>
      <w:r w:rsidRPr="008033FA">
        <w:rPr>
          <w:lang w:val="et-EE"/>
        </w:rPr>
        <w:t xml:space="preserve"> </w:t>
      </w:r>
    </w:p>
    <w:p w14:paraId="2BE3B7DE" w14:textId="0F7A875F" w:rsidR="00475712" w:rsidRPr="008033FA" w:rsidRDefault="00475712" w:rsidP="00475712">
      <w:pPr>
        <w:rPr>
          <w:lang w:val="et-EE"/>
        </w:rPr>
      </w:pPr>
      <w:r w:rsidRPr="008033FA">
        <w:rPr>
          <w:lang w:val="et-EE"/>
        </w:rPr>
        <w:t>Metsa istutatud                       </w:t>
      </w:r>
      <w:r w:rsidR="007D0176" w:rsidRPr="008033FA">
        <w:rPr>
          <w:lang w:val="et-EE"/>
        </w:rPr>
        <w:t xml:space="preserve"> </w:t>
      </w:r>
      <w:r w:rsidRPr="008033FA">
        <w:rPr>
          <w:lang w:val="et-EE"/>
        </w:rPr>
        <w:t xml:space="preserve">   -5 </w:t>
      </w:r>
      <w:r w:rsidR="00DC0658" w:rsidRPr="008033FA">
        <w:rPr>
          <w:lang w:val="et-EE"/>
        </w:rPr>
        <w:t>539</w:t>
      </w:r>
    </w:p>
    <w:p w14:paraId="5A118901" w14:textId="4BFABF4A" w:rsidR="00475712" w:rsidRPr="008033FA" w:rsidRDefault="00475712" w:rsidP="00475712">
      <w:pPr>
        <w:rPr>
          <w:lang w:val="et-EE"/>
        </w:rPr>
      </w:pPr>
      <w:r w:rsidRPr="008033FA">
        <w:rPr>
          <w:lang w:val="et-EE"/>
        </w:rPr>
        <w:t xml:space="preserve">Juurdekasv                                   </w:t>
      </w:r>
      <w:r w:rsidR="00DC0658" w:rsidRPr="008033FA">
        <w:rPr>
          <w:lang w:val="et-EE"/>
        </w:rPr>
        <w:t>7</w:t>
      </w:r>
      <w:r w:rsidR="00896842" w:rsidRPr="008033FA">
        <w:rPr>
          <w:lang w:val="et-EE"/>
        </w:rPr>
        <w:t xml:space="preserve"> </w:t>
      </w:r>
      <w:r w:rsidR="00DC0658" w:rsidRPr="008033FA">
        <w:rPr>
          <w:lang w:val="et-EE"/>
        </w:rPr>
        <w:t>108</w:t>
      </w:r>
      <w:r w:rsidRPr="008033FA">
        <w:rPr>
          <w:lang w:val="et-EE"/>
        </w:rPr>
        <w:t xml:space="preserve"> </w:t>
      </w:r>
    </w:p>
    <w:p w14:paraId="6DC1BE88" w14:textId="77777777" w:rsidR="001853E0" w:rsidRPr="008033FA" w:rsidRDefault="001853E0" w:rsidP="001853E0">
      <w:pPr>
        <w:rPr>
          <w:lang w:val="et-EE"/>
        </w:rPr>
      </w:pPr>
    </w:p>
    <w:p w14:paraId="3CB75913" w14:textId="4FD309CD" w:rsidR="00475712" w:rsidRPr="008033FA" w:rsidRDefault="00475712" w:rsidP="00475712">
      <w:pPr>
        <w:rPr>
          <w:b/>
          <w:bCs/>
          <w:lang w:val="et-EE"/>
        </w:rPr>
      </w:pPr>
      <w:r w:rsidRPr="008033FA">
        <w:rPr>
          <w:b/>
          <w:bCs/>
          <w:lang w:val="et-EE"/>
        </w:rPr>
        <w:t>31.12.202</w:t>
      </w:r>
      <w:r w:rsidR="00DC0658" w:rsidRPr="008033FA">
        <w:rPr>
          <w:b/>
          <w:bCs/>
          <w:lang w:val="et-EE"/>
        </w:rPr>
        <w:t>4</w:t>
      </w:r>
      <w:r w:rsidRPr="008033FA">
        <w:rPr>
          <w:b/>
          <w:bCs/>
          <w:lang w:val="et-EE"/>
        </w:rPr>
        <w:t xml:space="preserve">                                 </w:t>
      </w:r>
      <w:r w:rsidR="00DC0658" w:rsidRPr="008033FA">
        <w:rPr>
          <w:b/>
          <w:bCs/>
          <w:lang w:val="et-EE"/>
        </w:rPr>
        <w:t>11</w:t>
      </w:r>
      <w:r w:rsidR="00FD557D" w:rsidRPr="008033FA">
        <w:rPr>
          <w:b/>
          <w:bCs/>
          <w:lang w:val="et-EE"/>
        </w:rPr>
        <w:t xml:space="preserve"> </w:t>
      </w:r>
      <w:r w:rsidR="00DC0658" w:rsidRPr="008033FA">
        <w:rPr>
          <w:b/>
          <w:bCs/>
          <w:lang w:val="et-EE"/>
        </w:rPr>
        <w:t>30</w:t>
      </w:r>
      <w:r w:rsidR="00896842" w:rsidRPr="008033FA">
        <w:rPr>
          <w:b/>
          <w:bCs/>
          <w:lang w:val="et-EE"/>
        </w:rPr>
        <w:t>0</w:t>
      </w:r>
    </w:p>
    <w:p w14:paraId="60E0F682" w14:textId="77777777" w:rsidR="001853E0" w:rsidRPr="008033FA" w:rsidRDefault="001853E0" w:rsidP="001853E0">
      <w:pPr>
        <w:rPr>
          <w:lang w:val="et-EE"/>
        </w:rPr>
      </w:pPr>
    </w:p>
    <w:p w14:paraId="315DB371" w14:textId="2251AF03" w:rsidR="001853E0" w:rsidRPr="008033FA" w:rsidRDefault="001853E0" w:rsidP="001853E0">
      <w:pPr>
        <w:rPr>
          <w:lang w:val="et-EE"/>
        </w:rPr>
      </w:pPr>
      <w:r w:rsidRPr="008033FA">
        <w:rPr>
          <w:lang w:val="et-EE"/>
        </w:rPr>
        <w:t>Müük                                         </w:t>
      </w:r>
      <w:r w:rsidR="007D0176" w:rsidRPr="008033FA">
        <w:rPr>
          <w:lang w:val="et-EE"/>
        </w:rPr>
        <w:t xml:space="preserve"> </w:t>
      </w:r>
      <w:r w:rsidRPr="008033FA">
        <w:rPr>
          <w:lang w:val="et-EE"/>
        </w:rPr>
        <w:t> </w:t>
      </w:r>
      <w:r w:rsidR="005B2063" w:rsidRPr="008033FA">
        <w:rPr>
          <w:lang w:val="et-EE"/>
        </w:rPr>
        <w:t xml:space="preserve">  </w:t>
      </w:r>
      <w:r w:rsidRPr="008033FA">
        <w:rPr>
          <w:lang w:val="et-EE"/>
        </w:rPr>
        <w:t>-</w:t>
      </w:r>
      <w:r w:rsidR="005B4D54" w:rsidRPr="008033FA">
        <w:rPr>
          <w:lang w:val="et-EE"/>
        </w:rPr>
        <w:t>147</w:t>
      </w:r>
      <w:r w:rsidR="005B2063" w:rsidRPr="008033FA">
        <w:rPr>
          <w:lang w:val="et-EE"/>
        </w:rPr>
        <w:t xml:space="preserve"> </w:t>
      </w:r>
    </w:p>
    <w:p w14:paraId="72B9C433" w14:textId="4DB8B30F" w:rsidR="001853E0" w:rsidRPr="008033FA" w:rsidRDefault="001853E0" w:rsidP="001853E0">
      <w:pPr>
        <w:rPr>
          <w:lang w:val="et-EE"/>
        </w:rPr>
      </w:pPr>
      <w:r w:rsidRPr="008033FA">
        <w:rPr>
          <w:lang w:val="et-EE"/>
        </w:rPr>
        <w:t>Metsa istutatud                         </w:t>
      </w:r>
      <w:r w:rsidR="007D0176" w:rsidRPr="008033FA">
        <w:rPr>
          <w:lang w:val="et-EE"/>
        </w:rPr>
        <w:t xml:space="preserve"> </w:t>
      </w:r>
      <w:r w:rsidRPr="008033FA">
        <w:rPr>
          <w:lang w:val="et-EE"/>
        </w:rPr>
        <w:t xml:space="preserve"> -</w:t>
      </w:r>
      <w:r w:rsidR="00CB68DB" w:rsidRPr="008033FA">
        <w:rPr>
          <w:lang w:val="et-EE"/>
        </w:rPr>
        <w:t xml:space="preserve">5 </w:t>
      </w:r>
      <w:r w:rsidR="00FF78B2" w:rsidRPr="008033FA">
        <w:rPr>
          <w:lang w:val="et-EE"/>
        </w:rPr>
        <w:t>626</w:t>
      </w:r>
    </w:p>
    <w:p w14:paraId="5BA8C3AC" w14:textId="0210A531" w:rsidR="001853E0" w:rsidRPr="008033FA" w:rsidRDefault="001853E0" w:rsidP="001853E0">
      <w:pPr>
        <w:rPr>
          <w:lang w:val="et-EE"/>
        </w:rPr>
      </w:pPr>
      <w:r w:rsidRPr="008033FA">
        <w:rPr>
          <w:lang w:val="et-EE"/>
        </w:rPr>
        <w:t xml:space="preserve">Juurdekasv                                   </w:t>
      </w:r>
      <w:r w:rsidR="00CF72B3" w:rsidRPr="008033FA">
        <w:rPr>
          <w:lang w:val="et-EE"/>
        </w:rPr>
        <w:t>3</w:t>
      </w:r>
      <w:r w:rsidR="00874E18" w:rsidRPr="008033FA">
        <w:rPr>
          <w:lang w:val="et-EE"/>
        </w:rPr>
        <w:t xml:space="preserve"> </w:t>
      </w:r>
      <w:r w:rsidR="00CF72B3" w:rsidRPr="008033FA">
        <w:rPr>
          <w:lang w:val="et-EE"/>
        </w:rPr>
        <w:t>897</w:t>
      </w:r>
      <w:r w:rsidR="005F6826" w:rsidRPr="008033FA">
        <w:rPr>
          <w:lang w:val="et-EE"/>
        </w:rPr>
        <w:t xml:space="preserve"> </w:t>
      </w:r>
    </w:p>
    <w:p w14:paraId="74679418" w14:textId="77777777" w:rsidR="001853E0" w:rsidRPr="008033FA" w:rsidRDefault="001853E0" w:rsidP="001853E0">
      <w:pPr>
        <w:rPr>
          <w:highlight w:val="yellow"/>
          <w:lang w:val="et-EE"/>
        </w:rPr>
      </w:pPr>
    </w:p>
    <w:p w14:paraId="44A94B2A" w14:textId="73B42D4A" w:rsidR="001853E0" w:rsidRPr="008033FA" w:rsidRDefault="001853E0" w:rsidP="001853E0">
      <w:pPr>
        <w:rPr>
          <w:b/>
          <w:bCs/>
          <w:lang w:val="et-EE"/>
        </w:rPr>
      </w:pPr>
      <w:r w:rsidRPr="008033FA">
        <w:rPr>
          <w:b/>
          <w:bCs/>
          <w:lang w:val="et-EE"/>
        </w:rPr>
        <w:t>31.12.</w:t>
      </w:r>
      <w:r w:rsidR="00475712" w:rsidRPr="008033FA">
        <w:rPr>
          <w:b/>
          <w:bCs/>
          <w:lang w:val="et-EE"/>
        </w:rPr>
        <w:t>202</w:t>
      </w:r>
      <w:r w:rsidR="00594F63" w:rsidRPr="008033FA">
        <w:rPr>
          <w:b/>
          <w:bCs/>
          <w:lang w:val="et-EE"/>
        </w:rPr>
        <w:t>5</w:t>
      </w:r>
      <w:r w:rsidR="00475712" w:rsidRPr="008033FA">
        <w:rPr>
          <w:b/>
          <w:bCs/>
          <w:lang w:val="et-EE"/>
        </w:rPr>
        <w:t>                                </w:t>
      </w:r>
      <w:r w:rsidR="00E62FAA" w:rsidRPr="008033FA">
        <w:rPr>
          <w:b/>
          <w:bCs/>
          <w:lang w:val="et-EE"/>
        </w:rPr>
        <w:t xml:space="preserve">  </w:t>
      </w:r>
      <w:r w:rsidR="00475712" w:rsidRPr="008033FA">
        <w:rPr>
          <w:b/>
          <w:bCs/>
          <w:lang w:val="et-EE"/>
        </w:rPr>
        <w:t xml:space="preserve"> </w:t>
      </w:r>
      <w:r w:rsidR="00E62FAA" w:rsidRPr="008033FA">
        <w:rPr>
          <w:b/>
          <w:bCs/>
          <w:lang w:val="et-EE"/>
        </w:rPr>
        <w:t>9 424</w:t>
      </w:r>
    </w:p>
    <w:p w14:paraId="2DB55A35" w14:textId="77777777" w:rsidR="001853E0" w:rsidRPr="008033FA" w:rsidRDefault="001853E0" w:rsidP="001853E0">
      <w:pPr>
        <w:rPr>
          <w:lang w:val="et-EE"/>
        </w:rPr>
      </w:pPr>
    </w:p>
    <w:p w14:paraId="215275D4" w14:textId="77777777" w:rsidR="001853E0" w:rsidRPr="008033FA" w:rsidRDefault="001853E0" w:rsidP="001853E0">
      <w:pPr>
        <w:jc w:val="both"/>
        <w:rPr>
          <w:lang w:val="et-EE"/>
        </w:rPr>
      </w:pPr>
      <w:r w:rsidRPr="008033FA">
        <w:rPr>
          <w:lang w:val="et-EE"/>
        </w:rPr>
        <w:t xml:space="preserve">Õiglase väärtuse meetodil kajastatakse müügiks valmisolevaid metsataimi. Õiglase väärtuse hindamisel võetakse aluseks kõige hilisem vara müügihind, millest on maha arvatud müügikulutused. </w:t>
      </w:r>
    </w:p>
    <w:p w14:paraId="737EFFEF" w14:textId="77777777" w:rsidR="001853E0" w:rsidRPr="008033FA" w:rsidRDefault="001853E0" w:rsidP="001853E0">
      <w:pPr>
        <w:jc w:val="both"/>
        <w:rPr>
          <w:lang w:val="et-EE"/>
        </w:rPr>
      </w:pPr>
    </w:p>
    <w:p w14:paraId="6A2D5D52" w14:textId="77777777" w:rsidR="00DA2FF3" w:rsidRPr="008033FA" w:rsidRDefault="00DA2FF3" w:rsidP="00DA2FF3">
      <w:pPr>
        <w:pStyle w:val="Heading2"/>
        <w:jc w:val="left"/>
        <w:rPr>
          <w:bCs/>
          <w:caps w:val="0"/>
        </w:rPr>
      </w:pPr>
      <w:bookmarkStart w:id="22" w:name="_Toc222898089"/>
      <w:r w:rsidRPr="008033FA">
        <w:rPr>
          <w:bCs/>
          <w:caps w:val="0"/>
        </w:rPr>
        <w:t>Lisa 10 Võlad ja ettemaksed</w:t>
      </w:r>
      <w:bookmarkEnd w:id="22"/>
    </w:p>
    <w:p w14:paraId="69620966" w14:textId="77777777" w:rsidR="00DA2FF3" w:rsidRPr="008033FA" w:rsidRDefault="00DA2FF3" w:rsidP="00DA2FF3">
      <w:pPr>
        <w:rPr>
          <w:lang w:val="et-EE"/>
        </w:rPr>
      </w:pPr>
      <w:r w:rsidRPr="008033FA">
        <w:rPr>
          <w:lang w:val="et-EE"/>
        </w:rPr>
        <w:t>(tuhandetes eurodes)</w:t>
      </w:r>
    </w:p>
    <w:tbl>
      <w:tblPr>
        <w:tblW w:w="9373" w:type="dxa"/>
        <w:tblInd w:w="57" w:type="dxa"/>
        <w:tblCellMar>
          <w:left w:w="70" w:type="dxa"/>
          <w:right w:w="70" w:type="dxa"/>
        </w:tblCellMar>
        <w:tblLook w:val="0000" w:firstRow="0" w:lastRow="0" w:firstColumn="0" w:lastColumn="0" w:noHBand="0" w:noVBand="0"/>
      </w:tblPr>
      <w:tblGrid>
        <w:gridCol w:w="4693"/>
        <w:gridCol w:w="2124"/>
        <w:gridCol w:w="216"/>
        <w:gridCol w:w="2340"/>
      </w:tblGrid>
      <w:tr w:rsidR="00E87CC5" w:rsidRPr="008033FA" w14:paraId="7D6132C7" w14:textId="77777777" w:rsidTr="00FF5FD3">
        <w:trPr>
          <w:trHeight w:val="315"/>
        </w:trPr>
        <w:tc>
          <w:tcPr>
            <w:tcW w:w="4693" w:type="dxa"/>
            <w:tcBorders>
              <w:top w:val="nil"/>
              <w:left w:val="nil"/>
              <w:bottom w:val="nil"/>
              <w:right w:val="nil"/>
            </w:tcBorders>
            <w:noWrap/>
            <w:vAlign w:val="bottom"/>
          </w:tcPr>
          <w:p w14:paraId="710F7C7F" w14:textId="77777777" w:rsidR="00E87CC5" w:rsidRPr="008033FA" w:rsidRDefault="00E87CC5" w:rsidP="00E87CC5">
            <w:pPr>
              <w:rPr>
                <w:lang w:val="et-EE"/>
              </w:rPr>
            </w:pPr>
          </w:p>
        </w:tc>
        <w:tc>
          <w:tcPr>
            <w:tcW w:w="2340" w:type="dxa"/>
            <w:gridSpan w:val="2"/>
            <w:tcBorders>
              <w:top w:val="nil"/>
              <w:left w:val="nil"/>
              <w:bottom w:val="nil"/>
              <w:right w:val="nil"/>
            </w:tcBorders>
            <w:noWrap/>
            <w:vAlign w:val="bottom"/>
          </w:tcPr>
          <w:p w14:paraId="7A280A4C" w14:textId="3E685B3E" w:rsidR="00E87CC5" w:rsidRPr="008033FA" w:rsidRDefault="00E87CC5" w:rsidP="00E87CC5">
            <w:pPr>
              <w:jc w:val="right"/>
              <w:rPr>
                <w:b/>
                <w:bCs/>
                <w:lang w:val="et-EE"/>
              </w:rPr>
            </w:pPr>
            <w:r w:rsidRPr="008033FA">
              <w:rPr>
                <w:b/>
                <w:bCs/>
                <w:lang w:val="et-EE"/>
              </w:rPr>
              <w:t>31.12.2025</w:t>
            </w:r>
          </w:p>
        </w:tc>
        <w:tc>
          <w:tcPr>
            <w:tcW w:w="2340" w:type="dxa"/>
            <w:tcBorders>
              <w:top w:val="nil"/>
              <w:left w:val="nil"/>
              <w:bottom w:val="nil"/>
              <w:right w:val="nil"/>
            </w:tcBorders>
            <w:vAlign w:val="bottom"/>
          </w:tcPr>
          <w:p w14:paraId="6D1FF0AE" w14:textId="6064C8DA" w:rsidR="00E87CC5" w:rsidRPr="008033FA" w:rsidRDefault="00E87CC5" w:rsidP="00E87CC5">
            <w:pPr>
              <w:jc w:val="right"/>
              <w:rPr>
                <w:b/>
                <w:bCs/>
                <w:lang w:val="et-EE"/>
              </w:rPr>
            </w:pPr>
            <w:r w:rsidRPr="008033FA">
              <w:rPr>
                <w:b/>
                <w:bCs/>
                <w:lang w:val="et-EE"/>
              </w:rPr>
              <w:t>31.12.2024</w:t>
            </w:r>
          </w:p>
        </w:tc>
      </w:tr>
      <w:tr w:rsidR="00E87CC5" w:rsidRPr="008033FA" w14:paraId="6333F469" w14:textId="77777777" w:rsidTr="00FF5FD3">
        <w:trPr>
          <w:trHeight w:val="315"/>
        </w:trPr>
        <w:tc>
          <w:tcPr>
            <w:tcW w:w="4693" w:type="dxa"/>
            <w:tcBorders>
              <w:top w:val="nil"/>
              <w:left w:val="nil"/>
              <w:bottom w:val="nil"/>
              <w:right w:val="nil"/>
            </w:tcBorders>
            <w:noWrap/>
            <w:vAlign w:val="bottom"/>
          </w:tcPr>
          <w:p w14:paraId="14E5E7F8" w14:textId="77777777" w:rsidR="00E87CC5" w:rsidRPr="008033FA" w:rsidRDefault="00E87CC5" w:rsidP="00E87CC5">
            <w:pPr>
              <w:rPr>
                <w:lang w:val="et-EE"/>
              </w:rPr>
            </w:pPr>
            <w:r w:rsidRPr="008033FA">
              <w:rPr>
                <w:lang w:val="et-EE"/>
              </w:rPr>
              <w:t>Võlad tarnijatele (lisa 11)</w:t>
            </w:r>
          </w:p>
        </w:tc>
        <w:tc>
          <w:tcPr>
            <w:tcW w:w="2340" w:type="dxa"/>
            <w:gridSpan w:val="2"/>
            <w:tcBorders>
              <w:top w:val="nil"/>
              <w:left w:val="nil"/>
              <w:bottom w:val="nil"/>
              <w:right w:val="nil"/>
            </w:tcBorders>
            <w:noWrap/>
            <w:vAlign w:val="bottom"/>
          </w:tcPr>
          <w:p w14:paraId="5300C951" w14:textId="3C13913A" w:rsidR="00E87CC5" w:rsidRPr="008033FA" w:rsidRDefault="0043659D" w:rsidP="00E87CC5">
            <w:pPr>
              <w:jc w:val="right"/>
              <w:rPr>
                <w:bCs/>
                <w:lang w:val="et-EE"/>
              </w:rPr>
            </w:pPr>
            <w:r w:rsidRPr="008033FA">
              <w:rPr>
                <w:bCs/>
                <w:lang w:val="et-EE"/>
              </w:rPr>
              <w:t>7 103</w:t>
            </w:r>
          </w:p>
        </w:tc>
        <w:tc>
          <w:tcPr>
            <w:tcW w:w="2340" w:type="dxa"/>
            <w:tcBorders>
              <w:top w:val="nil"/>
              <w:left w:val="nil"/>
              <w:bottom w:val="nil"/>
              <w:right w:val="nil"/>
            </w:tcBorders>
            <w:vAlign w:val="bottom"/>
          </w:tcPr>
          <w:p w14:paraId="6038196A" w14:textId="0AC847D3" w:rsidR="00E87CC5" w:rsidRPr="008033FA" w:rsidRDefault="00E87CC5" w:rsidP="00E87CC5">
            <w:pPr>
              <w:jc w:val="right"/>
              <w:rPr>
                <w:bCs/>
                <w:lang w:val="et-EE"/>
              </w:rPr>
            </w:pPr>
            <w:r w:rsidRPr="008033FA">
              <w:rPr>
                <w:bCs/>
                <w:lang w:val="et-EE"/>
              </w:rPr>
              <w:t>2 245</w:t>
            </w:r>
          </w:p>
        </w:tc>
      </w:tr>
      <w:tr w:rsidR="00E87CC5" w:rsidRPr="008033FA" w14:paraId="4486C00D" w14:textId="77777777" w:rsidTr="00FF5FD3">
        <w:trPr>
          <w:trHeight w:val="315"/>
        </w:trPr>
        <w:tc>
          <w:tcPr>
            <w:tcW w:w="4693" w:type="dxa"/>
            <w:tcBorders>
              <w:top w:val="nil"/>
              <w:left w:val="nil"/>
              <w:bottom w:val="nil"/>
              <w:right w:val="nil"/>
            </w:tcBorders>
            <w:noWrap/>
            <w:vAlign w:val="bottom"/>
          </w:tcPr>
          <w:p w14:paraId="5B34587A" w14:textId="77777777" w:rsidR="00E87CC5" w:rsidRPr="008033FA" w:rsidRDefault="00E87CC5" w:rsidP="00E87CC5">
            <w:pPr>
              <w:rPr>
                <w:lang w:val="et-EE"/>
              </w:rPr>
            </w:pPr>
            <w:r w:rsidRPr="008033FA">
              <w:rPr>
                <w:lang w:val="et-EE"/>
              </w:rPr>
              <w:t>Võlad töövõtjatele (lisa 12)</w:t>
            </w:r>
          </w:p>
        </w:tc>
        <w:tc>
          <w:tcPr>
            <w:tcW w:w="2340" w:type="dxa"/>
            <w:gridSpan w:val="2"/>
            <w:tcBorders>
              <w:top w:val="nil"/>
              <w:left w:val="nil"/>
              <w:bottom w:val="nil"/>
              <w:right w:val="nil"/>
            </w:tcBorders>
            <w:noWrap/>
            <w:vAlign w:val="bottom"/>
          </w:tcPr>
          <w:p w14:paraId="02333596" w14:textId="06586351" w:rsidR="00E87CC5" w:rsidRPr="008033FA" w:rsidRDefault="00E87CC5" w:rsidP="00E87CC5">
            <w:pPr>
              <w:jc w:val="right"/>
              <w:rPr>
                <w:bCs/>
                <w:lang w:val="et-EE"/>
              </w:rPr>
            </w:pPr>
            <w:r w:rsidRPr="008033FA">
              <w:rPr>
                <w:bCs/>
                <w:lang w:val="et-EE"/>
              </w:rPr>
              <w:t xml:space="preserve">4 </w:t>
            </w:r>
            <w:r w:rsidR="007012BC" w:rsidRPr="008033FA">
              <w:rPr>
                <w:bCs/>
                <w:lang w:val="et-EE"/>
              </w:rPr>
              <w:t>439</w:t>
            </w:r>
          </w:p>
        </w:tc>
        <w:tc>
          <w:tcPr>
            <w:tcW w:w="2340" w:type="dxa"/>
            <w:tcBorders>
              <w:top w:val="nil"/>
              <w:left w:val="nil"/>
              <w:bottom w:val="nil"/>
              <w:right w:val="nil"/>
            </w:tcBorders>
            <w:vAlign w:val="bottom"/>
          </w:tcPr>
          <w:p w14:paraId="019B793D" w14:textId="5C38BEB1" w:rsidR="00E87CC5" w:rsidRPr="008033FA" w:rsidRDefault="00E87CC5" w:rsidP="00E87CC5">
            <w:pPr>
              <w:jc w:val="right"/>
              <w:rPr>
                <w:bCs/>
                <w:lang w:val="et-EE"/>
              </w:rPr>
            </w:pPr>
            <w:r w:rsidRPr="008033FA">
              <w:rPr>
                <w:bCs/>
                <w:lang w:val="et-EE"/>
              </w:rPr>
              <w:t>4 311</w:t>
            </w:r>
          </w:p>
        </w:tc>
      </w:tr>
      <w:tr w:rsidR="00E87CC5" w:rsidRPr="008033FA" w14:paraId="32969665" w14:textId="77777777" w:rsidTr="00FF5FD3">
        <w:trPr>
          <w:trHeight w:val="315"/>
        </w:trPr>
        <w:tc>
          <w:tcPr>
            <w:tcW w:w="4693" w:type="dxa"/>
            <w:tcBorders>
              <w:top w:val="nil"/>
              <w:left w:val="nil"/>
              <w:bottom w:val="nil"/>
              <w:right w:val="nil"/>
            </w:tcBorders>
            <w:noWrap/>
            <w:vAlign w:val="bottom"/>
          </w:tcPr>
          <w:p w14:paraId="0082879D" w14:textId="77777777" w:rsidR="00E87CC5" w:rsidRPr="008033FA" w:rsidRDefault="00E87CC5" w:rsidP="00E87CC5">
            <w:pPr>
              <w:rPr>
                <w:lang w:val="et-EE"/>
              </w:rPr>
            </w:pPr>
            <w:r w:rsidRPr="008033FA">
              <w:rPr>
                <w:lang w:val="et-EE"/>
              </w:rPr>
              <w:t>Maksuvõlad (lisa 4)</w:t>
            </w:r>
          </w:p>
        </w:tc>
        <w:tc>
          <w:tcPr>
            <w:tcW w:w="2340" w:type="dxa"/>
            <w:gridSpan w:val="2"/>
            <w:tcBorders>
              <w:top w:val="nil"/>
              <w:left w:val="nil"/>
              <w:bottom w:val="nil"/>
              <w:right w:val="nil"/>
            </w:tcBorders>
            <w:noWrap/>
            <w:vAlign w:val="bottom"/>
          </w:tcPr>
          <w:p w14:paraId="2A99510D" w14:textId="01132003" w:rsidR="00E87CC5" w:rsidRPr="008033FA" w:rsidRDefault="007012BC" w:rsidP="00E87CC5">
            <w:pPr>
              <w:jc w:val="right"/>
              <w:rPr>
                <w:bCs/>
                <w:lang w:val="et-EE"/>
              </w:rPr>
            </w:pPr>
            <w:r w:rsidRPr="008033FA">
              <w:rPr>
                <w:bCs/>
                <w:lang w:val="et-EE"/>
              </w:rPr>
              <w:t>13 282</w:t>
            </w:r>
          </w:p>
        </w:tc>
        <w:tc>
          <w:tcPr>
            <w:tcW w:w="2340" w:type="dxa"/>
            <w:tcBorders>
              <w:top w:val="nil"/>
              <w:left w:val="nil"/>
              <w:bottom w:val="nil"/>
              <w:right w:val="nil"/>
            </w:tcBorders>
            <w:vAlign w:val="bottom"/>
          </w:tcPr>
          <w:p w14:paraId="56C73058" w14:textId="61AC6B24" w:rsidR="00E87CC5" w:rsidRPr="008033FA" w:rsidRDefault="00E87CC5" w:rsidP="00E87CC5">
            <w:pPr>
              <w:jc w:val="right"/>
              <w:rPr>
                <w:bCs/>
                <w:lang w:val="et-EE"/>
              </w:rPr>
            </w:pPr>
            <w:r w:rsidRPr="008033FA">
              <w:rPr>
                <w:bCs/>
                <w:lang w:val="et-EE"/>
              </w:rPr>
              <w:t>28 173</w:t>
            </w:r>
          </w:p>
        </w:tc>
      </w:tr>
      <w:tr w:rsidR="00E87CC5" w:rsidRPr="008033FA" w14:paraId="23E72512" w14:textId="77777777" w:rsidTr="00FF5FD3">
        <w:trPr>
          <w:trHeight w:val="315"/>
        </w:trPr>
        <w:tc>
          <w:tcPr>
            <w:tcW w:w="4693" w:type="dxa"/>
            <w:tcBorders>
              <w:top w:val="nil"/>
              <w:left w:val="nil"/>
              <w:bottom w:val="nil"/>
              <w:right w:val="nil"/>
            </w:tcBorders>
            <w:noWrap/>
            <w:vAlign w:val="bottom"/>
          </w:tcPr>
          <w:p w14:paraId="56146A92" w14:textId="77777777" w:rsidR="00E87CC5" w:rsidRPr="008033FA" w:rsidRDefault="00E87CC5" w:rsidP="00E87CC5">
            <w:pPr>
              <w:rPr>
                <w:lang w:val="et-EE"/>
              </w:rPr>
            </w:pPr>
            <w:r w:rsidRPr="008033FA">
              <w:rPr>
                <w:lang w:val="et-EE"/>
              </w:rPr>
              <w:t>Muud võlad</w:t>
            </w:r>
          </w:p>
        </w:tc>
        <w:tc>
          <w:tcPr>
            <w:tcW w:w="2340" w:type="dxa"/>
            <w:gridSpan w:val="2"/>
            <w:tcBorders>
              <w:top w:val="nil"/>
              <w:left w:val="nil"/>
              <w:bottom w:val="nil"/>
              <w:right w:val="nil"/>
            </w:tcBorders>
            <w:noWrap/>
            <w:vAlign w:val="bottom"/>
          </w:tcPr>
          <w:p w14:paraId="6849409F" w14:textId="2C784748" w:rsidR="00E87CC5" w:rsidRPr="008033FA" w:rsidRDefault="00E87CC5" w:rsidP="00E87CC5">
            <w:pPr>
              <w:jc w:val="right"/>
              <w:rPr>
                <w:bCs/>
                <w:lang w:val="et-EE"/>
              </w:rPr>
            </w:pPr>
            <w:r w:rsidRPr="008033FA">
              <w:rPr>
                <w:bCs/>
                <w:lang w:val="et-EE"/>
              </w:rPr>
              <w:t xml:space="preserve">2 </w:t>
            </w:r>
            <w:r w:rsidR="007012BC" w:rsidRPr="008033FA">
              <w:rPr>
                <w:bCs/>
                <w:lang w:val="et-EE"/>
              </w:rPr>
              <w:t>970</w:t>
            </w:r>
          </w:p>
        </w:tc>
        <w:tc>
          <w:tcPr>
            <w:tcW w:w="2340" w:type="dxa"/>
            <w:tcBorders>
              <w:top w:val="nil"/>
              <w:left w:val="nil"/>
              <w:bottom w:val="nil"/>
              <w:right w:val="nil"/>
            </w:tcBorders>
            <w:vAlign w:val="bottom"/>
          </w:tcPr>
          <w:p w14:paraId="5D410EF1" w14:textId="7A856273" w:rsidR="00E87CC5" w:rsidRPr="008033FA" w:rsidRDefault="00E87CC5" w:rsidP="00E87CC5">
            <w:pPr>
              <w:jc w:val="right"/>
              <w:rPr>
                <w:bCs/>
                <w:lang w:val="et-EE"/>
              </w:rPr>
            </w:pPr>
            <w:r w:rsidRPr="008033FA">
              <w:rPr>
                <w:bCs/>
                <w:lang w:val="et-EE"/>
              </w:rPr>
              <w:t>2 245</w:t>
            </w:r>
          </w:p>
        </w:tc>
      </w:tr>
      <w:tr w:rsidR="00E87CC5" w:rsidRPr="008033FA" w14:paraId="536631D0" w14:textId="77777777" w:rsidTr="00FF5FD3">
        <w:trPr>
          <w:trHeight w:val="315"/>
        </w:trPr>
        <w:tc>
          <w:tcPr>
            <w:tcW w:w="4693" w:type="dxa"/>
            <w:tcBorders>
              <w:top w:val="nil"/>
              <w:left w:val="nil"/>
              <w:bottom w:val="nil"/>
              <w:right w:val="nil"/>
            </w:tcBorders>
            <w:noWrap/>
            <w:vAlign w:val="bottom"/>
          </w:tcPr>
          <w:p w14:paraId="7585DE21" w14:textId="77777777" w:rsidR="00E87CC5" w:rsidRPr="008033FA" w:rsidRDefault="00E87CC5" w:rsidP="00E87CC5">
            <w:pPr>
              <w:rPr>
                <w:lang w:val="et-EE"/>
              </w:rPr>
            </w:pPr>
            <w:r w:rsidRPr="008033FA">
              <w:rPr>
                <w:lang w:val="et-EE"/>
              </w:rPr>
              <w:t xml:space="preserve">   Tagatistasud</w:t>
            </w:r>
          </w:p>
        </w:tc>
        <w:tc>
          <w:tcPr>
            <w:tcW w:w="2340" w:type="dxa"/>
            <w:gridSpan w:val="2"/>
            <w:tcBorders>
              <w:top w:val="nil"/>
              <w:left w:val="nil"/>
              <w:bottom w:val="nil"/>
              <w:right w:val="nil"/>
            </w:tcBorders>
            <w:noWrap/>
            <w:vAlign w:val="bottom"/>
          </w:tcPr>
          <w:p w14:paraId="2BA799D7" w14:textId="7E32A66A" w:rsidR="00E87CC5" w:rsidRPr="008033FA" w:rsidRDefault="00E87CC5" w:rsidP="00E87CC5">
            <w:pPr>
              <w:jc w:val="right"/>
              <w:rPr>
                <w:bCs/>
                <w:lang w:val="et-EE"/>
              </w:rPr>
            </w:pPr>
            <w:r w:rsidRPr="008033FA">
              <w:rPr>
                <w:bCs/>
                <w:lang w:val="et-EE"/>
              </w:rPr>
              <w:t xml:space="preserve">2 </w:t>
            </w:r>
            <w:r w:rsidR="0072413A" w:rsidRPr="008033FA">
              <w:rPr>
                <w:bCs/>
                <w:lang w:val="et-EE"/>
              </w:rPr>
              <w:t>970</w:t>
            </w:r>
          </w:p>
        </w:tc>
        <w:tc>
          <w:tcPr>
            <w:tcW w:w="2340" w:type="dxa"/>
            <w:tcBorders>
              <w:top w:val="nil"/>
              <w:left w:val="nil"/>
              <w:bottom w:val="nil"/>
              <w:right w:val="nil"/>
            </w:tcBorders>
            <w:vAlign w:val="bottom"/>
          </w:tcPr>
          <w:p w14:paraId="57C59EB4" w14:textId="38E4B3E2" w:rsidR="00E87CC5" w:rsidRPr="008033FA" w:rsidRDefault="00E87CC5" w:rsidP="00E87CC5">
            <w:pPr>
              <w:jc w:val="right"/>
              <w:rPr>
                <w:bCs/>
                <w:lang w:val="et-EE"/>
              </w:rPr>
            </w:pPr>
            <w:r w:rsidRPr="008033FA">
              <w:rPr>
                <w:bCs/>
                <w:lang w:val="et-EE"/>
              </w:rPr>
              <w:t>2 245</w:t>
            </w:r>
          </w:p>
        </w:tc>
      </w:tr>
      <w:tr w:rsidR="00E87CC5" w:rsidRPr="008033FA" w14:paraId="147C7B6A" w14:textId="77777777" w:rsidTr="00FF5FD3">
        <w:trPr>
          <w:trHeight w:val="315"/>
        </w:trPr>
        <w:tc>
          <w:tcPr>
            <w:tcW w:w="4693" w:type="dxa"/>
            <w:tcBorders>
              <w:top w:val="nil"/>
              <w:left w:val="nil"/>
              <w:bottom w:val="nil"/>
              <w:right w:val="nil"/>
            </w:tcBorders>
            <w:noWrap/>
            <w:vAlign w:val="bottom"/>
          </w:tcPr>
          <w:p w14:paraId="1291CAE9" w14:textId="77777777" w:rsidR="00E87CC5" w:rsidRPr="008033FA" w:rsidRDefault="00E87CC5" w:rsidP="00E87CC5">
            <w:pPr>
              <w:rPr>
                <w:lang w:val="et-EE"/>
              </w:rPr>
            </w:pPr>
            <w:r w:rsidRPr="008033FA">
              <w:rPr>
                <w:lang w:val="et-EE"/>
              </w:rPr>
              <w:t>Saadud ettemaksed</w:t>
            </w:r>
          </w:p>
        </w:tc>
        <w:tc>
          <w:tcPr>
            <w:tcW w:w="2340" w:type="dxa"/>
            <w:gridSpan w:val="2"/>
            <w:tcBorders>
              <w:top w:val="nil"/>
              <w:left w:val="nil"/>
              <w:bottom w:val="nil"/>
              <w:right w:val="nil"/>
            </w:tcBorders>
            <w:noWrap/>
            <w:vAlign w:val="bottom"/>
          </w:tcPr>
          <w:p w14:paraId="7E221805" w14:textId="1D370CAC" w:rsidR="00E87CC5" w:rsidRPr="008033FA" w:rsidRDefault="006D63D6" w:rsidP="00E87CC5">
            <w:pPr>
              <w:jc w:val="right"/>
              <w:rPr>
                <w:bCs/>
                <w:lang w:val="et-EE"/>
              </w:rPr>
            </w:pPr>
            <w:r w:rsidRPr="008033FA">
              <w:rPr>
                <w:bCs/>
                <w:lang w:val="et-EE"/>
              </w:rPr>
              <w:t>673</w:t>
            </w:r>
          </w:p>
        </w:tc>
        <w:tc>
          <w:tcPr>
            <w:tcW w:w="2340" w:type="dxa"/>
            <w:tcBorders>
              <w:top w:val="nil"/>
              <w:left w:val="nil"/>
              <w:bottom w:val="nil"/>
              <w:right w:val="nil"/>
            </w:tcBorders>
            <w:vAlign w:val="bottom"/>
          </w:tcPr>
          <w:p w14:paraId="7D006DAD" w14:textId="7B3BD305" w:rsidR="00E87CC5" w:rsidRPr="008033FA" w:rsidRDefault="00E87CC5" w:rsidP="00E87CC5">
            <w:pPr>
              <w:jc w:val="right"/>
              <w:rPr>
                <w:bCs/>
                <w:lang w:val="et-EE"/>
              </w:rPr>
            </w:pPr>
            <w:r w:rsidRPr="008033FA">
              <w:rPr>
                <w:bCs/>
                <w:lang w:val="et-EE"/>
              </w:rPr>
              <w:t>476</w:t>
            </w:r>
          </w:p>
        </w:tc>
      </w:tr>
      <w:tr w:rsidR="00E87CC5" w:rsidRPr="008033FA" w14:paraId="4A21D431" w14:textId="77777777" w:rsidTr="00FF5FD3">
        <w:trPr>
          <w:trHeight w:val="315"/>
        </w:trPr>
        <w:tc>
          <w:tcPr>
            <w:tcW w:w="4693" w:type="dxa"/>
            <w:tcBorders>
              <w:top w:val="nil"/>
              <w:left w:val="nil"/>
              <w:bottom w:val="nil"/>
              <w:right w:val="nil"/>
            </w:tcBorders>
            <w:noWrap/>
            <w:vAlign w:val="bottom"/>
          </w:tcPr>
          <w:p w14:paraId="069744D6" w14:textId="77777777" w:rsidR="00E87CC5" w:rsidRPr="008033FA" w:rsidRDefault="00E87CC5" w:rsidP="00E87CC5">
            <w:pPr>
              <w:rPr>
                <w:b/>
                <w:bCs/>
                <w:lang w:val="et-EE"/>
              </w:rPr>
            </w:pPr>
            <w:r w:rsidRPr="008033FA">
              <w:rPr>
                <w:b/>
                <w:bCs/>
                <w:lang w:val="et-EE"/>
              </w:rPr>
              <w:t>Kokku võlad ja ettemaksed</w:t>
            </w:r>
          </w:p>
        </w:tc>
        <w:tc>
          <w:tcPr>
            <w:tcW w:w="2340" w:type="dxa"/>
            <w:gridSpan w:val="2"/>
            <w:tcBorders>
              <w:top w:val="nil"/>
              <w:left w:val="nil"/>
              <w:bottom w:val="nil"/>
              <w:right w:val="nil"/>
            </w:tcBorders>
            <w:noWrap/>
            <w:vAlign w:val="bottom"/>
          </w:tcPr>
          <w:p w14:paraId="74388979" w14:textId="13B524DE" w:rsidR="00E87CC5" w:rsidRPr="008033FA" w:rsidRDefault="00CC5209" w:rsidP="00E87CC5">
            <w:pPr>
              <w:jc w:val="right"/>
              <w:rPr>
                <w:b/>
                <w:bCs/>
                <w:lang w:val="et-EE"/>
              </w:rPr>
            </w:pPr>
            <w:r w:rsidRPr="008033FA">
              <w:rPr>
                <w:b/>
                <w:bCs/>
                <w:lang w:val="et-EE"/>
              </w:rPr>
              <w:t>28 467</w:t>
            </w:r>
          </w:p>
        </w:tc>
        <w:tc>
          <w:tcPr>
            <w:tcW w:w="2340" w:type="dxa"/>
            <w:tcBorders>
              <w:top w:val="nil"/>
              <w:left w:val="nil"/>
              <w:bottom w:val="nil"/>
              <w:right w:val="nil"/>
            </w:tcBorders>
            <w:vAlign w:val="bottom"/>
          </w:tcPr>
          <w:p w14:paraId="37FEEEF4" w14:textId="543A91E7" w:rsidR="00E87CC5" w:rsidRPr="008033FA" w:rsidRDefault="00E87CC5" w:rsidP="00E87CC5">
            <w:pPr>
              <w:jc w:val="right"/>
              <w:rPr>
                <w:b/>
                <w:bCs/>
                <w:lang w:val="et-EE"/>
              </w:rPr>
            </w:pPr>
            <w:r w:rsidRPr="008033FA">
              <w:rPr>
                <w:b/>
                <w:bCs/>
                <w:lang w:val="et-EE"/>
              </w:rPr>
              <w:t>37 450</w:t>
            </w:r>
          </w:p>
        </w:tc>
      </w:tr>
      <w:tr w:rsidR="00DA2FF3" w:rsidRPr="008033FA" w14:paraId="3A24AACC" w14:textId="77777777" w:rsidTr="00FF5FD3">
        <w:trPr>
          <w:trHeight w:val="315"/>
        </w:trPr>
        <w:tc>
          <w:tcPr>
            <w:tcW w:w="6817" w:type="dxa"/>
            <w:gridSpan w:val="2"/>
            <w:tcBorders>
              <w:top w:val="nil"/>
              <w:left w:val="nil"/>
              <w:bottom w:val="nil"/>
              <w:right w:val="nil"/>
            </w:tcBorders>
            <w:noWrap/>
            <w:vAlign w:val="bottom"/>
          </w:tcPr>
          <w:p w14:paraId="0ED63591" w14:textId="77777777" w:rsidR="00DA2FF3" w:rsidRPr="008033FA" w:rsidRDefault="00DA2FF3" w:rsidP="00FF5FD3">
            <w:pPr>
              <w:rPr>
                <w:bCs/>
                <w:lang w:val="et-EE"/>
              </w:rPr>
            </w:pPr>
          </w:p>
          <w:p w14:paraId="4AD1C661" w14:textId="77777777" w:rsidR="00DA2FF3" w:rsidRPr="008033FA" w:rsidRDefault="00DA2FF3" w:rsidP="00FF5FD3">
            <w:pPr>
              <w:rPr>
                <w:bCs/>
                <w:lang w:val="et-EE"/>
              </w:rPr>
            </w:pPr>
            <w:r w:rsidRPr="008033FA">
              <w:rPr>
                <w:bCs/>
                <w:lang w:val="et-EE"/>
              </w:rPr>
              <w:t>Kõigi võlgade ja ettemaksete arveldamise tähtaeg on 12 kuu jooksul.</w:t>
            </w:r>
          </w:p>
          <w:p w14:paraId="6CB454BF" w14:textId="77777777" w:rsidR="00DA2FF3" w:rsidRPr="008033FA" w:rsidRDefault="006F0505" w:rsidP="00FF5FD3">
            <w:pPr>
              <w:rPr>
                <w:bCs/>
                <w:lang w:val="et-EE"/>
              </w:rPr>
            </w:pPr>
            <w:r w:rsidRPr="008033FA">
              <w:rPr>
                <w:bCs/>
                <w:lang w:val="et-EE"/>
              </w:rPr>
              <w:t xml:space="preserve"> </w:t>
            </w:r>
          </w:p>
        </w:tc>
        <w:tc>
          <w:tcPr>
            <w:tcW w:w="216" w:type="dxa"/>
            <w:tcBorders>
              <w:top w:val="nil"/>
              <w:left w:val="nil"/>
              <w:bottom w:val="nil"/>
              <w:right w:val="nil"/>
            </w:tcBorders>
            <w:noWrap/>
            <w:vAlign w:val="bottom"/>
          </w:tcPr>
          <w:p w14:paraId="5D241799" w14:textId="77777777" w:rsidR="00DA2FF3" w:rsidRPr="008033FA" w:rsidRDefault="00DA2FF3" w:rsidP="00FF5FD3">
            <w:pPr>
              <w:jc w:val="right"/>
              <w:rPr>
                <w:b/>
                <w:bCs/>
                <w:lang w:val="et-EE"/>
              </w:rPr>
            </w:pPr>
          </w:p>
        </w:tc>
        <w:tc>
          <w:tcPr>
            <w:tcW w:w="2340" w:type="dxa"/>
            <w:tcBorders>
              <w:top w:val="nil"/>
              <w:left w:val="nil"/>
              <w:bottom w:val="nil"/>
              <w:right w:val="nil"/>
            </w:tcBorders>
            <w:vAlign w:val="bottom"/>
          </w:tcPr>
          <w:p w14:paraId="4CAA3E4B" w14:textId="77777777" w:rsidR="00DA2FF3" w:rsidRPr="008033FA" w:rsidRDefault="00DA2FF3" w:rsidP="00FF5FD3">
            <w:pPr>
              <w:jc w:val="right"/>
              <w:rPr>
                <w:b/>
                <w:bCs/>
                <w:lang w:val="et-EE"/>
              </w:rPr>
            </w:pPr>
          </w:p>
        </w:tc>
      </w:tr>
    </w:tbl>
    <w:p w14:paraId="2BB92F00" w14:textId="77777777" w:rsidR="00DA2FF3" w:rsidRPr="008033FA" w:rsidRDefault="00DA2FF3" w:rsidP="00DA2FF3">
      <w:pPr>
        <w:pStyle w:val="Heading2"/>
        <w:jc w:val="left"/>
        <w:rPr>
          <w:bCs/>
          <w:caps w:val="0"/>
        </w:rPr>
      </w:pPr>
      <w:bookmarkStart w:id="23" w:name="_Toc222898090"/>
      <w:r w:rsidRPr="008033FA">
        <w:rPr>
          <w:bCs/>
          <w:caps w:val="0"/>
        </w:rPr>
        <w:t>Lisa 11 Võlad tarnijatele</w:t>
      </w:r>
      <w:bookmarkEnd w:id="23"/>
    </w:p>
    <w:p w14:paraId="7A4CD323" w14:textId="77777777" w:rsidR="00DA2FF3" w:rsidRPr="008033FA" w:rsidRDefault="00DA2FF3" w:rsidP="00DA2FF3">
      <w:pPr>
        <w:rPr>
          <w:lang w:val="et-EE"/>
        </w:rPr>
      </w:pPr>
      <w:r w:rsidRPr="008033FA">
        <w:rPr>
          <w:lang w:val="et-EE"/>
        </w:rPr>
        <w:t>(tuhandetes eurodes)</w:t>
      </w:r>
    </w:p>
    <w:tbl>
      <w:tblPr>
        <w:tblW w:w="14483" w:type="dxa"/>
        <w:tblInd w:w="57" w:type="dxa"/>
        <w:tblCellMar>
          <w:left w:w="70" w:type="dxa"/>
          <w:right w:w="70" w:type="dxa"/>
        </w:tblCellMar>
        <w:tblLook w:val="0000" w:firstRow="0" w:lastRow="0" w:firstColumn="0" w:lastColumn="0" w:noHBand="0" w:noVBand="0"/>
      </w:tblPr>
      <w:tblGrid>
        <w:gridCol w:w="4693"/>
        <w:gridCol w:w="2340"/>
        <w:gridCol w:w="2340"/>
        <w:gridCol w:w="2340"/>
        <w:gridCol w:w="2770"/>
      </w:tblGrid>
      <w:tr w:rsidR="003E3C3B" w:rsidRPr="008033FA" w14:paraId="1632313C" w14:textId="77777777" w:rsidTr="0044773C">
        <w:trPr>
          <w:trHeight w:val="315"/>
        </w:trPr>
        <w:tc>
          <w:tcPr>
            <w:tcW w:w="4693" w:type="dxa"/>
            <w:tcBorders>
              <w:top w:val="nil"/>
              <w:left w:val="nil"/>
              <w:bottom w:val="nil"/>
              <w:right w:val="nil"/>
            </w:tcBorders>
            <w:noWrap/>
            <w:vAlign w:val="bottom"/>
          </w:tcPr>
          <w:p w14:paraId="704CD222" w14:textId="77777777" w:rsidR="003E3C3B" w:rsidRPr="008033FA" w:rsidRDefault="003E3C3B" w:rsidP="003E3C3B">
            <w:pPr>
              <w:rPr>
                <w:lang w:val="et-EE"/>
              </w:rPr>
            </w:pPr>
          </w:p>
        </w:tc>
        <w:tc>
          <w:tcPr>
            <w:tcW w:w="2340" w:type="dxa"/>
            <w:tcBorders>
              <w:top w:val="nil"/>
              <w:left w:val="nil"/>
              <w:bottom w:val="nil"/>
              <w:right w:val="nil"/>
            </w:tcBorders>
            <w:noWrap/>
            <w:vAlign w:val="bottom"/>
          </w:tcPr>
          <w:p w14:paraId="4E265C42" w14:textId="42EDCB54" w:rsidR="003E3C3B" w:rsidRPr="008033FA" w:rsidRDefault="003E3C3B" w:rsidP="003E3C3B">
            <w:pPr>
              <w:jc w:val="right"/>
              <w:rPr>
                <w:b/>
                <w:bCs/>
                <w:lang w:val="et-EE"/>
              </w:rPr>
            </w:pPr>
            <w:r w:rsidRPr="008033FA">
              <w:rPr>
                <w:b/>
                <w:bCs/>
                <w:lang w:val="et-EE"/>
              </w:rPr>
              <w:t>31.12.2025</w:t>
            </w:r>
          </w:p>
        </w:tc>
        <w:tc>
          <w:tcPr>
            <w:tcW w:w="2340" w:type="dxa"/>
            <w:vAlign w:val="bottom"/>
          </w:tcPr>
          <w:p w14:paraId="3A1FF9E2" w14:textId="67F7F6E9" w:rsidR="003E3C3B" w:rsidRPr="008033FA" w:rsidRDefault="003E3C3B" w:rsidP="003E3C3B">
            <w:pPr>
              <w:jc w:val="right"/>
              <w:rPr>
                <w:b/>
                <w:bCs/>
                <w:lang w:val="et-EE"/>
              </w:rPr>
            </w:pPr>
            <w:r w:rsidRPr="008033FA">
              <w:rPr>
                <w:b/>
                <w:bCs/>
                <w:lang w:val="et-EE"/>
              </w:rPr>
              <w:t>31.12.2024</w:t>
            </w:r>
          </w:p>
        </w:tc>
        <w:tc>
          <w:tcPr>
            <w:tcW w:w="2340" w:type="dxa"/>
            <w:tcBorders>
              <w:top w:val="nil"/>
              <w:left w:val="nil"/>
              <w:bottom w:val="nil"/>
              <w:right w:val="nil"/>
            </w:tcBorders>
            <w:vAlign w:val="bottom"/>
          </w:tcPr>
          <w:p w14:paraId="30AE3E33" w14:textId="7BBD5D70" w:rsidR="003E3C3B" w:rsidRPr="008033FA" w:rsidRDefault="003E3C3B" w:rsidP="003E3C3B">
            <w:pPr>
              <w:jc w:val="right"/>
              <w:rPr>
                <w:b/>
                <w:bCs/>
                <w:lang w:val="et-EE"/>
              </w:rPr>
            </w:pPr>
          </w:p>
        </w:tc>
        <w:tc>
          <w:tcPr>
            <w:tcW w:w="2770" w:type="dxa"/>
            <w:tcBorders>
              <w:top w:val="nil"/>
              <w:left w:val="nil"/>
              <w:bottom w:val="nil"/>
              <w:right w:val="nil"/>
            </w:tcBorders>
            <w:vAlign w:val="bottom"/>
          </w:tcPr>
          <w:p w14:paraId="2794E56C" w14:textId="77777777" w:rsidR="003E3C3B" w:rsidRPr="008033FA" w:rsidRDefault="003E3C3B" w:rsidP="003E3C3B">
            <w:pPr>
              <w:jc w:val="right"/>
              <w:rPr>
                <w:b/>
                <w:bCs/>
                <w:lang w:val="et-EE"/>
              </w:rPr>
            </w:pPr>
          </w:p>
        </w:tc>
      </w:tr>
      <w:tr w:rsidR="003E3C3B" w:rsidRPr="008033FA" w14:paraId="3948D5A3" w14:textId="77777777" w:rsidTr="0044773C">
        <w:trPr>
          <w:trHeight w:val="315"/>
        </w:trPr>
        <w:tc>
          <w:tcPr>
            <w:tcW w:w="4693" w:type="dxa"/>
            <w:tcBorders>
              <w:top w:val="nil"/>
              <w:left w:val="nil"/>
              <w:bottom w:val="nil"/>
              <w:right w:val="nil"/>
            </w:tcBorders>
            <w:noWrap/>
            <w:vAlign w:val="bottom"/>
          </w:tcPr>
          <w:p w14:paraId="1E978BD6" w14:textId="77777777" w:rsidR="003E3C3B" w:rsidRPr="008033FA" w:rsidRDefault="003E3C3B" w:rsidP="003E3C3B">
            <w:pPr>
              <w:rPr>
                <w:lang w:val="et-EE"/>
              </w:rPr>
            </w:pPr>
            <w:r w:rsidRPr="008033FA">
              <w:rPr>
                <w:lang w:val="et-EE"/>
              </w:rPr>
              <w:t xml:space="preserve">Võlad tarnijatele </w:t>
            </w:r>
          </w:p>
        </w:tc>
        <w:tc>
          <w:tcPr>
            <w:tcW w:w="2340" w:type="dxa"/>
            <w:tcBorders>
              <w:top w:val="nil"/>
              <w:left w:val="nil"/>
              <w:bottom w:val="nil"/>
              <w:right w:val="nil"/>
            </w:tcBorders>
            <w:noWrap/>
            <w:vAlign w:val="bottom"/>
          </w:tcPr>
          <w:p w14:paraId="36DC5DB2" w14:textId="59121263" w:rsidR="003E3C3B" w:rsidRPr="008033FA" w:rsidRDefault="002D24CD" w:rsidP="003E3C3B">
            <w:pPr>
              <w:jc w:val="right"/>
              <w:rPr>
                <w:lang w:val="et-EE"/>
              </w:rPr>
            </w:pPr>
            <w:r w:rsidRPr="008033FA">
              <w:rPr>
                <w:lang w:val="et-EE"/>
              </w:rPr>
              <w:t>5 788</w:t>
            </w:r>
          </w:p>
        </w:tc>
        <w:tc>
          <w:tcPr>
            <w:tcW w:w="2340" w:type="dxa"/>
            <w:vAlign w:val="bottom"/>
          </w:tcPr>
          <w:p w14:paraId="0FC6B9BB" w14:textId="2EC82E2C" w:rsidR="003E3C3B" w:rsidRPr="008033FA" w:rsidRDefault="003E3C3B" w:rsidP="003E3C3B">
            <w:pPr>
              <w:jc w:val="right"/>
              <w:rPr>
                <w:lang w:val="et-EE"/>
              </w:rPr>
            </w:pPr>
            <w:r w:rsidRPr="008033FA">
              <w:rPr>
                <w:lang w:val="et-EE"/>
              </w:rPr>
              <w:t>1 743</w:t>
            </w:r>
          </w:p>
        </w:tc>
        <w:tc>
          <w:tcPr>
            <w:tcW w:w="2340" w:type="dxa"/>
            <w:tcBorders>
              <w:top w:val="nil"/>
              <w:left w:val="nil"/>
              <w:bottom w:val="nil"/>
              <w:right w:val="nil"/>
            </w:tcBorders>
            <w:vAlign w:val="bottom"/>
          </w:tcPr>
          <w:p w14:paraId="3F033E0C" w14:textId="049F1C9C" w:rsidR="003E3C3B" w:rsidRPr="008033FA" w:rsidRDefault="003E3C3B" w:rsidP="003E3C3B">
            <w:pPr>
              <w:jc w:val="right"/>
              <w:rPr>
                <w:lang w:val="et-EE"/>
              </w:rPr>
            </w:pPr>
          </w:p>
        </w:tc>
        <w:tc>
          <w:tcPr>
            <w:tcW w:w="2770" w:type="dxa"/>
            <w:tcBorders>
              <w:top w:val="nil"/>
              <w:left w:val="nil"/>
              <w:bottom w:val="nil"/>
              <w:right w:val="nil"/>
            </w:tcBorders>
            <w:vAlign w:val="bottom"/>
          </w:tcPr>
          <w:p w14:paraId="7A7017AA" w14:textId="77777777" w:rsidR="003E3C3B" w:rsidRPr="008033FA" w:rsidRDefault="003E3C3B" w:rsidP="003E3C3B">
            <w:pPr>
              <w:jc w:val="right"/>
              <w:rPr>
                <w:lang w:val="et-EE"/>
              </w:rPr>
            </w:pPr>
          </w:p>
        </w:tc>
      </w:tr>
      <w:tr w:rsidR="003E3C3B" w:rsidRPr="008033FA" w14:paraId="22FA1EE8" w14:textId="77777777" w:rsidTr="0044773C">
        <w:trPr>
          <w:trHeight w:val="315"/>
        </w:trPr>
        <w:tc>
          <w:tcPr>
            <w:tcW w:w="4693" w:type="dxa"/>
            <w:tcBorders>
              <w:top w:val="nil"/>
              <w:left w:val="nil"/>
              <w:bottom w:val="nil"/>
              <w:right w:val="nil"/>
            </w:tcBorders>
            <w:noWrap/>
            <w:vAlign w:val="bottom"/>
          </w:tcPr>
          <w:p w14:paraId="3A3891E0" w14:textId="77777777" w:rsidR="003E3C3B" w:rsidRPr="008033FA" w:rsidRDefault="003E3C3B" w:rsidP="003E3C3B">
            <w:pPr>
              <w:rPr>
                <w:lang w:val="et-EE"/>
              </w:rPr>
            </w:pPr>
            <w:r w:rsidRPr="008033FA">
              <w:rPr>
                <w:lang w:val="et-EE"/>
              </w:rPr>
              <w:t>Võlad tarnijatele põhivarade eest</w:t>
            </w:r>
          </w:p>
        </w:tc>
        <w:tc>
          <w:tcPr>
            <w:tcW w:w="2340" w:type="dxa"/>
            <w:tcBorders>
              <w:top w:val="nil"/>
              <w:left w:val="nil"/>
              <w:bottom w:val="nil"/>
              <w:right w:val="nil"/>
            </w:tcBorders>
            <w:noWrap/>
            <w:vAlign w:val="bottom"/>
          </w:tcPr>
          <w:p w14:paraId="2741190A" w14:textId="1C981086" w:rsidR="003E3C3B" w:rsidRPr="008033FA" w:rsidRDefault="0043659D" w:rsidP="003E3C3B">
            <w:pPr>
              <w:jc w:val="right"/>
              <w:rPr>
                <w:lang w:val="et-EE"/>
              </w:rPr>
            </w:pPr>
            <w:r w:rsidRPr="008033FA">
              <w:rPr>
                <w:lang w:val="et-EE"/>
              </w:rPr>
              <w:t>1 315</w:t>
            </w:r>
          </w:p>
        </w:tc>
        <w:tc>
          <w:tcPr>
            <w:tcW w:w="2340" w:type="dxa"/>
            <w:vAlign w:val="bottom"/>
          </w:tcPr>
          <w:p w14:paraId="63EA935F" w14:textId="50A02C8B" w:rsidR="003E3C3B" w:rsidRPr="008033FA" w:rsidRDefault="003E3C3B" w:rsidP="003E3C3B">
            <w:pPr>
              <w:jc w:val="right"/>
              <w:rPr>
                <w:lang w:val="et-EE"/>
              </w:rPr>
            </w:pPr>
            <w:r w:rsidRPr="008033FA">
              <w:rPr>
                <w:lang w:val="et-EE"/>
              </w:rPr>
              <w:t>502</w:t>
            </w:r>
          </w:p>
        </w:tc>
        <w:tc>
          <w:tcPr>
            <w:tcW w:w="2340" w:type="dxa"/>
            <w:tcBorders>
              <w:top w:val="nil"/>
              <w:left w:val="nil"/>
              <w:bottom w:val="nil"/>
              <w:right w:val="nil"/>
            </w:tcBorders>
            <w:vAlign w:val="bottom"/>
          </w:tcPr>
          <w:p w14:paraId="076A663C" w14:textId="67E145DF" w:rsidR="003E3C3B" w:rsidRPr="008033FA" w:rsidRDefault="003E3C3B" w:rsidP="003E3C3B">
            <w:pPr>
              <w:jc w:val="right"/>
              <w:rPr>
                <w:lang w:val="et-EE"/>
              </w:rPr>
            </w:pPr>
          </w:p>
        </w:tc>
        <w:tc>
          <w:tcPr>
            <w:tcW w:w="2770" w:type="dxa"/>
            <w:tcBorders>
              <w:top w:val="nil"/>
              <w:left w:val="nil"/>
              <w:bottom w:val="nil"/>
              <w:right w:val="nil"/>
            </w:tcBorders>
            <w:vAlign w:val="bottom"/>
          </w:tcPr>
          <w:p w14:paraId="17E0B7DC" w14:textId="77777777" w:rsidR="003E3C3B" w:rsidRPr="008033FA" w:rsidRDefault="003E3C3B" w:rsidP="003E3C3B">
            <w:pPr>
              <w:jc w:val="right"/>
              <w:rPr>
                <w:lang w:val="et-EE"/>
              </w:rPr>
            </w:pPr>
          </w:p>
        </w:tc>
      </w:tr>
      <w:tr w:rsidR="003E3C3B" w:rsidRPr="008033FA" w14:paraId="18CCB0AF" w14:textId="77777777" w:rsidTr="0044773C">
        <w:trPr>
          <w:trHeight w:val="315"/>
        </w:trPr>
        <w:tc>
          <w:tcPr>
            <w:tcW w:w="4693" w:type="dxa"/>
            <w:tcBorders>
              <w:top w:val="nil"/>
              <w:left w:val="nil"/>
              <w:bottom w:val="nil"/>
              <w:right w:val="nil"/>
            </w:tcBorders>
            <w:noWrap/>
            <w:vAlign w:val="bottom"/>
          </w:tcPr>
          <w:p w14:paraId="708075A8" w14:textId="77777777" w:rsidR="003E3C3B" w:rsidRPr="008033FA" w:rsidRDefault="003E3C3B" w:rsidP="003E3C3B">
            <w:pPr>
              <w:rPr>
                <w:b/>
                <w:bCs/>
                <w:lang w:val="et-EE"/>
              </w:rPr>
            </w:pPr>
            <w:r w:rsidRPr="008033FA">
              <w:rPr>
                <w:b/>
                <w:bCs/>
                <w:lang w:val="et-EE"/>
              </w:rPr>
              <w:t xml:space="preserve">Kokku võlad tarnijatele </w:t>
            </w:r>
            <w:r w:rsidRPr="008033FA">
              <w:rPr>
                <w:bCs/>
                <w:lang w:val="et-EE"/>
              </w:rPr>
              <w:t>(lisa 10)</w:t>
            </w:r>
          </w:p>
        </w:tc>
        <w:tc>
          <w:tcPr>
            <w:tcW w:w="2340" w:type="dxa"/>
            <w:tcBorders>
              <w:top w:val="nil"/>
              <w:left w:val="nil"/>
              <w:bottom w:val="nil"/>
              <w:right w:val="nil"/>
            </w:tcBorders>
            <w:noWrap/>
            <w:vAlign w:val="bottom"/>
          </w:tcPr>
          <w:p w14:paraId="0B2EA3E6" w14:textId="4567A6C1" w:rsidR="003E3C3B" w:rsidRPr="008033FA" w:rsidRDefault="002D24CD" w:rsidP="003E3C3B">
            <w:pPr>
              <w:jc w:val="right"/>
              <w:rPr>
                <w:b/>
                <w:bCs/>
                <w:lang w:val="et-EE"/>
              </w:rPr>
            </w:pPr>
            <w:r w:rsidRPr="008033FA">
              <w:rPr>
                <w:b/>
                <w:bCs/>
                <w:lang w:val="et-EE"/>
              </w:rPr>
              <w:t>7 103</w:t>
            </w:r>
          </w:p>
        </w:tc>
        <w:tc>
          <w:tcPr>
            <w:tcW w:w="2340" w:type="dxa"/>
            <w:vAlign w:val="bottom"/>
          </w:tcPr>
          <w:p w14:paraId="623B2B05" w14:textId="2BD9B32E" w:rsidR="003E3C3B" w:rsidRPr="008033FA" w:rsidRDefault="003E3C3B" w:rsidP="003E3C3B">
            <w:pPr>
              <w:jc w:val="right"/>
              <w:rPr>
                <w:b/>
                <w:bCs/>
                <w:lang w:val="et-EE"/>
              </w:rPr>
            </w:pPr>
            <w:r w:rsidRPr="008033FA">
              <w:rPr>
                <w:b/>
                <w:bCs/>
                <w:lang w:val="et-EE"/>
              </w:rPr>
              <w:t>2 245</w:t>
            </w:r>
          </w:p>
        </w:tc>
        <w:tc>
          <w:tcPr>
            <w:tcW w:w="2340" w:type="dxa"/>
            <w:tcBorders>
              <w:top w:val="nil"/>
              <w:left w:val="nil"/>
              <w:bottom w:val="nil"/>
              <w:right w:val="nil"/>
            </w:tcBorders>
            <w:vAlign w:val="bottom"/>
          </w:tcPr>
          <w:p w14:paraId="17525765" w14:textId="46D384CF" w:rsidR="003E3C3B" w:rsidRPr="008033FA" w:rsidRDefault="003E3C3B" w:rsidP="003E3C3B">
            <w:pPr>
              <w:jc w:val="right"/>
              <w:rPr>
                <w:b/>
                <w:bCs/>
                <w:lang w:val="et-EE"/>
              </w:rPr>
            </w:pPr>
          </w:p>
        </w:tc>
        <w:tc>
          <w:tcPr>
            <w:tcW w:w="2770" w:type="dxa"/>
            <w:tcBorders>
              <w:top w:val="nil"/>
              <w:left w:val="nil"/>
              <w:bottom w:val="nil"/>
              <w:right w:val="nil"/>
            </w:tcBorders>
            <w:vAlign w:val="bottom"/>
          </w:tcPr>
          <w:p w14:paraId="4CEF70F1" w14:textId="77777777" w:rsidR="003E3C3B" w:rsidRPr="008033FA" w:rsidRDefault="003E3C3B" w:rsidP="003E3C3B">
            <w:pPr>
              <w:jc w:val="right"/>
              <w:rPr>
                <w:b/>
                <w:bCs/>
                <w:lang w:val="et-EE"/>
              </w:rPr>
            </w:pPr>
          </w:p>
        </w:tc>
      </w:tr>
    </w:tbl>
    <w:p w14:paraId="7FA2E8F6" w14:textId="77777777" w:rsidR="00D87597" w:rsidRPr="008033FA" w:rsidRDefault="00D87597" w:rsidP="00DA2FF3">
      <w:pPr>
        <w:pStyle w:val="Heading2"/>
        <w:jc w:val="left"/>
        <w:rPr>
          <w:bCs/>
          <w:caps w:val="0"/>
        </w:rPr>
      </w:pPr>
    </w:p>
    <w:p w14:paraId="27D018D5" w14:textId="77777777" w:rsidR="00FB2891" w:rsidRPr="008033FA" w:rsidRDefault="00FB2891" w:rsidP="00DA2FF3">
      <w:pPr>
        <w:pStyle w:val="Heading2"/>
        <w:jc w:val="left"/>
        <w:rPr>
          <w:bCs/>
          <w:caps w:val="0"/>
        </w:rPr>
      </w:pPr>
    </w:p>
    <w:p w14:paraId="755579C5" w14:textId="77777777" w:rsidR="00DA2FF3" w:rsidRPr="008033FA" w:rsidRDefault="00FB2891" w:rsidP="00DA2FF3">
      <w:pPr>
        <w:pStyle w:val="Heading2"/>
        <w:jc w:val="left"/>
        <w:rPr>
          <w:bCs/>
          <w:caps w:val="0"/>
        </w:rPr>
      </w:pPr>
      <w:r w:rsidRPr="008033FA">
        <w:rPr>
          <w:bCs/>
          <w:caps w:val="0"/>
        </w:rPr>
        <w:br w:type="page"/>
      </w:r>
      <w:bookmarkStart w:id="24" w:name="_Toc222898091"/>
      <w:r w:rsidR="00DA2FF3" w:rsidRPr="008033FA">
        <w:rPr>
          <w:bCs/>
          <w:caps w:val="0"/>
        </w:rPr>
        <w:lastRenderedPageBreak/>
        <w:t>Lisa 12 Võlad töövõtjatele</w:t>
      </w:r>
      <w:bookmarkEnd w:id="24"/>
    </w:p>
    <w:p w14:paraId="6B2D64F6" w14:textId="77777777" w:rsidR="00DA2FF3" w:rsidRPr="008033FA" w:rsidRDefault="00DA2FF3" w:rsidP="00DA2FF3">
      <w:pPr>
        <w:rPr>
          <w:lang w:val="et-EE"/>
        </w:rPr>
      </w:pPr>
      <w:r w:rsidRPr="008033FA">
        <w:rPr>
          <w:lang w:val="et-EE"/>
        </w:rPr>
        <w:t>(tuhandetes eurodes)</w:t>
      </w:r>
    </w:p>
    <w:tbl>
      <w:tblPr>
        <w:tblW w:w="11713" w:type="dxa"/>
        <w:tblInd w:w="57" w:type="dxa"/>
        <w:tblCellMar>
          <w:left w:w="70" w:type="dxa"/>
          <w:right w:w="70" w:type="dxa"/>
        </w:tblCellMar>
        <w:tblLook w:val="0000" w:firstRow="0" w:lastRow="0" w:firstColumn="0" w:lastColumn="0" w:noHBand="0" w:noVBand="0"/>
      </w:tblPr>
      <w:tblGrid>
        <w:gridCol w:w="4693"/>
        <w:gridCol w:w="2340"/>
        <w:gridCol w:w="2340"/>
        <w:gridCol w:w="2340"/>
      </w:tblGrid>
      <w:tr w:rsidR="00EB34D0" w:rsidRPr="008033FA" w14:paraId="056C660C" w14:textId="77777777" w:rsidTr="0044773C">
        <w:trPr>
          <w:trHeight w:val="315"/>
        </w:trPr>
        <w:tc>
          <w:tcPr>
            <w:tcW w:w="4693" w:type="dxa"/>
            <w:tcBorders>
              <w:top w:val="nil"/>
              <w:left w:val="nil"/>
              <w:bottom w:val="nil"/>
              <w:right w:val="nil"/>
            </w:tcBorders>
            <w:noWrap/>
            <w:vAlign w:val="bottom"/>
          </w:tcPr>
          <w:p w14:paraId="47872EDF" w14:textId="77777777" w:rsidR="00EB34D0" w:rsidRPr="008033FA" w:rsidRDefault="00EB34D0" w:rsidP="00EB34D0">
            <w:pPr>
              <w:rPr>
                <w:lang w:val="et-EE"/>
              </w:rPr>
            </w:pPr>
          </w:p>
        </w:tc>
        <w:tc>
          <w:tcPr>
            <w:tcW w:w="2340" w:type="dxa"/>
            <w:tcBorders>
              <w:top w:val="nil"/>
              <w:left w:val="nil"/>
              <w:bottom w:val="nil"/>
              <w:right w:val="nil"/>
            </w:tcBorders>
            <w:noWrap/>
            <w:vAlign w:val="bottom"/>
          </w:tcPr>
          <w:p w14:paraId="281E0471" w14:textId="0F4E0F9F" w:rsidR="00EB34D0" w:rsidRPr="008033FA" w:rsidRDefault="00EB34D0" w:rsidP="00EB34D0">
            <w:pPr>
              <w:jc w:val="right"/>
              <w:rPr>
                <w:b/>
                <w:bCs/>
                <w:lang w:val="et-EE"/>
              </w:rPr>
            </w:pPr>
            <w:r w:rsidRPr="008033FA">
              <w:rPr>
                <w:b/>
                <w:bCs/>
                <w:lang w:val="et-EE"/>
              </w:rPr>
              <w:t>31.12.2025</w:t>
            </w:r>
          </w:p>
        </w:tc>
        <w:tc>
          <w:tcPr>
            <w:tcW w:w="2340" w:type="dxa"/>
            <w:vAlign w:val="bottom"/>
          </w:tcPr>
          <w:p w14:paraId="542B94C9" w14:textId="2B54B98F" w:rsidR="00EB34D0" w:rsidRPr="008033FA" w:rsidRDefault="00EB34D0" w:rsidP="00EB34D0">
            <w:pPr>
              <w:jc w:val="right"/>
              <w:rPr>
                <w:b/>
                <w:bCs/>
                <w:lang w:val="et-EE"/>
              </w:rPr>
            </w:pPr>
            <w:r w:rsidRPr="008033FA">
              <w:rPr>
                <w:b/>
                <w:bCs/>
                <w:lang w:val="et-EE"/>
              </w:rPr>
              <w:t>31.12.2024</w:t>
            </w:r>
          </w:p>
        </w:tc>
        <w:tc>
          <w:tcPr>
            <w:tcW w:w="2340" w:type="dxa"/>
            <w:tcBorders>
              <w:top w:val="nil"/>
              <w:left w:val="nil"/>
              <w:bottom w:val="nil"/>
              <w:right w:val="nil"/>
            </w:tcBorders>
            <w:vAlign w:val="bottom"/>
          </w:tcPr>
          <w:p w14:paraId="229D3E51" w14:textId="125422B8" w:rsidR="00EB34D0" w:rsidRPr="008033FA" w:rsidRDefault="00EB34D0" w:rsidP="00EB34D0">
            <w:pPr>
              <w:jc w:val="right"/>
              <w:rPr>
                <w:b/>
                <w:bCs/>
                <w:lang w:val="et-EE"/>
              </w:rPr>
            </w:pPr>
          </w:p>
        </w:tc>
      </w:tr>
      <w:tr w:rsidR="00EB34D0" w:rsidRPr="008033FA" w14:paraId="0833BB75" w14:textId="77777777" w:rsidTr="0044773C">
        <w:trPr>
          <w:trHeight w:val="315"/>
        </w:trPr>
        <w:tc>
          <w:tcPr>
            <w:tcW w:w="4693" w:type="dxa"/>
            <w:tcBorders>
              <w:top w:val="nil"/>
              <w:left w:val="nil"/>
              <w:bottom w:val="nil"/>
              <w:right w:val="nil"/>
            </w:tcBorders>
            <w:noWrap/>
            <w:vAlign w:val="bottom"/>
          </w:tcPr>
          <w:p w14:paraId="2A938BD0" w14:textId="77777777" w:rsidR="00EB34D0" w:rsidRPr="008033FA" w:rsidRDefault="00EB34D0" w:rsidP="00EB34D0">
            <w:pPr>
              <w:rPr>
                <w:lang w:val="et-EE"/>
              </w:rPr>
            </w:pPr>
            <w:r w:rsidRPr="008033FA">
              <w:rPr>
                <w:lang w:val="et-EE"/>
              </w:rPr>
              <w:t>Töötasu võlgnevus</w:t>
            </w:r>
          </w:p>
        </w:tc>
        <w:tc>
          <w:tcPr>
            <w:tcW w:w="2340" w:type="dxa"/>
            <w:tcBorders>
              <w:top w:val="nil"/>
              <w:left w:val="nil"/>
              <w:bottom w:val="nil"/>
              <w:right w:val="nil"/>
            </w:tcBorders>
            <w:noWrap/>
            <w:vAlign w:val="bottom"/>
          </w:tcPr>
          <w:p w14:paraId="79677FE7" w14:textId="2E239A1F" w:rsidR="00EB34D0" w:rsidRPr="008033FA" w:rsidRDefault="00EB34D0" w:rsidP="00EB34D0">
            <w:pPr>
              <w:jc w:val="right"/>
              <w:rPr>
                <w:lang w:val="et-EE"/>
              </w:rPr>
            </w:pPr>
            <w:r w:rsidRPr="008033FA">
              <w:rPr>
                <w:lang w:val="et-EE"/>
              </w:rPr>
              <w:t xml:space="preserve">1 </w:t>
            </w:r>
            <w:r w:rsidR="0059444C" w:rsidRPr="008033FA">
              <w:rPr>
                <w:lang w:val="et-EE"/>
              </w:rPr>
              <w:t>992</w:t>
            </w:r>
          </w:p>
        </w:tc>
        <w:tc>
          <w:tcPr>
            <w:tcW w:w="2340" w:type="dxa"/>
            <w:vAlign w:val="bottom"/>
          </w:tcPr>
          <w:p w14:paraId="71231189" w14:textId="6C5F68B5" w:rsidR="00EB34D0" w:rsidRPr="008033FA" w:rsidRDefault="00EB34D0" w:rsidP="00EB34D0">
            <w:pPr>
              <w:jc w:val="right"/>
              <w:rPr>
                <w:lang w:val="et-EE"/>
              </w:rPr>
            </w:pPr>
            <w:r w:rsidRPr="008033FA">
              <w:rPr>
                <w:lang w:val="et-EE"/>
              </w:rPr>
              <w:t>1 836</w:t>
            </w:r>
          </w:p>
        </w:tc>
        <w:tc>
          <w:tcPr>
            <w:tcW w:w="2340" w:type="dxa"/>
            <w:tcBorders>
              <w:top w:val="nil"/>
              <w:left w:val="nil"/>
              <w:bottom w:val="nil"/>
              <w:right w:val="nil"/>
            </w:tcBorders>
            <w:vAlign w:val="bottom"/>
          </w:tcPr>
          <w:p w14:paraId="12A2BCDA" w14:textId="507038D9" w:rsidR="00EB34D0" w:rsidRPr="008033FA" w:rsidRDefault="00EB34D0" w:rsidP="00EB34D0">
            <w:pPr>
              <w:jc w:val="right"/>
              <w:rPr>
                <w:lang w:val="et-EE"/>
              </w:rPr>
            </w:pPr>
          </w:p>
        </w:tc>
      </w:tr>
      <w:tr w:rsidR="00EB34D0" w:rsidRPr="008033FA" w14:paraId="346A4BC7" w14:textId="77777777" w:rsidTr="0044773C">
        <w:trPr>
          <w:trHeight w:val="315"/>
        </w:trPr>
        <w:tc>
          <w:tcPr>
            <w:tcW w:w="4693" w:type="dxa"/>
            <w:tcBorders>
              <w:top w:val="nil"/>
              <w:left w:val="nil"/>
              <w:bottom w:val="nil"/>
              <w:right w:val="nil"/>
            </w:tcBorders>
            <w:noWrap/>
            <w:vAlign w:val="bottom"/>
          </w:tcPr>
          <w:p w14:paraId="43AB3D30" w14:textId="77777777" w:rsidR="00EB34D0" w:rsidRPr="008033FA" w:rsidRDefault="00EB34D0" w:rsidP="00EB34D0">
            <w:pPr>
              <w:rPr>
                <w:lang w:val="et-EE"/>
              </w:rPr>
            </w:pPr>
            <w:r w:rsidRPr="008033FA">
              <w:rPr>
                <w:lang w:val="et-EE"/>
              </w:rPr>
              <w:t>Arvestatud maksukohustised</w:t>
            </w:r>
          </w:p>
        </w:tc>
        <w:tc>
          <w:tcPr>
            <w:tcW w:w="2340" w:type="dxa"/>
            <w:tcBorders>
              <w:top w:val="nil"/>
              <w:left w:val="nil"/>
              <w:bottom w:val="nil"/>
              <w:right w:val="nil"/>
            </w:tcBorders>
            <w:noWrap/>
            <w:vAlign w:val="bottom"/>
          </w:tcPr>
          <w:p w14:paraId="1B57316F" w14:textId="7B42CAA4" w:rsidR="00EB34D0" w:rsidRPr="008033FA" w:rsidRDefault="00EB34D0" w:rsidP="00EB34D0">
            <w:pPr>
              <w:jc w:val="right"/>
              <w:rPr>
                <w:lang w:val="et-EE"/>
              </w:rPr>
            </w:pPr>
            <w:r w:rsidRPr="008033FA">
              <w:rPr>
                <w:lang w:val="et-EE"/>
              </w:rPr>
              <w:t xml:space="preserve">1 </w:t>
            </w:r>
            <w:r w:rsidR="007A3BA0" w:rsidRPr="008033FA">
              <w:rPr>
                <w:lang w:val="et-EE"/>
              </w:rPr>
              <w:t>413</w:t>
            </w:r>
          </w:p>
        </w:tc>
        <w:tc>
          <w:tcPr>
            <w:tcW w:w="2340" w:type="dxa"/>
            <w:vAlign w:val="bottom"/>
          </w:tcPr>
          <w:p w14:paraId="79DB2956" w14:textId="2340C5B7" w:rsidR="00EB34D0" w:rsidRPr="008033FA" w:rsidRDefault="00EB34D0" w:rsidP="00EB34D0">
            <w:pPr>
              <w:jc w:val="right"/>
              <w:rPr>
                <w:lang w:val="et-EE"/>
              </w:rPr>
            </w:pPr>
            <w:r w:rsidRPr="008033FA">
              <w:rPr>
                <w:lang w:val="et-EE"/>
              </w:rPr>
              <w:t>1 399</w:t>
            </w:r>
          </w:p>
        </w:tc>
        <w:tc>
          <w:tcPr>
            <w:tcW w:w="2340" w:type="dxa"/>
            <w:tcBorders>
              <w:top w:val="nil"/>
              <w:left w:val="nil"/>
              <w:bottom w:val="nil"/>
              <w:right w:val="nil"/>
            </w:tcBorders>
            <w:vAlign w:val="bottom"/>
          </w:tcPr>
          <w:p w14:paraId="7B101E60" w14:textId="4F611210" w:rsidR="00EB34D0" w:rsidRPr="008033FA" w:rsidRDefault="00EB34D0" w:rsidP="00EB34D0">
            <w:pPr>
              <w:jc w:val="right"/>
              <w:rPr>
                <w:lang w:val="et-EE"/>
              </w:rPr>
            </w:pPr>
          </w:p>
        </w:tc>
      </w:tr>
      <w:tr w:rsidR="00EB34D0" w:rsidRPr="008033FA" w14:paraId="2CF15D41" w14:textId="77777777" w:rsidTr="0044773C">
        <w:trPr>
          <w:trHeight w:val="315"/>
        </w:trPr>
        <w:tc>
          <w:tcPr>
            <w:tcW w:w="4693" w:type="dxa"/>
            <w:tcBorders>
              <w:top w:val="nil"/>
              <w:left w:val="nil"/>
              <w:bottom w:val="nil"/>
              <w:right w:val="nil"/>
            </w:tcBorders>
            <w:noWrap/>
            <w:vAlign w:val="bottom"/>
          </w:tcPr>
          <w:p w14:paraId="6CE9D15B" w14:textId="77777777" w:rsidR="00EB34D0" w:rsidRPr="008033FA" w:rsidRDefault="00EB34D0" w:rsidP="00EB34D0">
            <w:pPr>
              <w:rPr>
                <w:lang w:val="et-EE"/>
              </w:rPr>
            </w:pPr>
            <w:r w:rsidRPr="008033FA">
              <w:rPr>
                <w:lang w:val="et-EE"/>
              </w:rPr>
              <w:t>Puhkusekohustis</w:t>
            </w:r>
          </w:p>
        </w:tc>
        <w:tc>
          <w:tcPr>
            <w:tcW w:w="2340" w:type="dxa"/>
            <w:tcBorders>
              <w:top w:val="nil"/>
              <w:left w:val="nil"/>
              <w:bottom w:val="nil"/>
              <w:right w:val="nil"/>
            </w:tcBorders>
            <w:noWrap/>
            <w:vAlign w:val="bottom"/>
          </w:tcPr>
          <w:p w14:paraId="61117583" w14:textId="2FA992B4" w:rsidR="00EB34D0" w:rsidRPr="008033FA" w:rsidRDefault="003B2F45" w:rsidP="00EB34D0">
            <w:pPr>
              <w:jc w:val="right"/>
              <w:rPr>
                <w:lang w:val="et-EE"/>
              </w:rPr>
            </w:pPr>
            <w:r w:rsidRPr="008033FA">
              <w:rPr>
                <w:lang w:val="et-EE"/>
              </w:rPr>
              <w:t>959</w:t>
            </w:r>
          </w:p>
        </w:tc>
        <w:tc>
          <w:tcPr>
            <w:tcW w:w="2340" w:type="dxa"/>
            <w:vAlign w:val="bottom"/>
          </w:tcPr>
          <w:p w14:paraId="30957BD7" w14:textId="06EDCEEE" w:rsidR="00EB34D0" w:rsidRPr="008033FA" w:rsidRDefault="00EB34D0" w:rsidP="00EB34D0">
            <w:pPr>
              <w:jc w:val="right"/>
              <w:rPr>
                <w:lang w:val="et-EE"/>
              </w:rPr>
            </w:pPr>
            <w:r w:rsidRPr="008033FA">
              <w:rPr>
                <w:lang w:val="et-EE"/>
              </w:rPr>
              <w:t>1 018</w:t>
            </w:r>
          </w:p>
        </w:tc>
        <w:tc>
          <w:tcPr>
            <w:tcW w:w="2340" w:type="dxa"/>
            <w:tcBorders>
              <w:top w:val="nil"/>
              <w:left w:val="nil"/>
              <w:bottom w:val="nil"/>
              <w:right w:val="nil"/>
            </w:tcBorders>
            <w:vAlign w:val="bottom"/>
          </w:tcPr>
          <w:p w14:paraId="75D5FA54" w14:textId="5B96D941" w:rsidR="00EB34D0" w:rsidRPr="008033FA" w:rsidRDefault="00EB34D0" w:rsidP="00EB34D0">
            <w:pPr>
              <w:jc w:val="right"/>
              <w:rPr>
                <w:lang w:val="et-EE"/>
              </w:rPr>
            </w:pPr>
          </w:p>
        </w:tc>
      </w:tr>
      <w:tr w:rsidR="00EB34D0" w:rsidRPr="008033FA" w14:paraId="3604BDDE" w14:textId="77777777" w:rsidTr="0044773C">
        <w:trPr>
          <w:trHeight w:val="315"/>
        </w:trPr>
        <w:tc>
          <w:tcPr>
            <w:tcW w:w="4693" w:type="dxa"/>
            <w:tcBorders>
              <w:top w:val="nil"/>
              <w:left w:val="nil"/>
              <w:bottom w:val="nil"/>
              <w:right w:val="nil"/>
            </w:tcBorders>
            <w:noWrap/>
            <w:vAlign w:val="bottom"/>
          </w:tcPr>
          <w:p w14:paraId="42936074" w14:textId="77777777" w:rsidR="00EB34D0" w:rsidRPr="008033FA" w:rsidRDefault="00EB34D0" w:rsidP="00EB34D0">
            <w:pPr>
              <w:rPr>
                <w:lang w:val="et-EE"/>
              </w:rPr>
            </w:pPr>
            <w:r w:rsidRPr="008033FA">
              <w:rPr>
                <w:lang w:val="et-EE"/>
              </w:rPr>
              <w:t>Muud võlad töövõtjatele</w:t>
            </w:r>
          </w:p>
        </w:tc>
        <w:tc>
          <w:tcPr>
            <w:tcW w:w="2340" w:type="dxa"/>
            <w:tcBorders>
              <w:top w:val="nil"/>
              <w:left w:val="nil"/>
              <w:bottom w:val="nil"/>
              <w:right w:val="nil"/>
            </w:tcBorders>
            <w:noWrap/>
            <w:vAlign w:val="bottom"/>
          </w:tcPr>
          <w:p w14:paraId="2AE813D0" w14:textId="09CB4B6A" w:rsidR="00EB34D0" w:rsidRPr="008033FA" w:rsidRDefault="00CE6D74" w:rsidP="00EB34D0">
            <w:pPr>
              <w:jc w:val="right"/>
              <w:rPr>
                <w:lang w:val="et-EE"/>
              </w:rPr>
            </w:pPr>
            <w:r w:rsidRPr="008033FA">
              <w:rPr>
                <w:lang w:val="et-EE"/>
              </w:rPr>
              <w:t>75</w:t>
            </w:r>
          </w:p>
        </w:tc>
        <w:tc>
          <w:tcPr>
            <w:tcW w:w="2340" w:type="dxa"/>
            <w:vAlign w:val="bottom"/>
          </w:tcPr>
          <w:p w14:paraId="09859B2B" w14:textId="6C2844F1" w:rsidR="00EB34D0" w:rsidRPr="008033FA" w:rsidRDefault="00EB34D0" w:rsidP="00EB34D0">
            <w:pPr>
              <w:jc w:val="right"/>
              <w:rPr>
                <w:lang w:val="et-EE"/>
              </w:rPr>
            </w:pPr>
            <w:r w:rsidRPr="008033FA">
              <w:rPr>
                <w:lang w:val="et-EE"/>
              </w:rPr>
              <w:t>58</w:t>
            </w:r>
          </w:p>
        </w:tc>
        <w:tc>
          <w:tcPr>
            <w:tcW w:w="2340" w:type="dxa"/>
            <w:tcBorders>
              <w:top w:val="nil"/>
              <w:left w:val="nil"/>
              <w:bottom w:val="nil"/>
              <w:right w:val="nil"/>
            </w:tcBorders>
            <w:vAlign w:val="bottom"/>
          </w:tcPr>
          <w:p w14:paraId="244CEBF4" w14:textId="363B4967" w:rsidR="00EB34D0" w:rsidRPr="008033FA" w:rsidRDefault="00EB34D0" w:rsidP="00EB34D0">
            <w:pPr>
              <w:jc w:val="right"/>
              <w:rPr>
                <w:lang w:val="et-EE"/>
              </w:rPr>
            </w:pPr>
          </w:p>
        </w:tc>
      </w:tr>
      <w:tr w:rsidR="00EB34D0" w:rsidRPr="008033FA" w14:paraId="18D0A2AA" w14:textId="77777777" w:rsidTr="0044773C">
        <w:trPr>
          <w:trHeight w:val="315"/>
        </w:trPr>
        <w:tc>
          <w:tcPr>
            <w:tcW w:w="4693" w:type="dxa"/>
            <w:tcBorders>
              <w:top w:val="nil"/>
              <w:left w:val="nil"/>
              <w:bottom w:val="nil"/>
              <w:right w:val="nil"/>
            </w:tcBorders>
            <w:noWrap/>
            <w:vAlign w:val="bottom"/>
          </w:tcPr>
          <w:p w14:paraId="6EF4B966" w14:textId="77777777" w:rsidR="00EB34D0" w:rsidRPr="008033FA" w:rsidRDefault="00EB34D0" w:rsidP="00EB34D0">
            <w:pPr>
              <w:rPr>
                <w:b/>
                <w:bCs/>
                <w:lang w:val="et-EE"/>
              </w:rPr>
            </w:pPr>
            <w:r w:rsidRPr="008033FA">
              <w:rPr>
                <w:b/>
                <w:bCs/>
                <w:lang w:val="et-EE"/>
              </w:rPr>
              <w:t xml:space="preserve">Kokku võlad töövõtjatele </w:t>
            </w:r>
            <w:r w:rsidRPr="008033FA">
              <w:rPr>
                <w:bCs/>
                <w:lang w:val="et-EE"/>
              </w:rPr>
              <w:t>(lisa 10)</w:t>
            </w:r>
          </w:p>
        </w:tc>
        <w:tc>
          <w:tcPr>
            <w:tcW w:w="2340" w:type="dxa"/>
            <w:tcBorders>
              <w:top w:val="nil"/>
              <w:left w:val="nil"/>
              <w:bottom w:val="nil"/>
              <w:right w:val="nil"/>
            </w:tcBorders>
            <w:noWrap/>
            <w:vAlign w:val="bottom"/>
          </w:tcPr>
          <w:p w14:paraId="3D797065" w14:textId="69376A9A" w:rsidR="00EB34D0" w:rsidRPr="008033FA" w:rsidRDefault="00EB34D0" w:rsidP="00EB34D0">
            <w:pPr>
              <w:jc w:val="right"/>
              <w:rPr>
                <w:b/>
                <w:bCs/>
                <w:lang w:val="et-EE"/>
              </w:rPr>
            </w:pPr>
            <w:r w:rsidRPr="008033FA">
              <w:rPr>
                <w:b/>
                <w:bCs/>
                <w:lang w:val="et-EE"/>
              </w:rPr>
              <w:t xml:space="preserve">4 </w:t>
            </w:r>
            <w:r w:rsidR="0079353F" w:rsidRPr="008033FA">
              <w:rPr>
                <w:b/>
                <w:bCs/>
                <w:lang w:val="et-EE"/>
              </w:rPr>
              <w:t>439</w:t>
            </w:r>
          </w:p>
        </w:tc>
        <w:tc>
          <w:tcPr>
            <w:tcW w:w="2340" w:type="dxa"/>
            <w:vAlign w:val="bottom"/>
          </w:tcPr>
          <w:p w14:paraId="4FC92C9B" w14:textId="5FE9D280" w:rsidR="00EB34D0" w:rsidRPr="008033FA" w:rsidRDefault="00EB34D0" w:rsidP="00EB34D0">
            <w:pPr>
              <w:jc w:val="right"/>
              <w:rPr>
                <w:b/>
                <w:bCs/>
                <w:lang w:val="et-EE"/>
              </w:rPr>
            </w:pPr>
            <w:r w:rsidRPr="008033FA">
              <w:rPr>
                <w:b/>
                <w:bCs/>
                <w:lang w:val="et-EE"/>
              </w:rPr>
              <w:t>4 311</w:t>
            </w:r>
          </w:p>
        </w:tc>
        <w:tc>
          <w:tcPr>
            <w:tcW w:w="2340" w:type="dxa"/>
            <w:tcBorders>
              <w:top w:val="nil"/>
              <w:left w:val="nil"/>
              <w:bottom w:val="nil"/>
              <w:right w:val="nil"/>
            </w:tcBorders>
            <w:vAlign w:val="bottom"/>
          </w:tcPr>
          <w:p w14:paraId="76D9B3B8" w14:textId="6F7E2B65" w:rsidR="00EB34D0" w:rsidRPr="008033FA" w:rsidRDefault="00EB34D0" w:rsidP="00EB34D0">
            <w:pPr>
              <w:jc w:val="right"/>
              <w:rPr>
                <w:b/>
                <w:bCs/>
                <w:lang w:val="et-EE"/>
              </w:rPr>
            </w:pPr>
          </w:p>
        </w:tc>
      </w:tr>
    </w:tbl>
    <w:p w14:paraId="16FD2150" w14:textId="77777777" w:rsidR="00DA2FF3" w:rsidRPr="008033FA" w:rsidRDefault="00DA2FF3" w:rsidP="00DA2FF3">
      <w:pPr>
        <w:rPr>
          <w:lang w:val="et-EE"/>
        </w:rPr>
      </w:pPr>
    </w:p>
    <w:p w14:paraId="07F3AD78" w14:textId="77777777" w:rsidR="00DA2FF3" w:rsidRPr="008033FA" w:rsidRDefault="00DA2FF3" w:rsidP="00DA2FF3">
      <w:pPr>
        <w:pStyle w:val="Heading2"/>
        <w:jc w:val="left"/>
        <w:rPr>
          <w:bCs/>
          <w:caps w:val="0"/>
        </w:rPr>
      </w:pPr>
      <w:bookmarkStart w:id="25" w:name="_Toc222898092"/>
      <w:r w:rsidRPr="008033FA">
        <w:rPr>
          <w:bCs/>
          <w:caps w:val="0"/>
        </w:rPr>
        <w:t>Lisa 13 Eraldised</w:t>
      </w:r>
      <w:bookmarkEnd w:id="25"/>
    </w:p>
    <w:p w14:paraId="2A5278F0" w14:textId="77777777" w:rsidR="00DA2FF3" w:rsidRPr="008033FA" w:rsidRDefault="00DA2FF3" w:rsidP="00DA2FF3">
      <w:pPr>
        <w:rPr>
          <w:lang w:val="et-EE"/>
        </w:rPr>
      </w:pPr>
      <w:r w:rsidRPr="008033FA">
        <w:rPr>
          <w:lang w:val="et-EE"/>
        </w:rPr>
        <w:t>(tuhandetes eurodes)</w:t>
      </w:r>
    </w:p>
    <w:p w14:paraId="38F64656" w14:textId="77777777" w:rsidR="00DA2FF3" w:rsidRPr="008033FA" w:rsidRDefault="00DA2FF3" w:rsidP="00DA2FF3">
      <w:pPr>
        <w:rPr>
          <w:lang w:val="et-EE"/>
        </w:rPr>
      </w:pPr>
    </w:p>
    <w:tbl>
      <w:tblPr>
        <w:tblW w:w="10031" w:type="dxa"/>
        <w:tblLook w:val="04A0" w:firstRow="1" w:lastRow="0" w:firstColumn="1" w:lastColumn="0" w:noHBand="0" w:noVBand="1"/>
      </w:tblPr>
      <w:tblGrid>
        <w:gridCol w:w="1653"/>
        <w:gridCol w:w="1776"/>
        <w:gridCol w:w="1936"/>
        <w:gridCol w:w="1507"/>
        <w:gridCol w:w="1383"/>
        <w:gridCol w:w="1776"/>
      </w:tblGrid>
      <w:tr w:rsidR="00DA2FF3" w:rsidRPr="008033FA" w14:paraId="44BE0B16" w14:textId="77777777" w:rsidTr="000A0916">
        <w:trPr>
          <w:trHeight w:val="1193"/>
        </w:trPr>
        <w:tc>
          <w:tcPr>
            <w:tcW w:w="1653" w:type="dxa"/>
          </w:tcPr>
          <w:p w14:paraId="5AF51F17" w14:textId="77777777" w:rsidR="00DA2FF3" w:rsidRPr="008033FA" w:rsidRDefault="00DA2FF3" w:rsidP="00FF5FD3">
            <w:pPr>
              <w:rPr>
                <w:lang w:val="et-EE"/>
              </w:rPr>
            </w:pPr>
          </w:p>
        </w:tc>
        <w:tc>
          <w:tcPr>
            <w:tcW w:w="1776" w:type="dxa"/>
          </w:tcPr>
          <w:p w14:paraId="08B6AAFF" w14:textId="6321C3BF" w:rsidR="00DA2FF3" w:rsidRPr="008033FA" w:rsidRDefault="00DA2FF3" w:rsidP="007E7B83">
            <w:pPr>
              <w:rPr>
                <w:b/>
                <w:lang w:val="et-EE"/>
              </w:rPr>
            </w:pPr>
            <w:r w:rsidRPr="008033FA">
              <w:rPr>
                <w:b/>
                <w:lang w:val="et-EE"/>
              </w:rPr>
              <w:t>31.12.</w:t>
            </w:r>
            <w:r w:rsidR="00B85EAB" w:rsidRPr="008033FA">
              <w:rPr>
                <w:b/>
                <w:lang w:val="et-EE"/>
              </w:rPr>
              <w:t>202</w:t>
            </w:r>
            <w:r w:rsidR="00A60C8E" w:rsidRPr="008033FA">
              <w:rPr>
                <w:b/>
                <w:lang w:val="et-EE"/>
              </w:rPr>
              <w:t>4</w:t>
            </w:r>
          </w:p>
        </w:tc>
        <w:tc>
          <w:tcPr>
            <w:tcW w:w="1936" w:type="dxa"/>
          </w:tcPr>
          <w:p w14:paraId="62CAB2DB" w14:textId="77777777" w:rsidR="00DA2FF3" w:rsidRPr="008033FA" w:rsidRDefault="00DA2FF3" w:rsidP="00FF5FD3">
            <w:pPr>
              <w:rPr>
                <w:b/>
                <w:lang w:val="et-EE"/>
              </w:rPr>
            </w:pPr>
            <w:r w:rsidRPr="008033FA">
              <w:rPr>
                <w:b/>
                <w:lang w:val="et-EE"/>
              </w:rPr>
              <w:t>Moodusta-</w:t>
            </w:r>
          </w:p>
          <w:p w14:paraId="153C5A92" w14:textId="77777777" w:rsidR="00DA2FF3" w:rsidRPr="008033FA" w:rsidRDefault="00DA2FF3" w:rsidP="00FF5FD3">
            <w:pPr>
              <w:rPr>
                <w:b/>
                <w:lang w:val="et-EE"/>
              </w:rPr>
            </w:pPr>
            <w:r w:rsidRPr="008033FA">
              <w:rPr>
                <w:b/>
                <w:lang w:val="et-EE"/>
              </w:rPr>
              <w:t>mine/</w:t>
            </w:r>
            <w:proofErr w:type="spellStart"/>
            <w:r w:rsidRPr="008033FA">
              <w:rPr>
                <w:b/>
                <w:lang w:val="et-EE"/>
              </w:rPr>
              <w:t>korri</w:t>
            </w:r>
            <w:proofErr w:type="spellEnd"/>
            <w:r w:rsidRPr="008033FA">
              <w:rPr>
                <w:b/>
                <w:lang w:val="et-EE"/>
              </w:rPr>
              <w:t>-</w:t>
            </w:r>
          </w:p>
          <w:p w14:paraId="476B52CE" w14:textId="77777777" w:rsidR="00DA2FF3" w:rsidRPr="008033FA" w:rsidRDefault="00DA2FF3" w:rsidP="00FF5FD3">
            <w:pPr>
              <w:rPr>
                <w:lang w:val="et-EE"/>
              </w:rPr>
            </w:pPr>
            <w:proofErr w:type="spellStart"/>
            <w:r w:rsidRPr="008033FA">
              <w:rPr>
                <w:b/>
                <w:lang w:val="et-EE"/>
              </w:rPr>
              <w:t>geerimine</w:t>
            </w:r>
            <w:proofErr w:type="spellEnd"/>
          </w:p>
        </w:tc>
        <w:tc>
          <w:tcPr>
            <w:tcW w:w="1507" w:type="dxa"/>
          </w:tcPr>
          <w:p w14:paraId="7B54726A" w14:textId="77777777" w:rsidR="00DA2FF3" w:rsidRPr="008033FA" w:rsidRDefault="00DA2FF3" w:rsidP="00FF5FD3">
            <w:pPr>
              <w:rPr>
                <w:b/>
                <w:lang w:val="et-EE"/>
              </w:rPr>
            </w:pPr>
            <w:r w:rsidRPr="008033FA">
              <w:rPr>
                <w:b/>
                <w:lang w:val="et-EE"/>
              </w:rPr>
              <w:t>Kasu-</w:t>
            </w:r>
          </w:p>
          <w:p w14:paraId="71B63495" w14:textId="77777777" w:rsidR="00DA2FF3" w:rsidRPr="008033FA" w:rsidRDefault="00DA2FF3" w:rsidP="00FF5FD3">
            <w:pPr>
              <w:rPr>
                <w:lang w:val="et-EE"/>
              </w:rPr>
            </w:pPr>
            <w:proofErr w:type="spellStart"/>
            <w:r w:rsidRPr="008033FA">
              <w:rPr>
                <w:b/>
                <w:lang w:val="et-EE"/>
              </w:rPr>
              <w:t>tamine</w:t>
            </w:r>
            <w:proofErr w:type="spellEnd"/>
          </w:p>
        </w:tc>
        <w:tc>
          <w:tcPr>
            <w:tcW w:w="1383" w:type="dxa"/>
          </w:tcPr>
          <w:p w14:paraId="760C1D81" w14:textId="77777777" w:rsidR="00DA2FF3" w:rsidRPr="008033FA" w:rsidRDefault="00DA2FF3" w:rsidP="00FF5FD3">
            <w:pPr>
              <w:rPr>
                <w:b/>
                <w:lang w:val="et-EE"/>
              </w:rPr>
            </w:pPr>
            <w:r w:rsidRPr="008033FA">
              <w:rPr>
                <w:b/>
                <w:lang w:val="et-EE"/>
              </w:rPr>
              <w:t>Intressi</w:t>
            </w:r>
          </w:p>
          <w:p w14:paraId="49D4D4ED" w14:textId="77777777" w:rsidR="00DA2FF3" w:rsidRPr="008033FA" w:rsidRDefault="00DA2FF3" w:rsidP="00FF5FD3">
            <w:pPr>
              <w:rPr>
                <w:b/>
                <w:lang w:val="et-EE"/>
              </w:rPr>
            </w:pPr>
            <w:r w:rsidRPr="008033FA">
              <w:rPr>
                <w:b/>
                <w:lang w:val="et-EE"/>
              </w:rPr>
              <w:t>kulu</w:t>
            </w:r>
          </w:p>
          <w:p w14:paraId="04F953B4" w14:textId="77777777" w:rsidR="00DA2FF3" w:rsidRPr="008033FA" w:rsidRDefault="00DA2FF3" w:rsidP="00FF5FD3">
            <w:pPr>
              <w:rPr>
                <w:lang w:val="et-EE"/>
              </w:rPr>
            </w:pPr>
            <w:r w:rsidRPr="008033FA">
              <w:rPr>
                <w:lang w:val="et-EE"/>
              </w:rPr>
              <w:t>(lisa 22)</w:t>
            </w:r>
          </w:p>
        </w:tc>
        <w:tc>
          <w:tcPr>
            <w:tcW w:w="1776" w:type="dxa"/>
          </w:tcPr>
          <w:p w14:paraId="6C0CDE6E" w14:textId="64DFA156" w:rsidR="00DA2FF3" w:rsidRPr="008033FA" w:rsidRDefault="00DA2FF3" w:rsidP="007E7B83">
            <w:pPr>
              <w:rPr>
                <w:b/>
                <w:lang w:val="et-EE"/>
              </w:rPr>
            </w:pPr>
            <w:r w:rsidRPr="008033FA">
              <w:rPr>
                <w:b/>
                <w:lang w:val="et-EE"/>
              </w:rPr>
              <w:t>31.12.</w:t>
            </w:r>
            <w:r w:rsidR="00B85EAB" w:rsidRPr="008033FA">
              <w:rPr>
                <w:b/>
                <w:lang w:val="et-EE"/>
              </w:rPr>
              <w:t>202</w:t>
            </w:r>
            <w:r w:rsidR="00A60C8E" w:rsidRPr="008033FA">
              <w:rPr>
                <w:b/>
                <w:lang w:val="et-EE"/>
              </w:rPr>
              <w:t>5</w:t>
            </w:r>
          </w:p>
        </w:tc>
      </w:tr>
      <w:tr w:rsidR="00B85EAB" w:rsidRPr="008033FA" w14:paraId="085CA3C6" w14:textId="77777777" w:rsidTr="00B85EAB">
        <w:tc>
          <w:tcPr>
            <w:tcW w:w="1653" w:type="dxa"/>
          </w:tcPr>
          <w:p w14:paraId="49BC1ED6" w14:textId="77777777" w:rsidR="00B85EAB" w:rsidRPr="008033FA" w:rsidRDefault="00B85EAB" w:rsidP="00B85EAB">
            <w:pPr>
              <w:rPr>
                <w:lang w:val="et-EE"/>
              </w:rPr>
            </w:pPr>
            <w:r w:rsidRPr="008033FA">
              <w:rPr>
                <w:lang w:val="et-EE"/>
              </w:rPr>
              <w:t>Kutsehaigus-</w:t>
            </w:r>
          </w:p>
          <w:p w14:paraId="50F7DB65" w14:textId="0CC905CA" w:rsidR="00B85EAB" w:rsidRPr="008033FA" w:rsidRDefault="00B85EAB" w:rsidP="00B85EAB">
            <w:pPr>
              <w:rPr>
                <w:lang w:val="et-EE"/>
              </w:rPr>
            </w:pPr>
            <w:r w:rsidRPr="008033FA">
              <w:rPr>
                <w:lang w:val="et-EE"/>
              </w:rPr>
              <w:t xml:space="preserve">hüvitise </w:t>
            </w:r>
          </w:p>
        </w:tc>
        <w:tc>
          <w:tcPr>
            <w:tcW w:w="1776" w:type="dxa"/>
          </w:tcPr>
          <w:p w14:paraId="4FA8A1DC" w14:textId="3694C140" w:rsidR="00B85EAB" w:rsidRPr="008033FA" w:rsidRDefault="00B85EAB" w:rsidP="007E7B83">
            <w:pPr>
              <w:rPr>
                <w:lang w:val="et-EE"/>
              </w:rPr>
            </w:pPr>
            <w:r w:rsidRPr="008033FA">
              <w:rPr>
                <w:lang w:val="et-EE"/>
              </w:rPr>
              <w:t xml:space="preserve">          </w:t>
            </w:r>
            <w:r w:rsidR="00125799" w:rsidRPr="008033FA">
              <w:rPr>
                <w:lang w:val="et-EE"/>
              </w:rPr>
              <w:t xml:space="preserve">  </w:t>
            </w:r>
            <w:r w:rsidRPr="008033FA">
              <w:rPr>
                <w:lang w:val="et-EE"/>
              </w:rPr>
              <w:t xml:space="preserve"> </w:t>
            </w:r>
          </w:p>
        </w:tc>
        <w:tc>
          <w:tcPr>
            <w:tcW w:w="1936" w:type="dxa"/>
          </w:tcPr>
          <w:p w14:paraId="13564B8B" w14:textId="0BF4AD32" w:rsidR="00B85EAB" w:rsidRPr="008033FA" w:rsidRDefault="00B85EAB" w:rsidP="00AE687C">
            <w:pPr>
              <w:rPr>
                <w:lang w:val="et-EE"/>
              </w:rPr>
            </w:pPr>
            <w:r w:rsidRPr="008033FA">
              <w:rPr>
                <w:lang w:val="et-EE"/>
              </w:rPr>
              <w:t xml:space="preserve">     </w:t>
            </w:r>
            <w:r w:rsidR="00AE687C" w:rsidRPr="008033FA">
              <w:rPr>
                <w:lang w:val="et-EE"/>
              </w:rPr>
              <w:t xml:space="preserve">  </w:t>
            </w:r>
            <w:r w:rsidR="008E4789" w:rsidRPr="008033FA">
              <w:rPr>
                <w:lang w:val="et-EE"/>
              </w:rPr>
              <w:t xml:space="preserve"> </w:t>
            </w:r>
          </w:p>
        </w:tc>
        <w:tc>
          <w:tcPr>
            <w:tcW w:w="1507" w:type="dxa"/>
          </w:tcPr>
          <w:p w14:paraId="709CC612" w14:textId="1344F5E7" w:rsidR="00B85EAB" w:rsidRPr="008033FA" w:rsidRDefault="00B85EAB" w:rsidP="008E4789">
            <w:pPr>
              <w:rPr>
                <w:lang w:val="et-EE"/>
              </w:rPr>
            </w:pPr>
          </w:p>
        </w:tc>
        <w:tc>
          <w:tcPr>
            <w:tcW w:w="1383" w:type="dxa"/>
          </w:tcPr>
          <w:p w14:paraId="496791AE" w14:textId="5B9377D8" w:rsidR="00B85EAB" w:rsidRPr="008033FA" w:rsidRDefault="00B85EAB" w:rsidP="008E4789">
            <w:pPr>
              <w:rPr>
                <w:lang w:val="et-EE"/>
              </w:rPr>
            </w:pPr>
          </w:p>
        </w:tc>
        <w:tc>
          <w:tcPr>
            <w:tcW w:w="1776" w:type="dxa"/>
          </w:tcPr>
          <w:p w14:paraId="254CA4D7" w14:textId="3896011F" w:rsidR="00B85EAB" w:rsidRPr="008033FA" w:rsidRDefault="00062E73" w:rsidP="008E4789">
            <w:pPr>
              <w:rPr>
                <w:lang w:val="et-EE"/>
              </w:rPr>
            </w:pPr>
            <w:r w:rsidRPr="008033FA">
              <w:rPr>
                <w:lang w:val="et-EE"/>
              </w:rPr>
              <w:t xml:space="preserve">             </w:t>
            </w:r>
          </w:p>
        </w:tc>
      </w:tr>
      <w:tr w:rsidR="001923DB" w:rsidRPr="008033FA" w14:paraId="3A3FEED4" w14:textId="77777777" w:rsidTr="00B85EAB">
        <w:tc>
          <w:tcPr>
            <w:tcW w:w="1653" w:type="dxa"/>
          </w:tcPr>
          <w:p w14:paraId="71F812EE" w14:textId="62361A27" w:rsidR="001923DB" w:rsidRPr="008033FA" w:rsidRDefault="001923DB" w:rsidP="00B85EAB">
            <w:pPr>
              <w:rPr>
                <w:lang w:val="et-EE"/>
              </w:rPr>
            </w:pPr>
            <w:r w:rsidRPr="008033FA">
              <w:rPr>
                <w:lang w:val="et-EE"/>
              </w:rPr>
              <w:t>eral</w:t>
            </w:r>
            <w:r w:rsidR="00933CA5" w:rsidRPr="008033FA">
              <w:rPr>
                <w:lang w:val="et-EE"/>
              </w:rPr>
              <w:t>dis</w:t>
            </w:r>
          </w:p>
        </w:tc>
        <w:tc>
          <w:tcPr>
            <w:tcW w:w="1776" w:type="dxa"/>
          </w:tcPr>
          <w:p w14:paraId="54FB2DB2" w14:textId="7A995885" w:rsidR="001923DB" w:rsidRPr="008033FA" w:rsidRDefault="00331838" w:rsidP="007E7B83">
            <w:pPr>
              <w:rPr>
                <w:lang w:val="et-EE"/>
              </w:rPr>
            </w:pPr>
            <w:r w:rsidRPr="008033FA">
              <w:rPr>
                <w:lang w:val="et-EE"/>
              </w:rPr>
              <w:t xml:space="preserve">             695</w:t>
            </w:r>
          </w:p>
        </w:tc>
        <w:tc>
          <w:tcPr>
            <w:tcW w:w="1936" w:type="dxa"/>
          </w:tcPr>
          <w:p w14:paraId="4314DB9B" w14:textId="00E3F396" w:rsidR="001923DB" w:rsidRPr="008033FA" w:rsidRDefault="00331838" w:rsidP="00AE687C">
            <w:pPr>
              <w:rPr>
                <w:lang w:val="et-EE"/>
              </w:rPr>
            </w:pPr>
            <w:r w:rsidRPr="008033FA">
              <w:rPr>
                <w:lang w:val="et-EE"/>
              </w:rPr>
              <w:t xml:space="preserve">       169</w:t>
            </w:r>
          </w:p>
        </w:tc>
        <w:tc>
          <w:tcPr>
            <w:tcW w:w="1507" w:type="dxa"/>
          </w:tcPr>
          <w:p w14:paraId="1239B043" w14:textId="2B7A0AB1" w:rsidR="001923DB" w:rsidRPr="008033FA" w:rsidRDefault="005C3668" w:rsidP="008E4789">
            <w:pPr>
              <w:rPr>
                <w:lang w:val="et-EE"/>
              </w:rPr>
            </w:pPr>
            <w:r w:rsidRPr="008033FA">
              <w:rPr>
                <w:lang w:val="et-EE"/>
              </w:rPr>
              <w:t xml:space="preserve">   -</w:t>
            </w:r>
            <w:r w:rsidR="00331838" w:rsidRPr="008033FA">
              <w:rPr>
                <w:lang w:val="et-EE"/>
              </w:rPr>
              <w:t>165</w:t>
            </w:r>
          </w:p>
        </w:tc>
        <w:tc>
          <w:tcPr>
            <w:tcW w:w="1383" w:type="dxa"/>
          </w:tcPr>
          <w:p w14:paraId="4A2BC3D8" w14:textId="23BB713E" w:rsidR="001923DB" w:rsidRPr="008033FA" w:rsidRDefault="00331838" w:rsidP="008E4789">
            <w:pPr>
              <w:rPr>
                <w:lang w:val="et-EE"/>
              </w:rPr>
            </w:pPr>
            <w:r w:rsidRPr="008033FA">
              <w:rPr>
                <w:lang w:val="et-EE"/>
              </w:rPr>
              <w:t>-28</w:t>
            </w:r>
          </w:p>
        </w:tc>
        <w:tc>
          <w:tcPr>
            <w:tcW w:w="1776" w:type="dxa"/>
          </w:tcPr>
          <w:p w14:paraId="0C051694" w14:textId="408709CA" w:rsidR="001923DB" w:rsidRPr="008033FA" w:rsidRDefault="00331838" w:rsidP="008E4789">
            <w:pPr>
              <w:rPr>
                <w:lang w:val="et-EE"/>
              </w:rPr>
            </w:pPr>
            <w:r w:rsidRPr="008033FA">
              <w:rPr>
                <w:lang w:val="et-EE"/>
              </w:rPr>
              <w:t xml:space="preserve">             671</w:t>
            </w:r>
          </w:p>
        </w:tc>
      </w:tr>
      <w:tr w:rsidR="00B85EAB" w:rsidRPr="008033FA" w14:paraId="5AF8E17C" w14:textId="77777777" w:rsidTr="00B85EAB">
        <w:tc>
          <w:tcPr>
            <w:tcW w:w="1653" w:type="dxa"/>
          </w:tcPr>
          <w:p w14:paraId="6503AA56" w14:textId="71EEE4CD" w:rsidR="00B85EAB" w:rsidRPr="008033FA" w:rsidRDefault="00B85EAB" w:rsidP="00B85EAB">
            <w:pPr>
              <w:rPr>
                <w:lang w:val="et-EE"/>
              </w:rPr>
            </w:pPr>
            <w:r w:rsidRPr="008033FA">
              <w:rPr>
                <w:lang w:val="et-EE"/>
              </w:rPr>
              <w:t xml:space="preserve">Tulemustasu </w:t>
            </w:r>
          </w:p>
        </w:tc>
        <w:tc>
          <w:tcPr>
            <w:tcW w:w="1776" w:type="dxa"/>
          </w:tcPr>
          <w:p w14:paraId="58AA830D" w14:textId="0F6D73D6" w:rsidR="00B85EAB" w:rsidRPr="008033FA" w:rsidRDefault="00B85EAB" w:rsidP="007E7B83">
            <w:pPr>
              <w:rPr>
                <w:lang w:val="et-EE"/>
              </w:rPr>
            </w:pPr>
            <w:r w:rsidRPr="008033FA">
              <w:rPr>
                <w:lang w:val="et-EE"/>
              </w:rPr>
              <w:t xml:space="preserve">         </w:t>
            </w:r>
            <w:r w:rsidR="00C86458" w:rsidRPr="008033FA">
              <w:rPr>
                <w:lang w:val="et-EE"/>
              </w:rPr>
              <w:t xml:space="preserve"> </w:t>
            </w:r>
          </w:p>
        </w:tc>
        <w:tc>
          <w:tcPr>
            <w:tcW w:w="1936" w:type="dxa"/>
          </w:tcPr>
          <w:p w14:paraId="20727373" w14:textId="4C0FA659" w:rsidR="00B85EAB" w:rsidRPr="008033FA" w:rsidRDefault="00B85EAB" w:rsidP="00AE687C">
            <w:pPr>
              <w:rPr>
                <w:lang w:val="et-EE"/>
              </w:rPr>
            </w:pPr>
            <w:r w:rsidRPr="008033FA">
              <w:rPr>
                <w:lang w:val="et-EE"/>
              </w:rPr>
              <w:t xml:space="preserve"> </w:t>
            </w:r>
            <w:r w:rsidR="00D6332B" w:rsidRPr="008033FA">
              <w:rPr>
                <w:lang w:val="et-EE"/>
              </w:rPr>
              <w:t xml:space="preserve"> </w:t>
            </w:r>
            <w:r w:rsidRPr="008033FA">
              <w:rPr>
                <w:lang w:val="et-EE"/>
              </w:rPr>
              <w:t xml:space="preserve">   </w:t>
            </w:r>
          </w:p>
        </w:tc>
        <w:tc>
          <w:tcPr>
            <w:tcW w:w="1507" w:type="dxa"/>
          </w:tcPr>
          <w:p w14:paraId="61C3C191" w14:textId="73E1323B" w:rsidR="00B85EAB" w:rsidRPr="008033FA" w:rsidRDefault="00B85EAB" w:rsidP="00AE687C">
            <w:pPr>
              <w:rPr>
                <w:lang w:val="et-EE"/>
              </w:rPr>
            </w:pPr>
          </w:p>
        </w:tc>
        <w:tc>
          <w:tcPr>
            <w:tcW w:w="1383" w:type="dxa"/>
          </w:tcPr>
          <w:p w14:paraId="2DE5B9C2" w14:textId="6242071A" w:rsidR="00B85EAB" w:rsidRPr="008033FA" w:rsidRDefault="00B85EAB" w:rsidP="00B85EAB">
            <w:pPr>
              <w:rPr>
                <w:lang w:val="et-EE"/>
              </w:rPr>
            </w:pPr>
          </w:p>
        </w:tc>
        <w:tc>
          <w:tcPr>
            <w:tcW w:w="1776" w:type="dxa"/>
          </w:tcPr>
          <w:p w14:paraId="61141866" w14:textId="238C8E76" w:rsidR="00B85EAB" w:rsidRPr="008033FA" w:rsidRDefault="00B85EAB" w:rsidP="00AE687C">
            <w:pPr>
              <w:rPr>
                <w:lang w:val="et-EE"/>
              </w:rPr>
            </w:pPr>
            <w:r w:rsidRPr="008033FA">
              <w:rPr>
                <w:lang w:val="et-EE"/>
              </w:rPr>
              <w:t xml:space="preserve">         </w:t>
            </w:r>
            <w:r w:rsidR="000B40B9" w:rsidRPr="008033FA">
              <w:rPr>
                <w:lang w:val="et-EE"/>
              </w:rPr>
              <w:t xml:space="preserve"> </w:t>
            </w:r>
          </w:p>
        </w:tc>
      </w:tr>
      <w:tr w:rsidR="00C11A1D" w:rsidRPr="008033FA" w14:paraId="7AF6EC38" w14:textId="77777777" w:rsidTr="00B85EAB">
        <w:tc>
          <w:tcPr>
            <w:tcW w:w="1653" w:type="dxa"/>
          </w:tcPr>
          <w:p w14:paraId="40DCFAD1" w14:textId="7A96FAE7" w:rsidR="00C11A1D" w:rsidRPr="008033FA" w:rsidRDefault="00C11A1D" w:rsidP="00B85EAB">
            <w:pPr>
              <w:rPr>
                <w:lang w:val="et-EE"/>
              </w:rPr>
            </w:pPr>
            <w:r w:rsidRPr="008033FA">
              <w:rPr>
                <w:lang w:val="et-EE"/>
              </w:rPr>
              <w:t>eraldis</w:t>
            </w:r>
          </w:p>
        </w:tc>
        <w:tc>
          <w:tcPr>
            <w:tcW w:w="1776" w:type="dxa"/>
          </w:tcPr>
          <w:p w14:paraId="788F0495" w14:textId="4A1B677C" w:rsidR="00C11A1D" w:rsidRPr="008033FA" w:rsidRDefault="00C11A1D" w:rsidP="007E7B83">
            <w:pPr>
              <w:rPr>
                <w:lang w:val="et-EE"/>
              </w:rPr>
            </w:pPr>
            <w:r w:rsidRPr="008033FA">
              <w:rPr>
                <w:lang w:val="et-EE"/>
              </w:rPr>
              <w:t xml:space="preserve">          4 816</w:t>
            </w:r>
          </w:p>
        </w:tc>
        <w:tc>
          <w:tcPr>
            <w:tcW w:w="1936" w:type="dxa"/>
          </w:tcPr>
          <w:p w14:paraId="21AFAE1C" w14:textId="5CE5CA6B" w:rsidR="00C11A1D" w:rsidRPr="008033FA" w:rsidRDefault="00C11A1D" w:rsidP="00AE687C">
            <w:pPr>
              <w:rPr>
                <w:lang w:val="et-EE"/>
              </w:rPr>
            </w:pPr>
            <w:r w:rsidRPr="008033FA">
              <w:rPr>
                <w:lang w:val="et-EE"/>
              </w:rPr>
              <w:t xml:space="preserve">     3 637                  </w:t>
            </w:r>
          </w:p>
        </w:tc>
        <w:tc>
          <w:tcPr>
            <w:tcW w:w="1507" w:type="dxa"/>
          </w:tcPr>
          <w:p w14:paraId="6BB723E3" w14:textId="39385436" w:rsidR="00C11A1D" w:rsidRPr="008033FA" w:rsidRDefault="00086E94" w:rsidP="00AE687C">
            <w:pPr>
              <w:rPr>
                <w:lang w:val="et-EE"/>
              </w:rPr>
            </w:pPr>
            <w:r w:rsidRPr="008033FA">
              <w:rPr>
                <w:lang w:val="et-EE"/>
              </w:rPr>
              <w:t>-4 757</w:t>
            </w:r>
          </w:p>
        </w:tc>
        <w:tc>
          <w:tcPr>
            <w:tcW w:w="1383" w:type="dxa"/>
          </w:tcPr>
          <w:p w14:paraId="6BE8B2C0" w14:textId="45F35DA2" w:rsidR="00C11A1D" w:rsidRPr="008033FA" w:rsidRDefault="00086E94" w:rsidP="00B85EAB">
            <w:pPr>
              <w:rPr>
                <w:lang w:val="et-EE"/>
              </w:rPr>
            </w:pPr>
            <w:r w:rsidRPr="008033FA">
              <w:rPr>
                <w:lang w:val="et-EE"/>
              </w:rPr>
              <w:t xml:space="preserve">   0</w:t>
            </w:r>
          </w:p>
        </w:tc>
        <w:tc>
          <w:tcPr>
            <w:tcW w:w="1776" w:type="dxa"/>
          </w:tcPr>
          <w:p w14:paraId="591E502E" w14:textId="0C356B87" w:rsidR="00C11A1D" w:rsidRPr="008033FA" w:rsidRDefault="00086E94" w:rsidP="00AE687C">
            <w:pPr>
              <w:rPr>
                <w:lang w:val="et-EE"/>
              </w:rPr>
            </w:pPr>
            <w:r w:rsidRPr="008033FA">
              <w:rPr>
                <w:lang w:val="et-EE"/>
              </w:rPr>
              <w:t xml:space="preserve">          3 696</w:t>
            </w:r>
          </w:p>
        </w:tc>
      </w:tr>
      <w:tr w:rsidR="001B262E" w:rsidRPr="008033FA" w14:paraId="410C60CE" w14:textId="77777777" w:rsidTr="00B85EAB">
        <w:tc>
          <w:tcPr>
            <w:tcW w:w="1653" w:type="dxa"/>
          </w:tcPr>
          <w:p w14:paraId="002420E6" w14:textId="3A917DC3" w:rsidR="001B262E" w:rsidRPr="008033FA" w:rsidRDefault="001B262E" w:rsidP="00B85EAB">
            <w:pPr>
              <w:rPr>
                <w:lang w:val="et-EE"/>
              </w:rPr>
            </w:pPr>
            <w:r w:rsidRPr="008033FA">
              <w:rPr>
                <w:lang w:val="et-EE"/>
              </w:rPr>
              <w:t xml:space="preserve">Pensioni </w:t>
            </w:r>
          </w:p>
        </w:tc>
        <w:tc>
          <w:tcPr>
            <w:tcW w:w="1776" w:type="dxa"/>
          </w:tcPr>
          <w:p w14:paraId="050ED3CD" w14:textId="4CB7998F" w:rsidR="001B262E" w:rsidRPr="008033FA" w:rsidRDefault="001B262E" w:rsidP="007E7B83">
            <w:pPr>
              <w:rPr>
                <w:lang w:val="et-EE"/>
              </w:rPr>
            </w:pPr>
            <w:r w:rsidRPr="008033FA">
              <w:rPr>
                <w:lang w:val="et-EE"/>
              </w:rPr>
              <w:t xml:space="preserve">             </w:t>
            </w:r>
          </w:p>
        </w:tc>
        <w:tc>
          <w:tcPr>
            <w:tcW w:w="1936" w:type="dxa"/>
          </w:tcPr>
          <w:p w14:paraId="24E01473" w14:textId="3A8ADC31" w:rsidR="001B262E" w:rsidRPr="008033FA" w:rsidRDefault="001B262E" w:rsidP="00AE687C">
            <w:pPr>
              <w:rPr>
                <w:lang w:val="et-EE"/>
              </w:rPr>
            </w:pPr>
            <w:r w:rsidRPr="008033FA">
              <w:rPr>
                <w:lang w:val="et-EE"/>
              </w:rPr>
              <w:t xml:space="preserve">     </w:t>
            </w:r>
            <w:r w:rsidR="00A5156F" w:rsidRPr="008033FA">
              <w:rPr>
                <w:lang w:val="et-EE"/>
              </w:rPr>
              <w:t xml:space="preserve">  </w:t>
            </w:r>
            <w:r w:rsidRPr="008033FA">
              <w:rPr>
                <w:lang w:val="et-EE"/>
              </w:rPr>
              <w:t xml:space="preserve"> </w:t>
            </w:r>
          </w:p>
        </w:tc>
        <w:tc>
          <w:tcPr>
            <w:tcW w:w="1507" w:type="dxa"/>
          </w:tcPr>
          <w:p w14:paraId="437D51BC" w14:textId="0C5FBA5B" w:rsidR="001B262E" w:rsidRPr="008033FA" w:rsidRDefault="001B262E" w:rsidP="00AE687C">
            <w:pPr>
              <w:rPr>
                <w:lang w:val="et-EE"/>
              </w:rPr>
            </w:pPr>
            <w:r w:rsidRPr="008033FA">
              <w:rPr>
                <w:lang w:val="et-EE"/>
              </w:rPr>
              <w:t xml:space="preserve"> </w:t>
            </w:r>
            <w:r w:rsidR="006205D2" w:rsidRPr="008033FA">
              <w:rPr>
                <w:lang w:val="et-EE"/>
              </w:rPr>
              <w:t xml:space="preserve"> </w:t>
            </w:r>
            <w:r w:rsidRPr="008033FA">
              <w:rPr>
                <w:lang w:val="et-EE"/>
              </w:rPr>
              <w:t xml:space="preserve"> </w:t>
            </w:r>
          </w:p>
        </w:tc>
        <w:tc>
          <w:tcPr>
            <w:tcW w:w="1383" w:type="dxa"/>
          </w:tcPr>
          <w:p w14:paraId="39B577AB" w14:textId="4F7CD9FF" w:rsidR="001B262E" w:rsidRPr="008033FA" w:rsidRDefault="001B262E" w:rsidP="00B85EAB">
            <w:pPr>
              <w:rPr>
                <w:lang w:val="et-EE"/>
              </w:rPr>
            </w:pPr>
            <w:r w:rsidRPr="008033FA">
              <w:rPr>
                <w:lang w:val="et-EE"/>
              </w:rPr>
              <w:t xml:space="preserve">   </w:t>
            </w:r>
          </w:p>
        </w:tc>
        <w:tc>
          <w:tcPr>
            <w:tcW w:w="1776" w:type="dxa"/>
          </w:tcPr>
          <w:p w14:paraId="01BCBF87" w14:textId="03C3FA89" w:rsidR="001B262E" w:rsidRPr="008033FA" w:rsidRDefault="001B262E" w:rsidP="00AE687C">
            <w:pPr>
              <w:rPr>
                <w:lang w:val="et-EE"/>
              </w:rPr>
            </w:pPr>
            <w:r w:rsidRPr="008033FA">
              <w:rPr>
                <w:lang w:val="et-EE"/>
              </w:rPr>
              <w:t xml:space="preserve">          </w:t>
            </w:r>
          </w:p>
        </w:tc>
      </w:tr>
      <w:tr w:rsidR="00FE4F9F" w:rsidRPr="008033FA" w14:paraId="3E0C417C" w14:textId="77777777" w:rsidTr="00B85EAB">
        <w:tc>
          <w:tcPr>
            <w:tcW w:w="1653" w:type="dxa"/>
          </w:tcPr>
          <w:p w14:paraId="73DBE511" w14:textId="1B3764EE" w:rsidR="00FE4F9F" w:rsidRPr="008033FA" w:rsidRDefault="00FE4F9F" w:rsidP="00B85EAB">
            <w:pPr>
              <w:rPr>
                <w:lang w:val="et-EE"/>
              </w:rPr>
            </w:pPr>
            <w:r w:rsidRPr="008033FA">
              <w:rPr>
                <w:lang w:val="et-EE"/>
              </w:rPr>
              <w:t>eraldis</w:t>
            </w:r>
          </w:p>
        </w:tc>
        <w:tc>
          <w:tcPr>
            <w:tcW w:w="1776" w:type="dxa"/>
          </w:tcPr>
          <w:p w14:paraId="55EFB236" w14:textId="7F0DF913" w:rsidR="00FE4F9F" w:rsidRPr="008033FA" w:rsidRDefault="00FE4F9F" w:rsidP="007E7B83">
            <w:pPr>
              <w:rPr>
                <w:lang w:val="et-EE"/>
              </w:rPr>
            </w:pPr>
            <w:r w:rsidRPr="008033FA">
              <w:rPr>
                <w:lang w:val="et-EE"/>
              </w:rPr>
              <w:t xml:space="preserve">             728</w:t>
            </w:r>
          </w:p>
        </w:tc>
        <w:tc>
          <w:tcPr>
            <w:tcW w:w="1936" w:type="dxa"/>
          </w:tcPr>
          <w:p w14:paraId="6794B754" w14:textId="3F161671" w:rsidR="00FE4F9F" w:rsidRPr="008033FA" w:rsidRDefault="00FE4F9F" w:rsidP="00AE687C">
            <w:pPr>
              <w:rPr>
                <w:lang w:val="et-EE"/>
              </w:rPr>
            </w:pPr>
            <w:r w:rsidRPr="008033FA">
              <w:rPr>
                <w:lang w:val="et-EE"/>
              </w:rPr>
              <w:t xml:space="preserve">        551 </w:t>
            </w:r>
          </w:p>
        </w:tc>
        <w:tc>
          <w:tcPr>
            <w:tcW w:w="1507" w:type="dxa"/>
          </w:tcPr>
          <w:p w14:paraId="4F49F911" w14:textId="6BE96256" w:rsidR="00FE4F9F" w:rsidRPr="008033FA" w:rsidRDefault="00FE4F9F" w:rsidP="00AE687C">
            <w:pPr>
              <w:rPr>
                <w:lang w:val="et-EE"/>
              </w:rPr>
            </w:pPr>
            <w:r w:rsidRPr="008033FA">
              <w:rPr>
                <w:lang w:val="et-EE"/>
              </w:rPr>
              <w:t xml:space="preserve">   -266</w:t>
            </w:r>
          </w:p>
        </w:tc>
        <w:tc>
          <w:tcPr>
            <w:tcW w:w="1383" w:type="dxa"/>
          </w:tcPr>
          <w:p w14:paraId="63E4DC10" w14:textId="63104A3B" w:rsidR="00FE4F9F" w:rsidRPr="008033FA" w:rsidRDefault="00B728F8" w:rsidP="00B85EAB">
            <w:pPr>
              <w:rPr>
                <w:lang w:val="et-EE"/>
              </w:rPr>
            </w:pPr>
            <w:r w:rsidRPr="008033FA">
              <w:rPr>
                <w:lang w:val="et-EE"/>
              </w:rPr>
              <w:t xml:space="preserve">   0                          </w:t>
            </w:r>
          </w:p>
        </w:tc>
        <w:tc>
          <w:tcPr>
            <w:tcW w:w="1776" w:type="dxa"/>
          </w:tcPr>
          <w:p w14:paraId="5DDB3850" w14:textId="285405E4" w:rsidR="00FE4F9F" w:rsidRPr="008033FA" w:rsidRDefault="00B728F8" w:rsidP="00AE687C">
            <w:pPr>
              <w:rPr>
                <w:lang w:val="et-EE"/>
              </w:rPr>
            </w:pPr>
            <w:r w:rsidRPr="008033FA">
              <w:rPr>
                <w:lang w:val="et-EE"/>
              </w:rPr>
              <w:t xml:space="preserve">          1 013</w:t>
            </w:r>
          </w:p>
        </w:tc>
      </w:tr>
      <w:tr w:rsidR="00B85EAB" w:rsidRPr="008033FA" w14:paraId="51C9A4A7" w14:textId="77777777" w:rsidTr="00B85EAB">
        <w:tc>
          <w:tcPr>
            <w:tcW w:w="1653" w:type="dxa"/>
          </w:tcPr>
          <w:p w14:paraId="2EE2E20E" w14:textId="0535962D" w:rsidR="00B85EAB" w:rsidRPr="008033FA" w:rsidRDefault="00B85EAB" w:rsidP="00B85EAB">
            <w:pPr>
              <w:rPr>
                <w:lang w:val="et-EE"/>
              </w:rPr>
            </w:pPr>
            <w:r w:rsidRPr="008033FA">
              <w:rPr>
                <w:b/>
                <w:lang w:val="et-EE"/>
              </w:rPr>
              <w:t>Kokku</w:t>
            </w:r>
          </w:p>
        </w:tc>
        <w:tc>
          <w:tcPr>
            <w:tcW w:w="1776" w:type="dxa"/>
          </w:tcPr>
          <w:p w14:paraId="5106FBEA" w14:textId="539CF058" w:rsidR="00B85EAB" w:rsidRPr="008033FA" w:rsidRDefault="00B85EAB" w:rsidP="007E7B83">
            <w:pPr>
              <w:rPr>
                <w:b/>
                <w:lang w:val="et-EE"/>
              </w:rPr>
            </w:pPr>
            <w:r w:rsidRPr="008033FA">
              <w:rPr>
                <w:b/>
                <w:lang w:val="et-EE"/>
              </w:rPr>
              <w:t xml:space="preserve">          </w:t>
            </w:r>
          </w:p>
        </w:tc>
        <w:tc>
          <w:tcPr>
            <w:tcW w:w="1936" w:type="dxa"/>
          </w:tcPr>
          <w:p w14:paraId="13FB2F21" w14:textId="46BD4DBD" w:rsidR="00B85EAB" w:rsidRPr="008033FA" w:rsidRDefault="00B85EAB" w:rsidP="00AE687C">
            <w:pPr>
              <w:rPr>
                <w:b/>
                <w:lang w:val="et-EE"/>
              </w:rPr>
            </w:pPr>
            <w:r w:rsidRPr="008033FA">
              <w:rPr>
                <w:b/>
                <w:lang w:val="et-EE"/>
              </w:rPr>
              <w:t xml:space="preserve">     </w:t>
            </w:r>
          </w:p>
        </w:tc>
        <w:tc>
          <w:tcPr>
            <w:tcW w:w="1507" w:type="dxa"/>
          </w:tcPr>
          <w:p w14:paraId="264BC6C7" w14:textId="435DED36" w:rsidR="00B85EAB" w:rsidRPr="008033FA" w:rsidRDefault="00B85EAB" w:rsidP="00AE687C">
            <w:pPr>
              <w:rPr>
                <w:b/>
                <w:lang w:val="et-EE"/>
              </w:rPr>
            </w:pPr>
          </w:p>
        </w:tc>
        <w:tc>
          <w:tcPr>
            <w:tcW w:w="1383" w:type="dxa"/>
          </w:tcPr>
          <w:p w14:paraId="44158633" w14:textId="2476661A" w:rsidR="00B85EAB" w:rsidRPr="008033FA" w:rsidRDefault="00B85EAB" w:rsidP="00AE687C">
            <w:pPr>
              <w:rPr>
                <w:b/>
                <w:lang w:val="et-EE"/>
              </w:rPr>
            </w:pPr>
          </w:p>
        </w:tc>
        <w:tc>
          <w:tcPr>
            <w:tcW w:w="1776" w:type="dxa"/>
          </w:tcPr>
          <w:p w14:paraId="08CA3E6E" w14:textId="6D37CB69" w:rsidR="00B85EAB" w:rsidRPr="008033FA" w:rsidRDefault="00B17436" w:rsidP="00AE687C">
            <w:pPr>
              <w:rPr>
                <w:b/>
                <w:lang w:val="et-EE"/>
              </w:rPr>
            </w:pPr>
            <w:r w:rsidRPr="008033FA">
              <w:rPr>
                <w:b/>
                <w:lang w:val="et-EE"/>
              </w:rPr>
              <w:t xml:space="preserve">          </w:t>
            </w:r>
          </w:p>
        </w:tc>
      </w:tr>
      <w:tr w:rsidR="0074511C" w:rsidRPr="008033FA" w14:paraId="0814CAED" w14:textId="77777777" w:rsidTr="00B85EAB">
        <w:tc>
          <w:tcPr>
            <w:tcW w:w="1653" w:type="dxa"/>
          </w:tcPr>
          <w:p w14:paraId="5BBCC5AB" w14:textId="3263AE86" w:rsidR="0074511C" w:rsidRPr="008033FA" w:rsidRDefault="0074511C" w:rsidP="00B85EAB">
            <w:pPr>
              <w:rPr>
                <w:b/>
                <w:lang w:val="et-EE"/>
              </w:rPr>
            </w:pPr>
            <w:r w:rsidRPr="008033FA">
              <w:rPr>
                <w:b/>
                <w:lang w:val="et-EE"/>
              </w:rPr>
              <w:t>eraldised</w:t>
            </w:r>
          </w:p>
        </w:tc>
        <w:tc>
          <w:tcPr>
            <w:tcW w:w="1776" w:type="dxa"/>
          </w:tcPr>
          <w:p w14:paraId="73F82123" w14:textId="69320750" w:rsidR="0074511C" w:rsidRPr="008033FA" w:rsidRDefault="00F85A0B" w:rsidP="007E7B83">
            <w:pPr>
              <w:rPr>
                <w:b/>
                <w:lang w:val="et-EE"/>
              </w:rPr>
            </w:pPr>
            <w:r w:rsidRPr="008033FA">
              <w:rPr>
                <w:b/>
                <w:lang w:val="et-EE"/>
              </w:rPr>
              <w:t xml:space="preserve">          </w:t>
            </w:r>
            <w:r w:rsidR="0074511C" w:rsidRPr="008033FA">
              <w:rPr>
                <w:b/>
                <w:lang w:val="et-EE"/>
              </w:rPr>
              <w:t>6 239</w:t>
            </w:r>
          </w:p>
        </w:tc>
        <w:tc>
          <w:tcPr>
            <w:tcW w:w="1936" w:type="dxa"/>
          </w:tcPr>
          <w:p w14:paraId="111C2AC3" w14:textId="5E4687D8" w:rsidR="0074511C" w:rsidRPr="008033FA" w:rsidRDefault="00F85A0B" w:rsidP="00AE687C">
            <w:pPr>
              <w:rPr>
                <w:b/>
                <w:lang w:val="et-EE"/>
              </w:rPr>
            </w:pPr>
            <w:r w:rsidRPr="008033FA">
              <w:rPr>
                <w:b/>
                <w:lang w:val="et-EE"/>
              </w:rPr>
              <w:t xml:space="preserve">     </w:t>
            </w:r>
            <w:r w:rsidR="0074511C" w:rsidRPr="008033FA">
              <w:rPr>
                <w:b/>
                <w:lang w:val="et-EE"/>
              </w:rPr>
              <w:t>4 357</w:t>
            </w:r>
          </w:p>
        </w:tc>
        <w:tc>
          <w:tcPr>
            <w:tcW w:w="1507" w:type="dxa"/>
          </w:tcPr>
          <w:p w14:paraId="00A135D0" w14:textId="54FD80CF" w:rsidR="0074511C" w:rsidRPr="008033FA" w:rsidRDefault="0074511C" w:rsidP="00AE687C">
            <w:pPr>
              <w:rPr>
                <w:b/>
                <w:lang w:val="et-EE"/>
              </w:rPr>
            </w:pPr>
            <w:r w:rsidRPr="008033FA">
              <w:rPr>
                <w:b/>
                <w:lang w:val="et-EE"/>
              </w:rPr>
              <w:t>-5 188</w:t>
            </w:r>
          </w:p>
        </w:tc>
        <w:tc>
          <w:tcPr>
            <w:tcW w:w="1383" w:type="dxa"/>
          </w:tcPr>
          <w:p w14:paraId="439A1E2A" w14:textId="24FBBE7D" w:rsidR="0074511C" w:rsidRPr="008033FA" w:rsidRDefault="0074511C" w:rsidP="00AE687C">
            <w:pPr>
              <w:rPr>
                <w:b/>
                <w:lang w:val="et-EE"/>
              </w:rPr>
            </w:pPr>
            <w:r w:rsidRPr="008033FA">
              <w:rPr>
                <w:b/>
                <w:lang w:val="et-EE"/>
              </w:rPr>
              <w:t>-28</w:t>
            </w:r>
          </w:p>
        </w:tc>
        <w:tc>
          <w:tcPr>
            <w:tcW w:w="1776" w:type="dxa"/>
          </w:tcPr>
          <w:p w14:paraId="0A84148B" w14:textId="01D062E2" w:rsidR="0074511C" w:rsidRPr="008033FA" w:rsidRDefault="00F85A0B" w:rsidP="00AE687C">
            <w:pPr>
              <w:rPr>
                <w:b/>
                <w:lang w:val="et-EE"/>
              </w:rPr>
            </w:pPr>
            <w:r w:rsidRPr="008033FA">
              <w:rPr>
                <w:b/>
                <w:lang w:val="et-EE"/>
              </w:rPr>
              <w:t xml:space="preserve">          </w:t>
            </w:r>
            <w:r w:rsidR="0074511C" w:rsidRPr="008033FA">
              <w:rPr>
                <w:b/>
                <w:lang w:val="et-EE"/>
              </w:rPr>
              <w:t>5 380</w:t>
            </w:r>
          </w:p>
        </w:tc>
      </w:tr>
      <w:tr w:rsidR="00B85EAB" w:rsidRPr="008033FA" w14:paraId="3708BAB6" w14:textId="77777777" w:rsidTr="00B85EAB">
        <w:tc>
          <w:tcPr>
            <w:tcW w:w="1653" w:type="dxa"/>
          </w:tcPr>
          <w:p w14:paraId="3FBE7854" w14:textId="77777777" w:rsidR="00B85EAB" w:rsidRPr="008033FA" w:rsidRDefault="00B85EAB" w:rsidP="00B85EAB">
            <w:pPr>
              <w:rPr>
                <w:lang w:val="et-EE"/>
              </w:rPr>
            </w:pPr>
            <w:r w:rsidRPr="008033FA">
              <w:rPr>
                <w:lang w:val="et-EE"/>
              </w:rPr>
              <w:t>Sh.</w:t>
            </w:r>
          </w:p>
        </w:tc>
        <w:tc>
          <w:tcPr>
            <w:tcW w:w="1776" w:type="dxa"/>
          </w:tcPr>
          <w:p w14:paraId="091B0A4E" w14:textId="77777777" w:rsidR="00B85EAB" w:rsidRPr="008033FA" w:rsidRDefault="00B85EAB" w:rsidP="00B85EAB">
            <w:pPr>
              <w:rPr>
                <w:lang w:val="et-EE"/>
              </w:rPr>
            </w:pPr>
          </w:p>
        </w:tc>
        <w:tc>
          <w:tcPr>
            <w:tcW w:w="1936" w:type="dxa"/>
          </w:tcPr>
          <w:p w14:paraId="6D67195E" w14:textId="77777777" w:rsidR="00B85EAB" w:rsidRPr="008033FA" w:rsidRDefault="00B85EAB" w:rsidP="00B85EAB">
            <w:pPr>
              <w:rPr>
                <w:lang w:val="et-EE"/>
              </w:rPr>
            </w:pPr>
          </w:p>
        </w:tc>
        <w:tc>
          <w:tcPr>
            <w:tcW w:w="1507" w:type="dxa"/>
          </w:tcPr>
          <w:p w14:paraId="27450C7B" w14:textId="77777777" w:rsidR="00B85EAB" w:rsidRPr="008033FA" w:rsidRDefault="00B85EAB" w:rsidP="00B85EAB">
            <w:pPr>
              <w:rPr>
                <w:lang w:val="et-EE"/>
              </w:rPr>
            </w:pPr>
          </w:p>
        </w:tc>
        <w:tc>
          <w:tcPr>
            <w:tcW w:w="1383" w:type="dxa"/>
          </w:tcPr>
          <w:p w14:paraId="1EFCA2BA" w14:textId="77777777" w:rsidR="00B85EAB" w:rsidRPr="008033FA" w:rsidRDefault="00B85EAB" w:rsidP="00B85EAB">
            <w:pPr>
              <w:rPr>
                <w:lang w:val="et-EE"/>
              </w:rPr>
            </w:pPr>
          </w:p>
        </w:tc>
        <w:tc>
          <w:tcPr>
            <w:tcW w:w="1776" w:type="dxa"/>
          </w:tcPr>
          <w:p w14:paraId="5CFB7D74" w14:textId="77777777" w:rsidR="00B85EAB" w:rsidRPr="008033FA" w:rsidRDefault="00B85EAB" w:rsidP="00B85EAB">
            <w:pPr>
              <w:rPr>
                <w:lang w:val="et-EE"/>
              </w:rPr>
            </w:pPr>
          </w:p>
        </w:tc>
      </w:tr>
      <w:tr w:rsidR="00B85EAB" w:rsidRPr="008033FA" w14:paraId="40D10EB2" w14:textId="77777777" w:rsidTr="00B85EAB">
        <w:tc>
          <w:tcPr>
            <w:tcW w:w="1653" w:type="dxa"/>
          </w:tcPr>
          <w:p w14:paraId="64EF9D59" w14:textId="77777777" w:rsidR="00B85EAB" w:rsidRPr="008033FA" w:rsidRDefault="00B85EAB" w:rsidP="00B85EAB">
            <w:pPr>
              <w:rPr>
                <w:lang w:val="et-EE"/>
              </w:rPr>
            </w:pPr>
            <w:r w:rsidRPr="008033FA">
              <w:rPr>
                <w:lang w:val="et-EE"/>
              </w:rPr>
              <w:t>Lühiajalised</w:t>
            </w:r>
          </w:p>
        </w:tc>
        <w:tc>
          <w:tcPr>
            <w:tcW w:w="1776" w:type="dxa"/>
          </w:tcPr>
          <w:p w14:paraId="5774593D" w14:textId="07003814" w:rsidR="00B85EAB" w:rsidRPr="008033FA" w:rsidRDefault="00B85EAB" w:rsidP="00F95821">
            <w:pPr>
              <w:rPr>
                <w:lang w:val="et-EE"/>
              </w:rPr>
            </w:pPr>
            <w:r w:rsidRPr="008033FA">
              <w:rPr>
                <w:lang w:val="et-EE"/>
              </w:rPr>
              <w:t xml:space="preserve">          </w:t>
            </w:r>
            <w:r w:rsidR="00C86458" w:rsidRPr="008033FA">
              <w:rPr>
                <w:lang w:val="et-EE"/>
              </w:rPr>
              <w:t>5 702</w:t>
            </w:r>
            <w:r w:rsidRPr="008033FA">
              <w:rPr>
                <w:lang w:val="et-EE"/>
              </w:rPr>
              <w:t xml:space="preserve"> </w:t>
            </w:r>
          </w:p>
        </w:tc>
        <w:tc>
          <w:tcPr>
            <w:tcW w:w="1936" w:type="dxa"/>
          </w:tcPr>
          <w:p w14:paraId="2590674F" w14:textId="4B9B3811" w:rsidR="00B85EAB" w:rsidRPr="008033FA" w:rsidRDefault="00D6332B" w:rsidP="006F14C1">
            <w:pPr>
              <w:rPr>
                <w:lang w:val="et-EE"/>
              </w:rPr>
            </w:pPr>
            <w:r w:rsidRPr="008033FA">
              <w:rPr>
                <w:lang w:val="et-EE"/>
              </w:rPr>
              <w:t xml:space="preserve">   </w:t>
            </w:r>
            <w:r w:rsidR="007F1F64" w:rsidRPr="008033FA">
              <w:rPr>
                <w:lang w:val="et-EE"/>
              </w:rPr>
              <w:t xml:space="preserve"> </w:t>
            </w:r>
            <w:r w:rsidRPr="008033FA">
              <w:rPr>
                <w:lang w:val="et-EE"/>
              </w:rPr>
              <w:t xml:space="preserve"> </w:t>
            </w:r>
            <w:r w:rsidR="00FD2115" w:rsidRPr="008033FA">
              <w:rPr>
                <w:lang w:val="et-EE"/>
              </w:rPr>
              <w:t>4 361</w:t>
            </w:r>
          </w:p>
        </w:tc>
        <w:tc>
          <w:tcPr>
            <w:tcW w:w="1507" w:type="dxa"/>
          </w:tcPr>
          <w:p w14:paraId="2FD7F5A0" w14:textId="77ED370D" w:rsidR="00B85EAB" w:rsidRPr="008033FA" w:rsidRDefault="00D6332B" w:rsidP="00F95821">
            <w:pPr>
              <w:rPr>
                <w:lang w:val="et-EE"/>
              </w:rPr>
            </w:pPr>
            <w:r w:rsidRPr="008033FA">
              <w:rPr>
                <w:lang w:val="et-EE"/>
              </w:rPr>
              <w:t>-</w:t>
            </w:r>
            <w:r w:rsidR="003B60B0" w:rsidRPr="008033FA">
              <w:rPr>
                <w:lang w:val="et-EE"/>
              </w:rPr>
              <w:t xml:space="preserve">5 </w:t>
            </w:r>
            <w:r w:rsidR="00FD2115" w:rsidRPr="008033FA">
              <w:rPr>
                <w:lang w:val="et-EE"/>
              </w:rPr>
              <w:t>188</w:t>
            </w:r>
          </w:p>
        </w:tc>
        <w:tc>
          <w:tcPr>
            <w:tcW w:w="1383" w:type="dxa"/>
          </w:tcPr>
          <w:p w14:paraId="0AF6D03F" w14:textId="77777777" w:rsidR="00B85EAB" w:rsidRPr="008033FA" w:rsidRDefault="00B85EAB" w:rsidP="00B85EAB">
            <w:pPr>
              <w:rPr>
                <w:lang w:val="et-EE"/>
              </w:rPr>
            </w:pPr>
            <w:r w:rsidRPr="008033FA">
              <w:rPr>
                <w:lang w:val="et-EE"/>
              </w:rPr>
              <w:t xml:space="preserve">   0</w:t>
            </w:r>
          </w:p>
        </w:tc>
        <w:tc>
          <w:tcPr>
            <w:tcW w:w="1776" w:type="dxa"/>
          </w:tcPr>
          <w:p w14:paraId="399FC18D" w14:textId="0F38A3A6" w:rsidR="00B85EAB" w:rsidRPr="008033FA" w:rsidRDefault="00B85EAB" w:rsidP="006F14C1">
            <w:pPr>
              <w:rPr>
                <w:lang w:val="et-EE"/>
              </w:rPr>
            </w:pPr>
            <w:r w:rsidRPr="008033FA">
              <w:rPr>
                <w:lang w:val="et-EE"/>
              </w:rPr>
              <w:t xml:space="preserve">          </w:t>
            </w:r>
            <w:r w:rsidR="000B40B9" w:rsidRPr="008033FA">
              <w:rPr>
                <w:lang w:val="et-EE"/>
              </w:rPr>
              <w:t>4</w:t>
            </w:r>
            <w:r w:rsidR="003B60B0" w:rsidRPr="008033FA">
              <w:rPr>
                <w:lang w:val="et-EE"/>
              </w:rPr>
              <w:t xml:space="preserve"> </w:t>
            </w:r>
            <w:r w:rsidR="000B40B9" w:rsidRPr="008033FA">
              <w:rPr>
                <w:lang w:val="et-EE"/>
              </w:rPr>
              <w:t>875</w:t>
            </w:r>
            <w:r w:rsidRPr="008033FA">
              <w:rPr>
                <w:lang w:val="et-EE"/>
              </w:rPr>
              <w:t xml:space="preserve"> </w:t>
            </w:r>
          </w:p>
        </w:tc>
      </w:tr>
      <w:tr w:rsidR="00B85EAB" w:rsidRPr="008033FA" w14:paraId="7F6C5B0E" w14:textId="77777777" w:rsidTr="00B85EAB">
        <w:tc>
          <w:tcPr>
            <w:tcW w:w="1653" w:type="dxa"/>
          </w:tcPr>
          <w:p w14:paraId="2F2D9FA7" w14:textId="77777777" w:rsidR="00B85EAB" w:rsidRPr="008033FA" w:rsidRDefault="00B85EAB" w:rsidP="00B85EAB">
            <w:pPr>
              <w:rPr>
                <w:lang w:val="et-EE"/>
              </w:rPr>
            </w:pPr>
            <w:r w:rsidRPr="008033FA">
              <w:rPr>
                <w:lang w:val="et-EE"/>
              </w:rPr>
              <w:t>Pikaajalised</w:t>
            </w:r>
          </w:p>
        </w:tc>
        <w:tc>
          <w:tcPr>
            <w:tcW w:w="1776" w:type="dxa"/>
          </w:tcPr>
          <w:p w14:paraId="04528D1B" w14:textId="754B15F9" w:rsidR="00B85EAB" w:rsidRPr="008033FA" w:rsidRDefault="00B85EAB" w:rsidP="007E7B83">
            <w:pPr>
              <w:rPr>
                <w:lang w:val="et-EE"/>
              </w:rPr>
            </w:pPr>
            <w:r w:rsidRPr="008033FA">
              <w:rPr>
                <w:lang w:val="et-EE"/>
              </w:rPr>
              <w:t xml:space="preserve">             </w:t>
            </w:r>
            <w:r w:rsidR="00C86458" w:rsidRPr="008033FA">
              <w:rPr>
                <w:lang w:val="et-EE"/>
              </w:rPr>
              <w:t>537</w:t>
            </w:r>
            <w:r w:rsidRPr="008033FA">
              <w:rPr>
                <w:lang w:val="et-EE"/>
              </w:rPr>
              <w:t xml:space="preserve"> </w:t>
            </w:r>
          </w:p>
        </w:tc>
        <w:tc>
          <w:tcPr>
            <w:tcW w:w="1936" w:type="dxa"/>
          </w:tcPr>
          <w:p w14:paraId="6DFC0A90" w14:textId="2822236E" w:rsidR="00B85EAB" w:rsidRPr="008033FA" w:rsidRDefault="00B85EAB" w:rsidP="00AE687C">
            <w:pPr>
              <w:rPr>
                <w:lang w:val="et-EE"/>
              </w:rPr>
            </w:pPr>
            <w:r w:rsidRPr="008033FA">
              <w:rPr>
                <w:lang w:val="et-EE"/>
              </w:rPr>
              <w:t xml:space="preserve">  </w:t>
            </w:r>
            <w:r w:rsidR="00D6332B" w:rsidRPr="008033FA">
              <w:rPr>
                <w:lang w:val="et-EE"/>
              </w:rPr>
              <w:t xml:space="preserve"> </w:t>
            </w:r>
            <w:r w:rsidRPr="008033FA">
              <w:rPr>
                <w:lang w:val="et-EE"/>
              </w:rPr>
              <w:t xml:space="preserve">  </w:t>
            </w:r>
            <w:r w:rsidR="00A5156F" w:rsidRPr="008033FA">
              <w:rPr>
                <w:lang w:val="et-EE"/>
              </w:rPr>
              <w:t xml:space="preserve"> </w:t>
            </w:r>
            <w:r w:rsidR="007F1F64" w:rsidRPr="008033FA">
              <w:rPr>
                <w:lang w:val="et-EE"/>
              </w:rPr>
              <w:t xml:space="preserve"> </w:t>
            </w:r>
            <w:r w:rsidR="006C1A6E" w:rsidRPr="008033FA">
              <w:rPr>
                <w:lang w:val="et-EE"/>
              </w:rPr>
              <w:t xml:space="preserve"> </w:t>
            </w:r>
            <w:r w:rsidR="00A5156F" w:rsidRPr="008033FA">
              <w:rPr>
                <w:lang w:val="et-EE"/>
              </w:rPr>
              <w:t xml:space="preserve"> </w:t>
            </w:r>
            <w:r w:rsidRPr="008033FA">
              <w:rPr>
                <w:lang w:val="et-EE"/>
              </w:rPr>
              <w:t xml:space="preserve"> </w:t>
            </w:r>
            <w:r w:rsidR="006C7667" w:rsidRPr="008033FA">
              <w:rPr>
                <w:lang w:val="et-EE"/>
              </w:rPr>
              <w:t>-</w:t>
            </w:r>
            <w:r w:rsidR="006C1A6E" w:rsidRPr="008033FA">
              <w:rPr>
                <w:lang w:val="et-EE"/>
              </w:rPr>
              <w:t>4</w:t>
            </w:r>
          </w:p>
        </w:tc>
        <w:tc>
          <w:tcPr>
            <w:tcW w:w="1507" w:type="dxa"/>
          </w:tcPr>
          <w:p w14:paraId="792E3AA2" w14:textId="2E283C7D" w:rsidR="00B85EAB" w:rsidRPr="008033FA" w:rsidRDefault="00B85EAB" w:rsidP="00B85EAB">
            <w:pPr>
              <w:rPr>
                <w:lang w:val="et-EE"/>
              </w:rPr>
            </w:pPr>
            <w:r w:rsidRPr="008033FA">
              <w:rPr>
                <w:lang w:val="et-EE"/>
              </w:rPr>
              <w:t xml:space="preserve">    </w:t>
            </w:r>
            <w:r w:rsidR="00A5156F" w:rsidRPr="008033FA">
              <w:rPr>
                <w:lang w:val="et-EE"/>
              </w:rPr>
              <w:t xml:space="preserve">   </w:t>
            </w:r>
            <w:r w:rsidRPr="008033FA">
              <w:rPr>
                <w:lang w:val="et-EE"/>
              </w:rPr>
              <w:t xml:space="preserve"> 0</w:t>
            </w:r>
          </w:p>
        </w:tc>
        <w:tc>
          <w:tcPr>
            <w:tcW w:w="1383" w:type="dxa"/>
          </w:tcPr>
          <w:p w14:paraId="7D8C50A9" w14:textId="44D472DA" w:rsidR="00B85EAB" w:rsidRPr="008033FA" w:rsidRDefault="00D6332B" w:rsidP="00AE687C">
            <w:pPr>
              <w:rPr>
                <w:lang w:val="et-EE"/>
              </w:rPr>
            </w:pPr>
            <w:r w:rsidRPr="008033FA">
              <w:rPr>
                <w:lang w:val="et-EE"/>
              </w:rPr>
              <w:t>-</w:t>
            </w:r>
            <w:r w:rsidR="001B262E" w:rsidRPr="008033FA">
              <w:rPr>
                <w:lang w:val="et-EE"/>
              </w:rPr>
              <w:t>2</w:t>
            </w:r>
            <w:r w:rsidR="003F3B55" w:rsidRPr="008033FA">
              <w:rPr>
                <w:lang w:val="et-EE"/>
              </w:rPr>
              <w:t>8</w:t>
            </w:r>
          </w:p>
        </w:tc>
        <w:tc>
          <w:tcPr>
            <w:tcW w:w="1776" w:type="dxa"/>
          </w:tcPr>
          <w:p w14:paraId="0AFF4E52" w14:textId="375D06E5" w:rsidR="00B85EAB" w:rsidRPr="008033FA" w:rsidRDefault="00062E73" w:rsidP="00AE687C">
            <w:pPr>
              <w:rPr>
                <w:lang w:val="et-EE"/>
              </w:rPr>
            </w:pPr>
            <w:r w:rsidRPr="008033FA">
              <w:rPr>
                <w:lang w:val="et-EE"/>
              </w:rPr>
              <w:t xml:space="preserve">             </w:t>
            </w:r>
            <w:r w:rsidR="009615FB" w:rsidRPr="008033FA">
              <w:rPr>
                <w:lang w:val="et-EE"/>
              </w:rPr>
              <w:t>5</w:t>
            </w:r>
            <w:r w:rsidR="00B17436" w:rsidRPr="008033FA">
              <w:rPr>
                <w:lang w:val="et-EE"/>
              </w:rPr>
              <w:t>05</w:t>
            </w:r>
          </w:p>
        </w:tc>
      </w:tr>
    </w:tbl>
    <w:p w14:paraId="7AEE1BEC" w14:textId="77777777" w:rsidR="00DA2FF3" w:rsidRPr="008033FA" w:rsidRDefault="00DA2FF3" w:rsidP="00DA2FF3">
      <w:pPr>
        <w:pStyle w:val="Heading2"/>
        <w:jc w:val="left"/>
        <w:rPr>
          <w:bCs/>
          <w:caps w:val="0"/>
          <w:szCs w:val="24"/>
        </w:rPr>
      </w:pPr>
    </w:p>
    <w:tbl>
      <w:tblPr>
        <w:tblW w:w="10031" w:type="dxa"/>
        <w:tblLook w:val="04A0" w:firstRow="1" w:lastRow="0" w:firstColumn="1" w:lastColumn="0" w:noHBand="0" w:noVBand="1"/>
      </w:tblPr>
      <w:tblGrid>
        <w:gridCol w:w="1653"/>
        <w:gridCol w:w="1776"/>
        <w:gridCol w:w="1936"/>
        <w:gridCol w:w="1507"/>
        <w:gridCol w:w="1383"/>
        <w:gridCol w:w="1776"/>
      </w:tblGrid>
      <w:tr w:rsidR="00DA2FF3" w:rsidRPr="008033FA" w14:paraId="3D3541DB" w14:textId="77777777" w:rsidTr="00B85EAB">
        <w:tc>
          <w:tcPr>
            <w:tcW w:w="1653" w:type="dxa"/>
          </w:tcPr>
          <w:p w14:paraId="1BB2260C" w14:textId="77777777" w:rsidR="00DA2FF3" w:rsidRPr="008033FA" w:rsidRDefault="00DA2FF3" w:rsidP="00FF5FD3">
            <w:pPr>
              <w:rPr>
                <w:lang w:val="et-EE"/>
              </w:rPr>
            </w:pPr>
          </w:p>
        </w:tc>
        <w:tc>
          <w:tcPr>
            <w:tcW w:w="1776" w:type="dxa"/>
          </w:tcPr>
          <w:p w14:paraId="1C6A50D6" w14:textId="59264A34" w:rsidR="00DA2FF3" w:rsidRPr="008033FA" w:rsidRDefault="00DA2FF3" w:rsidP="007E7B83">
            <w:pPr>
              <w:rPr>
                <w:b/>
                <w:lang w:val="et-EE"/>
              </w:rPr>
            </w:pPr>
            <w:r w:rsidRPr="008033FA">
              <w:rPr>
                <w:b/>
                <w:lang w:val="et-EE"/>
              </w:rPr>
              <w:t>31.12.</w:t>
            </w:r>
            <w:r w:rsidR="00B85EAB" w:rsidRPr="008033FA">
              <w:rPr>
                <w:b/>
                <w:lang w:val="et-EE"/>
              </w:rPr>
              <w:t>20</w:t>
            </w:r>
            <w:r w:rsidR="007E7B83" w:rsidRPr="008033FA">
              <w:rPr>
                <w:b/>
                <w:lang w:val="et-EE"/>
              </w:rPr>
              <w:t>2</w:t>
            </w:r>
            <w:r w:rsidR="00026ECE" w:rsidRPr="008033FA">
              <w:rPr>
                <w:b/>
                <w:lang w:val="et-EE"/>
              </w:rPr>
              <w:t>3</w:t>
            </w:r>
            <w:r w:rsidR="00536C4B" w:rsidRPr="008033FA">
              <w:rPr>
                <w:b/>
                <w:lang w:val="et-EE"/>
              </w:rPr>
              <w:t xml:space="preserve">     </w:t>
            </w:r>
          </w:p>
        </w:tc>
        <w:tc>
          <w:tcPr>
            <w:tcW w:w="1936" w:type="dxa"/>
          </w:tcPr>
          <w:p w14:paraId="35ABD73E" w14:textId="77777777" w:rsidR="00DA2FF3" w:rsidRPr="008033FA" w:rsidRDefault="00DA2FF3" w:rsidP="00FF5FD3">
            <w:pPr>
              <w:rPr>
                <w:b/>
                <w:lang w:val="et-EE"/>
              </w:rPr>
            </w:pPr>
            <w:r w:rsidRPr="008033FA">
              <w:rPr>
                <w:b/>
                <w:lang w:val="et-EE"/>
              </w:rPr>
              <w:t>Moodusta-</w:t>
            </w:r>
          </w:p>
          <w:p w14:paraId="1C6D3387" w14:textId="77777777" w:rsidR="00DA2FF3" w:rsidRPr="008033FA" w:rsidRDefault="00DA2FF3" w:rsidP="00FF5FD3">
            <w:pPr>
              <w:rPr>
                <w:b/>
                <w:lang w:val="et-EE"/>
              </w:rPr>
            </w:pPr>
            <w:r w:rsidRPr="008033FA">
              <w:rPr>
                <w:b/>
                <w:lang w:val="et-EE"/>
              </w:rPr>
              <w:t>mine/</w:t>
            </w:r>
            <w:proofErr w:type="spellStart"/>
            <w:r w:rsidRPr="008033FA">
              <w:rPr>
                <w:b/>
                <w:lang w:val="et-EE"/>
              </w:rPr>
              <w:t>korri</w:t>
            </w:r>
            <w:proofErr w:type="spellEnd"/>
            <w:r w:rsidRPr="008033FA">
              <w:rPr>
                <w:b/>
                <w:lang w:val="et-EE"/>
              </w:rPr>
              <w:t>-</w:t>
            </w:r>
          </w:p>
          <w:p w14:paraId="245E78E4" w14:textId="77777777" w:rsidR="00DA2FF3" w:rsidRPr="008033FA" w:rsidRDefault="00DA2FF3" w:rsidP="00FF5FD3">
            <w:pPr>
              <w:rPr>
                <w:lang w:val="et-EE"/>
              </w:rPr>
            </w:pPr>
            <w:proofErr w:type="spellStart"/>
            <w:r w:rsidRPr="008033FA">
              <w:rPr>
                <w:b/>
                <w:lang w:val="et-EE"/>
              </w:rPr>
              <w:t>geerimine</w:t>
            </w:r>
            <w:proofErr w:type="spellEnd"/>
          </w:p>
        </w:tc>
        <w:tc>
          <w:tcPr>
            <w:tcW w:w="1507" w:type="dxa"/>
          </w:tcPr>
          <w:p w14:paraId="57509B2B" w14:textId="77777777" w:rsidR="00DA2FF3" w:rsidRPr="008033FA" w:rsidRDefault="00DA2FF3" w:rsidP="00FF5FD3">
            <w:pPr>
              <w:rPr>
                <w:b/>
                <w:lang w:val="et-EE"/>
              </w:rPr>
            </w:pPr>
            <w:r w:rsidRPr="008033FA">
              <w:rPr>
                <w:b/>
                <w:lang w:val="et-EE"/>
              </w:rPr>
              <w:t>Kasu-</w:t>
            </w:r>
          </w:p>
          <w:p w14:paraId="4A5DA061" w14:textId="77777777" w:rsidR="00DA2FF3" w:rsidRPr="008033FA" w:rsidRDefault="00DA2FF3" w:rsidP="00FF5FD3">
            <w:pPr>
              <w:rPr>
                <w:lang w:val="et-EE"/>
              </w:rPr>
            </w:pPr>
            <w:proofErr w:type="spellStart"/>
            <w:r w:rsidRPr="008033FA">
              <w:rPr>
                <w:b/>
                <w:lang w:val="et-EE"/>
              </w:rPr>
              <w:t>tamine</w:t>
            </w:r>
            <w:proofErr w:type="spellEnd"/>
          </w:p>
        </w:tc>
        <w:tc>
          <w:tcPr>
            <w:tcW w:w="1383" w:type="dxa"/>
          </w:tcPr>
          <w:p w14:paraId="04DE8854" w14:textId="77777777" w:rsidR="00DA2FF3" w:rsidRPr="008033FA" w:rsidRDefault="00DA2FF3" w:rsidP="00FF5FD3">
            <w:pPr>
              <w:rPr>
                <w:b/>
                <w:lang w:val="et-EE"/>
              </w:rPr>
            </w:pPr>
            <w:r w:rsidRPr="008033FA">
              <w:rPr>
                <w:b/>
                <w:lang w:val="et-EE"/>
              </w:rPr>
              <w:t>Intressi</w:t>
            </w:r>
          </w:p>
          <w:p w14:paraId="68209EE2" w14:textId="77777777" w:rsidR="00DA2FF3" w:rsidRPr="008033FA" w:rsidRDefault="00DA2FF3" w:rsidP="00FF5FD3">
            <w:pPr>
              <w:rPr>
                <w:b/>
                <w:lang w:val="et-EE"/>
              </w:rPr>
            </w:pPr>
            <w:r w:rsidRPr="008033FA">
              <w:rPr>
                <w:b/>
                <w:lang w:val="et-EE"/>
              </w:rPr>
              <w:t>kulu</w:t>
            </w:r>
          </w:p>
          <w:p w14:paraId="467C2FEC" w14:textId="77777777" w:rsidR="00DA2FF3" w:rsidRPr="008033FA" w:rsidRDefault="00DA2FF3" w:rsidP="00FF5FD3">
            <w:pPr>
              <w:rPr>
                <w:lang w:val="et-EE"/>
              </w:rPr>
            </w:pPr>
            <w:r w:rsidRPr="008033FA">
              <w:rPr>
                <w:lang w:val="et-EE"/>
              </w:rPr>
              <w:t>(lisa 22)</w:t>
            </w:r>
          </w:p>
        </w:tc>
        <w:tc>
          <w:tcPr>
            <w:tcW w:w="1776" w:type="dxa"/>
          </w:tcPr>
          <w:p w14:paraId="25475930" w14:textId="7B8047EC" w:rsidR="00DA2FF3" w:rsidRPr="008033FA" w:rsidRDefault="00DA2FF3" w:rsidP="007E7B83">
            <w:pPr>
              <w:rPr>
                <w:b/>
                <w:lang w:val="et-EE"/>
              </w:rPr>
            </w:pPr>
            <w:r w:rsidRPr="008033FA">
              <w:rPr>
                <w:b/>
                <w:lang w:val="et-EE"/>
              </w:rPr>
              <w:t>31.12.</w:t>
            </w:r>
            <w:r w:rsidR="00B85EAB" w:rsidRPr="008033FA">
              <w:rPr>
                <w:b/>
                <w:lang w:val="et-EE"/>
              </w:rPr>
              <w:t>202</w:t>
            </w:r>
            <w:r w:rsidR="00FD25ED" w:rsidRPr="008033FA">
              <w:rPr>
                <w:b/>
                <w:lang w:val="et-EE"/>
              </w:rPr>
              <w:t>4</w:t>
            </w:r>
          </w:p>
        </w:tc>
      </w:tr>
      <w:tr w:rsidR="009217C6" w:rsidRPr="008033FA" w14:paraId="731369D5" w14:textId="77777777" w:rsidTr="00B85EAB">
        <w:tc>
          <w:tcPr>
            <w:tcW w:w="1653" w:type="dxa"/>
          </w:tcPr>
          <w:p w14:paraId="50730A7F" w14:textId="77777777" w:rsidR="009217C6" w:rsidRPr="008033FA" w:rsidRDefault="009217C6" w:rsidP="00FF5FD3">
            <w:pPr>
              <w:rPr>
                <w:lang w:val="et-EE"/>
              </w:rPr>
            </w:pPr>
          </w:p>
        </w:tc>
        <w:tc>
          <w:tcPr>
            <w:tcW w:w="1776" w:type="dxa"/>
          </w:tcPr>
          <w:p w14:paraId="68668878" w14:textId="77777777" w:rsidR="009217C6" w:rsidRPr="008033FA" w:rsidRDefault="009217C6" w:rsidP="007E7B83">
            <w:pPr>
              <w:rPr>
                <w:b/>
                <w:lang w:val="et-EE"/>
              </w:rPr>
            </w:pPr>
          </w:p>
        </w:tc>
        <w:tc>
          <w:tcPr>
            <w:tcW w:w="1936" w:type="dxa"/>
          </w:tcPr>
          <w:p w14:paraId="408E57BC" w14:textId="77777777" w:rsidR="009217C6" w:rsidRPr="008033FA" w:rsidRDefault="009217C6" w:rsidP="00FF5FD3">
            <w:pPr>
              <w:rPr>
                <w:b/>
                <w:lang w:val="et-EE"/>
              </w:rPr>
            </w:pPr>
          </w:p>
        </w:tc>
        <w:tc>
          <w:tcPr>
            <w:tcW w:w="1507" w:type="dxa"/>
          </w:tcPr>
          <w:p w14:paraId="2FC88F9B" w14:textId="77777777" w:rsidR="009217C6" w:rsidRPr="008033FA" w:rsidRDefault="009217C6" w:rsidP="00FF5FD3">
            <w:pPr>
              <w:rPr>
                <w:b/>
                <w:lang w:val="et-EE"/>
              </w:rPr>
            </w:pPr>
          </w:p>
        </w:tc>
        <w:tc>
          <w:tcPr>
            <w:tcW w:w="1383" w:type="dxa"/>
          </w:tcPr>
          <w:p w14:paraId="3C39EBA6" w14:textId="77777777" w:rsidR="009217C6" w:rsidRPr="008033FA" w:rsidRDefault="009217C6" w:rsidP="00FF5FD3">
            <w:pPr>
              <w:rPr>
                <w:b/>
                <w:lang w:val="et-EE"/>
              </w:rPr>
            </w:pPr>
          </w:p>
        </w:tc>
        <w:tc>
          <w:tcPr>
            <w:tcW w:w="1776" w:type="dxa"/>
          </w:tcPr>
          <w:p w14:paraId="15121DF1" w14:textId="77777777" w:rsidR="009217C6" w:rsidRPr="008033FA" w:rsidRDefault="009217C6" w:rsidP="007E7B83">
            <w:pPr>
              <w:rPr>
                <w:b/>
                <w:lang w:val="et-EE"/>
              </w:rPr>
            </w:pPr>
          </w:p>
        </w:tc>
      </w:tr>
      <w:tr w:rsidR="00B85EAB" w:rsidRPr="008033FA" w14:paraId="6432C728" w14:textId="77777777" w:rsidTr="00B85EAB">
        <w:tc>
          <w:tcPr>
            <w:tcW w:w="1653" w:type="dxa"/>
          </w:tcPr>
          <w:p w14:paraId="3F2C49F9" w14:textId="77777777" w:rsidR="00B85EAB" w:rsidRPr="008033FA" w:rsidRDefault="00B85EAB" w:rsidP="00B85EAB">
            <w:pPr>
              <w:rPr>
                <w:lang w:val="et-EE"/>
              </w:rPr>
            </w:pPr>
            <w:r w:rsidRPr="008033FA">
              <w:rPr>
                <w:lang w:val="et-EE"/>
              </w:rPr>
              <w:t>Kutsehaigus-</w:t>
            </w:r>
          </w:p>
          <w:p w14:paraId="211EA003" w14:textId="005D8EB1" w:rsidR="00B85EAB" w:rsidRPr="008033FA" w:rsidRDefault="00B85EAB" w:rsidP="00B85EAB">
            <w:pPr>
              <w:rPr>
                <w:lang w:val="et-EE"/>
              </w:rPr>
            </w:pPr>
            <w:r w:rsidRPr="008033FA">
              <w:rPr>
                <w:lang w:val="et-EE"/>
              </w:rPr>
              <w:t xml:space="preserve">hüvitise </w:t>
            </w:r>
          </w:p>
        </w:tc>
        <w:tc>
          <w:tcPr>
            <w:tcW w:w="1776" w:type="dxa"/>
          </w:tcPr>
          <w:p w14:paraId="2EED62AA" w14:textId="03BB8B42" w:rsidR="00B85EAB" w:rsidRPr="008033FA" w:rsidRDefault="00B85EAB" w:rsidP="007E7B83">
            <w:pPr>
              <w:rPr>
                <w:lang w:val="et-EE"/>
              </w:rPr>
            </w:pPr>
            <w:r w:rsidRPr="008033FA">
              <w:rPr>
                <w:lang w:val="et-EE"/>
              </w:rPr>
              <w:t xml:space="preserve">           </w:t>
            </w:r>
            <w:r w:rsidR="00801EF7" w:rsidRPr="008033FA">
              <w:rPr>
                <w:lang w:val="et-EE"/>
              </w:rPr>
              <w:t xml:space="preserve"> </w:t>
            </w:r>
            <w:r w:rsidRPr="008033FA">
              <w:rPr>
                <w:lang w:val="et-EE"/>
              </w:rPr>
              <w:t xml:space="preserve"> </w:t>
            </w:r>
          </w:p>
        </w:tc>
        <w:tc>
          <w:tcPr>
            <w:tcW w:w="1936" w:type="dxa"/>
          </w:tcPr>
          <w:p w14:paraId="63EEE9D9" w14:textId="2CACFEE6" w:rsidR="00B85EAB" w:rsidRPr="008033FA" w:rsidRDefault="00B85EAB" w:rsidP="00BC297B">
            <w:pPr>
              <w:rPr>
                <w:lang w:val="et-EE"/>
              </w:rPr>
            </w:pPr>
          </w:p>
        </w:tc>
        <w:tc>
          <w:tcPr>
            <w:tcW w:w="1507" w:type="dxa"/>
          </w:tcPr>
          <w:p w14:paraId="5F8E1EB8" w14:textId="566EE50E" w:rsidR="00B85EAB" w:rsidRPr="008033FA" w:rsidRDefault="00B85EAB" w:rsidP="007E7B83">
            <w:pPr>
              <w:rPr>
                <w:lang w:val="et-EE"/>
              </w:rPr>
            </w:pPr>
          </w:p>
        </w:tc>
        <w:tc>
          <w:tcPr>
            <w:tcW w:w="1383" w:type="dxa"/>
          </w:tcPr>
          <w:p w14:paraId="6A3D6078" w14:textId="0F7E4508" w:rsidR="00B85EAB" w:rsidRPr="008033FA" w:rsidRDefault="00B85EAB" w:rsidP="007E7B83">
            <w:pPr>
              <w:rPr>
                <w:lang w:val="et-EE"/>
              </w:rPr>
            </w:pPr>
          </w:p>
        </w:tc>
        <w:tc>
          <w:tcPr>
            <w:tcW w:w="1776" w:type="dxa"/>
          </w:tcPr>
          <w:p w14:paraId="4FAABD73" w14:textId="10574AC8" w:rsidR="00B85EAB" w:rsidRPr="008033FA" w:rsidRDefault="00B85EAB" w:rsidP="007E7B83">
            <w:pPr>
              <w:rPr>
                <w:lang w:val="et-EE"/>
              </w:rPr>
            </w:pPr>
            <w:r w:rsidRPr="008033FA">
              <w:rPr>
                <w:lang w:val="et-EE"/>
              </w:rPr>
              <w:t xml:space="preserve">            </w:t>
            </w:r>
          </w:p>
        </w:tc>
      </w:tr>
      <w:tr w:rsidR="009F45A8" w:rsidRPr="008033FA" w14:paraId="6C7717E2" w14:textId="77777777" w:rsidTr="00B85EAB">
        <w:tc>
          <w:tcPr>
            <w:tcW w:w="1653" w:type="dxa"/>
          </w:tcPr>
          <w:p w14:paraId="51010201" w14:textId="3A4F6226" w:rsidR="009F45A8" w:rsidRPr="008033FA" w:rsidRDefault="009F45A8" w:rsidP="00B85EAB">
            <w:pPr>
              <w:rPr>
                <w:lang w:val="et-EE"/>
              </w:rPr>
            </w:pPr>
            <w:r w:rsidRPr="008033FA">
              <w:rPr>
                <w:lang w:val="et-EE"/>
              </w:rPr>
              <w:t>eraldis</w:t>
            </w:r>
          </w:p>
        </w:tc>
        <w:tc>
          <w:tcPr>
            <w:tcW w:w="1776" w:type="dxa"/>
          </w:tcPr>
          <w:p w14:paraId="2EB6CE6F" w14:textId="6C830FC3" w:rsidR="009F45A8" w:rsidRPr="008033FA" w:rsidRDefault="009F45A8" w:rsidP="007E7B83">
            <w:pPr>
              <w:rPr>
                <w:lang w:val="et-EE"/>
              </w:rPr>
            </w:pPr>
            <w:r w:rsidRPr="008033FA">
              <w:rPr>
                <w:lang w:val="et-EE"/>
              </w:rPr>
              <w:t xml:space="preserve">             640</w:t>
            </w:r>
          </w:p>
        </w:tc>
        <w:tc>
          <w:tcPr>
            <w:tcW w:w="1936" w:type="dxa"/>
          </w:tcPr>
          <w:p w14:paraId="361A4BA5" w14:textId="651257B9" w:rsidR="009F45A8" w:rsidRPr="008033FA" w:rsidRDefault="009F45A8" w:rsidP="007E7B83">
            <w:pPr>
              <w:rPr>
                <w:lang w:val="et-EE"/>
              </w:rPr>
            </w:pPr>
            <w:r w:rsidRPr="008033FA">
              <w:rPr>
                <w:lang w:val="et-EE"/>
              </w:rPr>
              <w:t xml:space="preserve">      </w:t>
            </w:r>
            <w:r w:rsidR="00D967AF" w:rsidRPr="008033FA">
              <w:rPr>
                <w:lang w:val="et-EE"/>
              </w:rPr>
              <w:t xml:space="preserve"> </w:t>
            </w:r>
            <w:r w:rsidRPr="008033FA">
              <w:rPr>
                <w:lang w:val="et-EE"/>
              </w:rPr>
              <w:t xml:space="preserve">  236</w:t>
            </w:r>
          </w:p>
        </w:tc>
        <w:tc>
          <w:tcPr>
            <w:tcW w:w="1507" w:type="dxa"/>
          </w:tcPr>
          <w:p w14:paraId="29D4D22F" w14:textId="265C1A41" w:rsidR="009F45A8" w:rsidRPr="008033FA" w:rsidRDefault="001D2BD2" w:rsidP="007E7B83">
            <w:pPr>
              <w:rPr>
                <w:lang w:val="et-EE"/>
              </w:rPr>
            </w:pPr>
            <w:r w:rsidRPr="008033FA">
              <w:rPr>
                <w:lang w:val="et-EE"/>
              </w:rPr>
              <w:t xml:space="preserve"> </w:t>
            </w:r>
            <w:r w:rsidR="009F3DC2" w:rsidRPr="008033FA">
              <w:rPr>
                <w:lang w:val="et-EE"/>
              </w:rPr>
              <w:t xml:space="preserve">  </w:t>
            </w:r>
            <w:r w:rsidRPr="008033FA">
              <w:rPr>
                <w:lang w:val="et-EE"/>
              </w:rPr>
              <w:t>-155</w:t>
            </w:r>
          </w:p>
        </w:tc>
        <w:tc>
          <w:tcPr>
            <w:tcW w:w="1383" w:type="dxa"/>
          </w:tcPr>
          <w:p w14:paraId="6490155C" w14:textId="16815B8A" w:rsidR="009F45A8" w:rsidRPr="008033FA" w:rsidRDefault="001D2BD2" w:rsidP="00B85EAB">
            <w:pPr>
              <w:rPr>
                <w:lang w:val="et-EE"/>
              </w:rPr>
            </w:pPr>
            <w:r w:rsidRPr="008033FA">
              <w:rPr>
                <w:lang w:val="et-EE"/>
              </w:rPr>
              <w:t>-26</w:t>
            </w:r>
          </w:p>
        </w:tc>
        <w:tc>
          <w:tcPr>
            <w:tcW w:w="1776" w:type="dxa"/>
          </w:tcPr>
          <w:p w14:paraId="069064C9" w14:textId="226C6CB7" w:rsidR="009F45A8" w:rsidRPr="008033FA" w:rsidRDefault="001D2BD2" w:rsidP="007E7B83">
            <w:pPr>
              <w:rPr>
                <w:lang w:val="et-EE"/>
              </w:rPr>
            </w:pPr>
            <w:r w:rsidRPr="008033FA">
              <w:rPr>
                <w:lang w:val="et-EE"/>
              </w:rPr>
              <w:t xml:space="preserve">            695</w:t>
            </w:r>
          </w:p>
        </w:tc>
      </w:tr>
      <w:tr w:rsidR="00B85EAB" w:rsidRPr="008033FA" w14:paraId="332DFD7E" w14:textId="77777777" w:rsidTr="00B85EAB">
        <w:tc>
          <w:tcPr>
            <w:tcW w:w="1653" w:type="dxa"/>
          </w:tcPr>
          <w:p w14:paraId="0B0F3655" w14:textId="795160BD" w:rsidR="00B85EAB" w:rsidRPr="008033FA" w:rsidRDefault="00B85EAB" w:rsidP="00B85EAB">
            <w:pPr>
              <w:rPr>
                <w:lang w:val="et-EE"/>
              </w:rPr>
            </w:pPr>
            <w:r w:rsidRPr="008033FA">
              <w:rPr>
                <w:lang w:val="et-EE"/>
              </w:rPr>
              <w:t xml:space="preserve">Tulemustasu </w:t>
            </w:r>
          </w:p>
        </w:tc>
        <w:tc>
          <w:tcPr>
            <w:tcW w:w="1776" w:type="dxa"/>
          </w:tcPr>
          <w:p w14:paraId="61A40476" w14:textId="79A68D5E" w:rsidR="00B85EAB" w:rsidRPr="008033FA" w:rsidRDefault="00B85EAB" w:rsidP="007E7B83">
            <w:pPr>
              <w:rPr>
                <w:lang w:val="et-EE"/>
              </w:rPr>
            </w:pPr>
            <w:r w:rsidRPr="008033FA">
              <w:rPr>
                <w:lang w:val="et-EE"/>
              </w:rPr>
              <w:t xml:space="preserve">          </w:t>
            </w:r>
          </w:p>
        </w:tc>
        <w:tc>
          <w:tcPr>
            <w:tcW w:w="1936" w:type="dxa"/>
          </w:tcPr>
          <w:p w14:paraId="6C4C1BCD" w14:textId="16C7989C" w:rsidR="00B85EAB" w:rsidRPr="008033FA" w:rsidRDefault="00B85EAB" w:rsidP="007E7B83">
            <w:pPr>
              <w:rPr>
                <w:lang w:val="et-EE"/>
              </w:rPr>
            </w:pPr>
            <w:r w:rsidRPr="008033FA">
              <w:rPr>
                <w:lang w:val="et-EE"/>
              </w:rPr>
              <w:t xml:space="preserve">    </w:t>
            </w:r>
            <w:r w:rsidR="00801EF7" w:rsidRPr="008033FA">
              <w:rPr>
                <w:lang w:val="et-EE"/>
              </w:rPr>
              <w:t xml:space="preserve"> </w:t>
            </w:r>
            <w:r w:rsidRPr="008033FA">
              <w:rPr>
                <w:lang w:val="et-EE"/>
              </w:rPr>
              <w:t xml:space="preserve"> </w:t>
            </w:r>
          </w:p>
        </w:tc>
        <w:tc>
          <w:tcPr>
            <w:tcW w:w="1507" w:type="dxa"/>
          </w:tcPr>
          <w:p w14:paraId="3ED367C2" w14:textId="0A771E07" w:rsidR="00B85EAB" w:rsidRPr="008033FA" w:rsidRDefault="00B85EAB" w:rsidP="007E7B83">
            <w:pPr>
              <w:rPr>
                <w:lang w:val="et-EE"/>
              </w:rPr>
            </w:pPr>
          </w:p>
        </w:tc>
        <w:tc>
          <w:tcPr>
            <w:tcW w:w="1383" w:type="dxa"/>
          </w:tcPr>
          <w:p w14:paraId="4F4040B0" w14:textId="3D2C5FE0" w:rsidR="00B85EAB" w:rsidRPr="008033FA" w:rsidRDefault="00B85EAB" w:rsidP="00B85EAB">
            <w:pPr>
              <w:rPr>
                <w:lang w:val="et-EE"/>
              </w:rPr>
            </w:pPr>
            <w:r w:rsidRPr="008033FA">
              <w:rPr>
                <w:lang w:val="et-EE"/>
              </w:rPr>
              <w:t xml:space="preserve">   </w:t>
            </w:r>
          </w:p>
        </w:tc>
        <w:tc>
          <w:tcPr>
            <w:tcW w:w="1776" w:type="dxa"/>
          </w:tcPr>
          <w:p w14:paraId="6EFE7727" w14:textId="2B502872" w:rsidR="00B85EAB" w:rsidRPr="008033FA" w:rsidRDefault="00B85EAB" w:rsidP="007E7B83">
            <w:pPr>
              <w:rPr>
                <w:lang w:val="et-EE"/>
              </w:rPr>
            </w:pPr>
            <w:r w:rsidRPr="008033FA">
              <w:rPr>
                <w:lang w:val="et-EE"/>
              </w:rPr>
              <w:t xml:space="preserve">         </w:t>
            </w:r>
          </w:p>
        </w:tc>
      </w:tr>
      <w:tr w:rsidR="001C6127" w:rsidRPr="008033FA" w14:paraId="756EA106" w14:textId="77777777" w:rsidTr="00B85EAB">
        <w:tc>
          <w:tcPr>
            <w:tcW w:w="1653" w:type="dxa"/>
          </w:tcPr>
          <w:p w14:paraId="2B62A466" w14:textId="130DF44F" w:rsidR="001C6127" w:rsidRPr="008033FA" w:rsidRDefault="001C6127" w:rsidP="00B85EAB">
            <w:pPr>
              <w:rPr>
                <w:lang w:val="et-EE"/>
              </w:rPr>
            </w:pPr>
            <w:r w:rsidRPr="008033FA">
              <w:rPr>
                <w:lang w:val="et-EE"/>
              </w:rPr>
              <w:t>eraldis</w:t>
            </w:r>
          </w:p>
        </w:tc>
        <w:tc>
          <w:tcPr>
            <w:tcW w:w="1776" w:type="dxa"/>
          </w:tcPr>
          <w:p w14:paraId="0249B33A" w14:textId="37E46E1B" w:rsidR="001C6127" w:rsidRPr="008033FA" w:rsidRDefault="001C6127" w:rsidP="007E7B83">
            <w:pPr>
              <w:rPr>
                <w:lang w:val="et-EE"/>
              </w:rPr>
            </w:pPr>
            <w:r w:rsidRPr="008033FA">
              <w:rPr>
                <w:lang w:val="et-EE"/>
              </w:rPr>
              <w:t xml:space="preserve">          3 663</w:t>
            </w:r>
          </w:p>
        </w:tc>
        <w:tc>
          <w:tcPr>
            <w:tcW w:w="1936" w:type="dxa"/>
          </w:tcPr>
          <w:p w14:paraId="606D6733" w14:textId="621AC366" w:rsidR="001C6127" w:rsidRPr="008033FA" w:rsidRDefault="001C6127" w:rsidP="007E7B83">
            <w:pPr>
              <w:rPr>
                <w:lang w:val="et-EE"/>
              </w:rPr>
            </w:pPr>
            <w:r w:rsidRPr="008033FA">
              <w:rPr>
                <w:lang w:val="et-EE"/>
              </w:rPr>
              <w:t xml:space="preserve">      5 800</w:t>
            </w:r>
          </w:p>
        </w:tc>
        <w:tc>
          <w:tcPr>
            <w:tcW w:w="1507" w:type="dxa"/>
          </w:tcPr>
          <w:p w14:paraId="601CF308" w14:textId="33CCD97B" w:rsidR="001C6127" w:rsidRPr="008033FA" w:rsidRDefault="001C6127" w:rsidP="007E7B83">
            <w:pPr>
              <w:rPr>
                <w:lang w:val="et-EE"/>
              </w:rPr>
            </w:pPr>
            <w:r w:rsidRPr="008033FA">
              <w:rPr>
                <w:lang w:val="et-EE"/>
              </w:rPr>
              <w:t>-4 647</w:t>
            </w:r>
          </w:p>
        </w:tc>
        <w:tc>
          <w:tcPr>
            <w:tcW w:w="1383" w:type="dxa"/>
          </w:tcPr>
          <w:p w14:paraId="51A47324" w14:textId="42056537" w:rsidR="001C6127" w:rsidRPr="008033FA" w:rsidRDefault="001C6127" w:rsidP="00B85EAB">
            <w:pPr>
              <w:rPr>
                <w:lang w:val="et-EE"/>
              </w:rPr>
            </w:pPr>
            <w:r w:rsidRPr="008033FA">
              <w:rPr>
                <w:lang w:val="et-EE"/>
              </w:rPr>
              <w:t xml:space="preserve">   0</w:t>
            </w:r>
          </w:p>
        </w:tc>
        <w:tc>
          <w:tcPr>
            <w:tcW w:w="1776" w:type="dxa"/>
          </w:tcPr>
          <w:p w14:paraId="2CE201DF" w14:textId="523FF0F5" w:rsidR="001C6127" w:rsidRPr="008033FA" w:rsidRDefault="001C6127" w:rsidP="007E7B83">
            <w:pPr>
              <w:rPr>
                <w:lang w:val="et-EE"/>
              </w:rPr>
            </w:pPr>
            <w:r w:rsidRPr="008033FA">
              <w:rPr>
                <w:lang w:val="et-EE"/>
              </w:rPr>
              <w:t xml:space="preserve">         4 816</w:t>
            </w:r>
          </w:p>
        </w:tc>
      </w:tr>
      <w:tr w:rsidR="006F068D" w:rsidRPr="008033FA" w14:paraId="51ED523C" w14:textId="77777777" w:rsidTr="00B85EAB">
        <w:tc>
          <w:tcPr>
            <w:tcW w:w="1653" w:type="dxa"/>
          </w:tcPr>
          <w:p w14:paraId="3BF96C92" w14:textId="37EAC89C" w:rsidR="006F068D" w:rsidRPr="008033FA" w:rsidRDefault="006F068D" w:rsidP="00B85EAB">
            <w:pPr>
              <w:rPr>
                <w:lang w:val="et-EE"/>
              </w:rPr>
            </w:pPr>
            <w:r w:rsidRPr="008033FA">
              <w:rPr>
                <w:lang w:val="et-EE"/>
              </w:rPr>
              <w:t xml:space="preserve">Pensioni </w:t>
            </w:r>
          </w:p>
        </w:tc>
        <w:tc>
          <w:tcPr>
            <w:tcW w:w="1776" w:type="dxa"/>
          </w:tcPr>
          <w:p w14:paraId="6AC6EE09" w14:textId="6BA3D459" w:rsidR="006F068D" w:rsidRPr="008033FA" w:rsidRDefault="006F068D" w:rsidP="007E7B83">
            <w:pPr>
              <w:rPr>
                <w:lang w:val="et-EE"/>
              </w:rPr>
            </w:pPr>
            <w:r w:rsidRPr="008033FA">
              <w:rPr>
                <w:lang w:val="et-EE"/>
              </w:rPr>
              <w:t xml:space="preserve">             </w:t>
            </w:r>
          </w:p>
        </w:tc>
        <w:tc>
          <w:tcPr>
            <w:tcW w:w="1936" w:type="dxa"/>
          </w:tcPr>
          <w:p w14:paraId="6CA6B6AB" w14:textId="7E285077" w:rsidR="006F068D" w:rsidRPr="008033FA" w:rsidRDefault="00BA6BB4" w:rsidP="007E7B83">
            <w:pPr>
              <w:rPr>
                <w:lang w:val="et-EE"/>
              </w:rPr>
            </w:pPr>
            <w:r w:rsidRPr="008033FA">
              <w:rPr>
                <w:lang w:val="et-EE"/>
              </w:rPr>
              <w:t xml:space="preserve">       </w:t>
            </w:r>
            <w:r w:rsidR="00801EF7" w:rsidRPr="008033FA">
              <w:rPr>
                <w:lang w:val="et-EE"/>
              </w:rPr>
              <w:t xml:space="preserve"> </w:t>
            </w:r>
            <w:r w:rsidRPr="008033FA">
              <w:rPr>
                <w:lang w:val="et-EE"/>
              </w:rPr>
              <w:t xml:space="preserve"> </w:t>
            </w:r>
          </w:p>
        </w:tc>
        <w:tc>
          <w:tcPr>
            <w:tcW w:w="1507" w:type="dxa"/>
          </w:tcPr>
          <w:p w14:paraId="52BAB16F" w14:textId="2CB385FF" w:rsidR="006F068D" w:rsidRPr="008033FA" w:rsidRDefault="00BA6BB4" w:rsidP="007E7B83">
            <w:pPr>
              <w:rPr>
                <w:lang w:val="et-EE"/>
              </w:rPr>
            </w:pPr>
            <w:r w:rsidRPr="008033FA">
              <w:rPr>
                <w:lang w:val="et-EE"/>
              </w:rPr>
              <w:t xml:space="preserve">    </w:t>
            </w:r>
          </w:p>
        </w:tc>
        <w:tc>
          <w:tcPr>
            <w:tcW w:w="1383" w:type="dxa"/>
          </w:tcPr>
          <w:p w14:paraId="5F35DE24" w14:textId="58F43C20" w:rsidR="006F068D" w:rsidRPr="008033FA" w:rsidRDefault="00BA6BB4" w:rsidP="00B85EAB">
            <w:pPr>
              <w:rPr>
                <w:lang w:val="et-EE"/>
              </w:rPr>
            </w:pPr>
            <w:r w:rsidRPr="008033FA">
              <w:rPr>
                <w:lang w:val="et-EE"/>
              </w:rPr>
              <w:t xml:space="preserve">   </w:t>
            </w:r>
          </w:p>
        </w:tc>
        <w:tc>
          <w:tcPr>
            <w:tcW w:w="1776" w:type="dxa"/>
          </w:tcPr>
          <w:p w14:paraId="3097FDB8" w14:textId="27328A66" w:rsidR="006F068D" w:rsidRPr="008033FA" w:rsidRDefault="00BA6BB4" w:rsidP="007E7B83">
            <w:pPr>
              <w:rPr>
                <w:lang w:val="et-EE"/>
              </w:rPr>
            </w:pPr>
            <w:r w:rsidRPr="008033FA">
              <w:rPr>
                <w:lang w:val="et-EE"/>
              </w:rPr>
              <w:t xml:space="preserve">            </w:t>
            </w:r>
          </w:p>
        </w:tc>
      </w:tr>
      <w:tr w:rsidR="00A92773" w:rsidRPr="008033FA" w14:paraId="4A29EA33" w14:textId="77777777" w:rsidTr="00B85EAB">
        <w:tc>
          <w:tcPr>
            <w:tcW w:w="1653" w:type="dxa"/>
          </w:tcPr>
          <w:p w14:paraId="725B9C9E" w14:textId="3D1DACB8" w:rsidR="00A92773" w:rsidRPr="008033FA" w:rsidRDefault="00A92773" w:rsidP="00B85EAB">
            <w:pPr>
              <w:rPr>
                <w:lang w:val="et-EE"/>
              </w:rPr>
            </w:pPr>
            <w:r w:rsidRPr="008033FA">
              <w:rPr>
                <w:lang w:val="et-EE"/>
              </w:rPr>
              <w:t>eraldis</w:t>
            </w:r>
          </w:p>
        </w:tc>
        <w:tc>
          <w:tcPr>
            <w:tcW w:w="1776" w:type="dxa"/>
          </w:tcPr>
          <w:p w14:paraId="3F9442F9" w14:textId="387D2675" w:rsidR="00A92773" w:rsidRPr="008033FA" w:rsidRDefault="00A92773" w:rsidP="007E7B83">
            <w:pPr>
              <w:rPr>
                <w:lang w:val="et-EE"/>
              </w:rPr>
            </w:pPr>
            <w:r w:rsidRPr="008033FA">
              <w:rPr>
                <w:lang w:val="et-EE"/>
              </w:rPr>
              <w:t xml:space="preserve">             942</w:t>
            </w:r>
          </w:p>
        </w:tc>
        <w:tc>
          <w:tcPr>
            <w:tcW w:w="1936" w:type="dxa"/>
          </w:tcPr>
          <w:p w14:paraId="35DA21C0" w14:textId="1A891338" w:rsidR="00A92773" w:rsidRPr="008033FA" w:rsidRDefault="00A92773" w:rsidP="007E7B83">
            <w:pPr>
              <w:rPr>
                <w:lang w:val="et-EE"/>
              </w:rPr>
            </w:pPr>
            <w:r w:rsidRPr="008033FA">
              <w:rPr>
                <w:lang w:val="et-EE"/>
              </w:rPr>
              <w:t xml:space="preserve">         244  </w:t>
            </w:r>
          </w:p>
        </w:tc>
        <w:tc>
          <w:tcPr>
            <w:tcW w:w="1507" w:type="dxa"/>
          </w:tcPr>
          <w:p w14:paraId="0C4D8DAF" w14:textId="3C2C02D7" w:rsidR="00A92773" w:rsidRPr="008033FA" w:rsidRDefault="00A92773" w:rsidP="007E7B83">
            <w:pPr>
              <w:rPr>
                <w:lang w:val="et-EE"/>
              </w:rPr>
            </w:pPr>
            <w:r w:rsidRPr="008033FA">
              <w:rPr>
                <w:lang w:val="et-EE"/>
              </w:rPr>
              <w:t xml:space="preserve">   -458</w:t>
            </w:r>
          </w:p>
        </w:tc>
        <w:tc>
          <w:tcPr>
            <w:tcW w:w="1383" w:type="dxa"/>
          </w:tcPr>
          <w:p w14:paraId="16411844" w14:textId="6A4C4760" w:rsidR="00A92773" w:rsidRPr="008033FA" w:rsidRDefault="00A92773" w:rsidP="00B85EAB">
            <w:pPr>
              <w:rPr>
                <w:lang w:val="et-EE"/>
              </w:rPr>
            </w:pPr>
            <w:r w:rsidRPr="008033FA">
              <w:rPr>
                <w:lang w:val="et-EE"/>
              </w:rPr>
              <w:t xml:space="preserve">   0</w:t>
            </w:r>
          </w:p>
        </w:tc>
        <w:tc>
          <w:tcPr>
            <w:tcW w:w="1776" w:type="dxa"/>
          </w:tcPr>
          <w:p w14:paraId="5A4CAA30" w14:textId="537ADCEA" w:rsidR="00A92773" w:rsidRPr="008033FA" w:rsidRDefault="00A92773" w:rsidP="007E7B83">
            <w:pPr>
              <w:rPr>
                <w:lang w:val="et-EE"/>
              </w:rPr>
            </w:pPr>
            <w:r w:rsidRPr="008033FA">
              <w:rPr>
                <w:lang w:val="et-EE"/>
              </w:rPr>
              <w:t xml:space="preserve">            728</w:t>
            </w:r>
          </w:p>
        </w:tc>
      </w:tr>
      <w:tr w:rsidR="00C63D37" w:rsidRPr="008033FA" w14:paraId="2F19A0E8" w14:textId="77777777" w:rsidTr="00B85EAB">
        <w:tc>
          <w:tcPr>
            <w:tcW w:w="1653" w:type="dxa"/>
          </w:tcPr>
          <w:p w14:paraId="6A8F50B2" w14:textId="548312B9" w:rsidR="00C63D37" w:rsidRPr="008033FA" w:rsidRDefault="00883F65" w:rsidP="00B85EAB">
            <w:pPr>
              <w:rPr>
                <w:b/>
                <w:bCs/>
                <w:lang w:val="et-EE"/>
              </w:rPr>
            </w:pPr>
            <w:r w:rsidRPr="008033FA">
              <w:rPr>
                <w:b/>
                <w:bCs/>
                <w:lang w:val="et-EE"/>
              </w:rPr>
              <w:t>Kokku</w:t>
            </w:r>
          </w:p>
        </w:tc>
        <w:tc>
          <w:tcPr>
            <w:tcW w:w="1776" w:type="dxa"/>
          </w:tcPr>
          <w:p w14:paraId="1717AB30" w14:textId="77777777" w:rsidR="00C63D37" w:rsidRPr="008033FA" w:rsidRDefault="00C63D37" w:rsidP="007E7B83">
            <w:pPr>
              <w:rPr>
                <w:lang w:val="et-EE"/>
              </w:rPr>
            </w:pPr>
          </w:p>
        </w:tc>
        <w:tc>
          <w:tcPr>
            <w:tcW w:w="1936" w:type="dxa"/>
          </w:tcPr>
          <w:p w14:paraId="020F00D8" w14:textId="77777777" w:rsidR="00C63D37" w:rsidRPr="008033FA" w:rsidRDefault="00C63D37" w:rsidP="007E7B83">
            <w:pPr>
              <w:rPr>
                <w:lang w:val="et-EE"/>
              </w:rPr>
            </w:pPr>
          </w:p>
        </w:tc>
        <w:tc>
          <w:tcPr>
            <w:tcW w:w="1507" w:type="dxa"/>
          </w:tcPr>
          <w:p w14:paraId="14A01EFC" w14:textId="77777777" w:rsidR="00C63D37" w:rsidRPr="008033FA" w:rsidRDefault="00C63D37" w:rsidP="007E7B83">
            <w:pPr>
              <w:rPr>
                <w:lang w:val="et-EE"/>
              </w:rPr>
            </w:pPr>
          </w:p>
        </w:tc>
        <w:tc>
          <w:tcPr>
            <w:tcW w:w="1383" w:type="dxa"/>
          </w:tcPr>
          <w:p w14:paraId="5DD16C16" w14:textId="77777777" w:rsidR="00C63D37" w:rsidRPr="008033FA" w:rsidRDefault="00C63D37" w:rsidP="00B85EAB">
            <w:pPr>
              <w:rPr>
                <w:lang w:val="et-EE"/>
              </w:rPr>
            </w:pPr>
          </w:p>
        </w:tc>
        <w:tc>
          <w:tcPr>
            <w:tcW w:w="1776" w:type="dxa"/>
          </w:tcPr>
          <w:p w14:paraId="462C5DDC" w14:textId="77777777" w:rsidR="00C63D37" w:rsidRPr="008033FA" w:rsidRDefault="00C63D37" w:rsidP="007E7B83">
            <w:pPr>
              <w:rPr>
                <w:lang w:val="et-EE"/>
              </w:rPr>
            </w:pPr>
          </w:p>
        </w:tc>
      </w:tr>
      <w:tr w:rsidR="00B85EAB" w:rsidRPr="008033FA" w14:paraId="3C7DAB21" w14:textId="77777777" w:rsidTr="00B85EAB">
        <w:tc>
          <w:tcPr>
            <w:tcW w:w="1653" w:type="dxa"/>
          </w:tcPr>
          <w:p w14:paraId="06629B07" w14:textId="69CC0FDB" w:rsidR="00B85EAB" w:rsidRPr="008033FA" w:rsidRDefault="00FC11BD" w:rsidP="00B85EAB">
            <w:pPr>
              <w:rPr>
                <w:b/>
                <w:lang w:val="et-EE"/>
              </w:rPr>
            </w:pPr>
            <w:r w:rsidRPr="008033FA">
              <w:rPr>
                <w:b/>
                <w:lang w:val="et-EE"/>
              </w:rPr>
              <w:t>eraldised</w:t>
            </w:r>
          </w:p>
          <w:p w14:paraId="0FE1FD44" w14:textId="305C0DCF" w:rsidR="00B85EAB" w:rsidRPr="008033FA" w:rsidRDefault="0000107A" w:rsidP="00B85EAB">
            <w:pPr>
              <w:rPr>
                <w:lang w:val="et-EE"/>
              </w:rPr>
            </w:pPr>
            <w:r w:rsidRPr="008033FA">
              <w:rPr>
                <w:bCs/>
                <w:lang w:val="et-EE"/>
              </w:rPr>
              <w:t>Sh.</w:t>
            </w:r>
          </w:p>
        </w:tc>
        <w:tc>
          <w:tcPr>
            <w:tcW w:w="1776" w:type="dxa"/>
          </w:tcPr>
          <w:p w14:paraId="6BBDC323" w14:textId="57725E4B" w:rsidR="00B85EAB" w:rsidRPr="008033FA" w:rsidRDefault="00B85EAB" w:rsidP="007E7B83">
            <w:pPr>
              <w:rPr>
                <w:b/>
                <w:lang w:val="et-EE"/>
              </w:rPr>
            </w:pPr>
            <w:r w:rsidRPr="008033FA">
              <w:rPr>
                <w:b/>
                <w:lang w:val="et-EE"/>
              </w:rPr>
              <w:t xml:space="preserve">          </w:t>
            </w:r>
            <w:r w:rsidR="00026ECE" w:rsidRPr="008033FA">
              <w:rPr>
                <w:b/>
                <w:lang w:val="et-EE"/>
              </w:rPr>
              <w:t>5 245</w:t>
            </w:r>
          </w:p>
        </w:tc>
        <w:tc>
          <w:tcPr>
            <w:tcW w:w="1936" w:type="dxa"/>
          </w:tcPr>
          <w:p w14:paraId="69F400B6" w14:textId="4925FFEB" w:rsidR="00B85EAB" w:rsidRPr="008033FA" w:rsidRDefault="00B85EAB" w:rsidP="007E7B83">
            <w:pPr>
              <w:rPr>
                <w:b/>
                <w:lang w:val="et-EE"/>
              </w:rPr>
            </w:pPr>
            <w:r w:rsidRPr="008033FA">
              <w:rPr>
                <w:b/>
                <w:lang w:val="et-EE"/>
              </w:rPr>
              <w:t xml:space="preserve">   </w:t>
            </w:r>
            <w:r w:rsidR="00801EF7" w:rsidRPr="008033FA">
              <w:rPr>
                <w:b/>
                <w:lang w:val="et-EE"/>
              </w:rPr>
              <w:t xml:space="preserve"> </w:t>
            </w:r>
            <w:r w:rsidRPr="008033FA">
              <w:rPr>
                <w:b/>
                <w:lang w:val="et-EE"/>
              </w:rPr>
              <w:t xml:space="preserve">  </w:t>
            </w:r>
            <w:r w:rsidR="00FD25ED" w:rsidRPr="008033FA">
              <w:rPr>
                <w:b/>
                <w:lang w:val="et-EE"/>
              </w:rPr>
              <w:t>6 280</w:t>
            </w:r>
          </w:p>
        </w:tc>
        <w:tc>
          <w:tcPr>
            <w:tcW w:w="1507" w:type="dxa"/>
          </w:tcPr>
          <w:p w14:paraId="50CC2EA4" w14:textId="49527F59" w:rsidR="00B85EAB" w:rsidRPr="008033FA" w:rsidRDefault="00B85EAB" w:rsidP="007E7B83">
            <w:pPr>
              <w:rPr>
                <w:b/>
                <w:lang w:val="et-EE"/>
              </w:rPr>
            </w:pPr>
            <w:r w:rsidRPr="008033FA">
              <w:rPr>
                <w:b/>
                <w:lang w:val="et-EE"/>
              </w:rPr>
              <w:t>-</w:t>
            </w:r>
            <w:r w:rsidR="00FD25ED" w:rsidRPr="008033FA">
              <w:rPr>
                <w:b/>
                <w:lang w:val="et-EE"/>
              </w:rPr>
              <w:t>5 260</w:t>
            </w:r>
          </w:p>
        </w:tc>
        <w:tc>
          <w:tcPr>
            <w:tcW w:w="1383" w:type="dxa"/>
          </w:tcPr>
          <w:p w14:paraId="44263254" w14:textId="14338EA6" w:rsidR="00B85EAB" w:rsidRPr="008033FA" w:rsidRDefault="00B85EAB" w:rsidP="007E7B83">
            <w:pPr>
              <w:rPr>
                <w:b/>
                <w:lang w:val="et-EE"/>
              </w:rPr>
            </w:pPr>
            <w:r w:rsidRPr="008033FA">
              <w:rPr>
                <w:b/>
                <w:lang w:val="et-EE"/>
              </w:rPr>
              <w:t>-</w:t>
            </w:r>
            <w:r w:rsidR="00F43E68" w:rsidRPr="008033FA">
              <w:rPr>
                <w:b/>
                <w:lang w:val="et-EE"/>
              </w:rPr>
              <w:t>2</w:t>
            </w:r>
            <w:r w:rsidR="00FD25ED" w:rsidRPr="008033FA">
              <w:rPr>
                <w:b/>
                <w:lang w:val="et-EE"/>
              </w:rPr>
              <w:t>6</w:t>
            </w:r>
          </w:p>
        </w:tc>
        <w:tc>
          <w:tcPr>
            <w:tcW w:w="1776" w:type="dxa"/>
          </w:tcPr>
          <w:p w14:paraId="086597D0" w14:textId="36843431" w:rsidR="00B85EAB" w:rsidRPr="008033FA" w:rsidRDefault="00B85EAB" w:rsidP="007E7B83">
            <w:pPr>
              <w:rPr>
                <w:b/>
                <w:lang w:val="et-EE"/>
              </w:rPr>
            </w:pPr>
            <w:r w:rsidRPr="008033FA">
              <w:rPr>
                <w:b/>
                <w:lang w:val="et-EE"/>
              </w:rPr>
              <w:t xml:space="preserve">         </w:t>
            </w:r>
            <w:r w:rsidR="00FD25ED" w:rsidRPr="008033FA">
              <w:rPr>
                <w:b/>
                <w:lang w:val="et-EE"/>
              </w:rPr>
              <w:t>6 239</w:t>
            </w:r>
          </w:p>
        </w:tc>
      </w:tr>
      <w:tr w:rsidR="00B85EAB" w:rsidRPr="008033FA" w14:paraId="1995D2AB" w14:textId="77777777" w:rsidTr="00B85EAB">
        <w:tc>
          <w:tcPr>
            <w:tcW w:w="1653" w:type="dxa"/>
          </w:tcPr>
          <w:p w14:paraId="0B45BA85" w14:textId="77777777" w:rsidR="00B85EAB" w:rsidRPr="008033FA" w:rsidRDefault="00B85EAB" w:rsidP="00B85EAB">
            <w:pPr>
              <w:rPr>
                <w:lang w:val="et-EE"/>
              </w:rPr>
            </w:pPr>
            <w:r w:rsidRPr="008033FA">
              <w:rPr>
                <w:lang w:val="et-EE"/>
              </w:rPr>
              <w:t>Lühiajalised</w:t>
            </w:r>
          </w:p>
        </w:tc>
        <w:tc>
          <w:tcPr>
            <w:tcW w:w="1776" w:type="dxa"/>
          </w:tcPr>
          <w:p w14:paraId="0D11433B" w14:textId="04BCD8AE" w:rsidR="00B85EAB" w:rsidRPr="008033FA" w:rsidRDefault="00B85EAB" w:rsidP="007E7B83">
            <w:pPr>
              <w:rPr>
                <w:lang w:val="et-EE"/>
              </w:rPr>
            </w:pPr>
            <w:r w:rsidRPr="008033FA">
              <w:rPr>
                <w:lang w:val="et-EE"/>
              </w:rPr>
              <w:t xml:space="preserve">          </w:t>
            </w:r>
            <w:r w:rsidR="00026ECE" w:rsidRPr="008033FA">
              <w:rPr>
                <w:lang w:val="et-EE"/>
              </w:rPr>
              <w:t>4 750</w:t>
            </w:r>
            <w:r w:rsidRPr="008033FA">
              <w:rPr>
                <w:lang w:val="et-EE"/>
              </w:rPr>
              <w:t xml:space="preserve"> </w:t>
            </w:r>
          </w:p>
        </w:tc>
        <w:tc>
          <w:tcPr>
            <w:tcW w:w="1936" w:type="dxa"/>
          </w:tcPr>
          <w:p w14:paraId="6A4CE9C6" w14:textId="01CE9357" w:rsidR="00B85EAB" w:rsidRPr="008033FA" w:rsidRDefault="007E7B83" w:rsidP="00B85EAB">
            <w:pPr>
              <w:rPr>
                <w:lang w:val="et-EE"/>
              </w:rPr>
            </w:pPr>
            <w:r w:rsidRPr="008033FA">
              <w:rPr>
                <w:lang w:val="et-EE"/>
              </w:rPr>
              <w:t xml:space="preserve">   </w:t>
            </w:r>
            <w:r w:rsidR="00BC297B" w:rsidRPr="008033FA">
              <w:rPr>
                <w:lang w:val="et-EE"/>
              </w:rPr>
              <w:t xml:space="preserve"> </w:t>
            </w:r>
            <w:r w:rsidRPr="008033FA">
              <w:rPr>
                <w:lang w:val="et-EE"/>
              </w:rPr>
              <w:t xml:space="preserve"> </w:t>
            </w:r>
            <w:r w:rsidR="00801EF7" w:rsidRPr="008033FA">
              <w:rPr>
                <w:lang w:val="et-EE"/>
              </w:rPr>
              <w:t xml:space="preserve"> </w:t>
            </w:r>
            <w:r w:rsidR="00FD25ED" w:rsidRPr="008033FA">
              <w:rPr>
                <w:lang w:val="et-EE"/>
              </w:rPr>
              <w:t>6 212</w:t>
            </w:r>
          </w:p>
        </w:tc>
        <w:tc>
          <w:tcPr>
            <w:tcW w:w="1507" w:type="dxa"/>
          </w:tcPr>
          <w:p w14:paraId="23B14BBD" w14:textId="55482422" w:rsidR="00B85EAB" w:rsidRPr="008033FA" w:rsidRDefault="00B85EAB" w:rsidP="007E7B83">
            <w:pPr>
              <w:rPr>
                <w:lang w:val="et-EE"/>
              </w:rPr>
            </w:pPr>
            <w:r w:rsidRPr="008033FA">
              <w:rPr>
                <w:lang w:val="et-EE"/>
              </w:rPr>
              <w:t>-</w:t>
            </w:r>
            <w:r w:rsidR="00FD25ED" w:rsidRPr="008033FA">
              <w:rPr>
                <w:lang w:val="et-EE"/>
              </w:rPr>
              <w:t>5 260</w:t>
            </w:r>
          </w:p>
        </w:tc>
        <w:tc>
          <w:tcPr>
            <w:tcW w:w="1383" w:type="dxa"/>
          </w:tcPr>
          <w:p w14:paraId="63B36055" w14:textId="77777777" w:rsidR="00B85EAB" w:rsidRPr="008033FA" w:rsidRDefault="00B85EAB" w:rsidP="00B85EAB">
            <w:pPr>
              <w:rPr>
                <w:lang w:val="et-EE"/>
              </w:rPr>
            </w:pPr>
            <w:r w:rsidRPr="008033FA">
              <w:rPr>
                <w:lang w:val="et-EE"/>
              </w:rPr>
              <w:t xml:space="preserve">   0</w:t>
            </w:r>
          </w:p>
        </w:tc>
        <w:tc>
          <w:tcPr>
            <w:tcW w:w="1776" w:type="dxa"/>
          </w:tcPr>
          <w:p w14:paraId="73839270" w14:textId="301310A9" w:rsidR="00B85EAB" w:rsidRPr="008033FA" w:rsidRDefault="00B85EAB" w:rsidP="007E7B83">
            <w:pPr>
              <w:rPr>
                <w:lang w:val="et-EE"/>
              </w:rPr>
            </w:pPr>
            <w:r w:rsidRPr="008033FA">
              <w:rPr>
                <w:lang w:val="et-EE"/>
              </w:rPr>
              <w:t xml:space="preserve">         </w:t>
            </w:r>
            <w:r w:rsidR="00FD25ED" w:rsidRPr="008033FA">
              <w:rPr>
                <w:lang w:val="et-EE"/>
              </w:rPr>
              <w:t>5</w:t>
            </w:r>
            <w:r w:rsidR="00F43E68" w:rsidRPr="008033FA">
              <w:rPr>
                <w:lang w:val="et-EE"/>
              </w:rPr>
              <w:t xml:space="preserve"> 7</w:t>
            </w:r>
            <w:r w:rsidR="00FD25ED" w:rsidRPr="008033FA">
              <w:rPr>
                <w:lang w:val="et-EE"/>
              </w:rPr>
              <w:t>02</w:t>
            </w:r>
            <w:r w:rsidRPr="008033FA">
              <w:rPr>
                <w:lang w:val="et-EE"/>
              </w:rPr>
              <w:t xml:space="preserve"> </w:t>
            </w:r>
          </w:p>
        </w:tc>
      </w:tr>
      <w:tr w:rsidR="00B85EAB" w:rsidRPr="008033FA" w14:paraId="441FCF7D" w14:textId="77777777" w:rsidTr="00B85EAB">
        <w:tc>
          <w:tcPr>
            <w:tcW w:w="1653" w:type="dxa"/>
          </w:tcPr>
          <w:p w14:paraId="23BFA6E4" w14:textId="77777777" w:rsidR="00B85EAB" w:rsidRPr="008033FA" w:rsidRDefault="00B85EAB" w:rsidP="00B85EAB">
            <w:pPr>
              <w:rPr>
                <w:lang w:val="et-EE"/>
              </w:rPr>
            </w:pPr>
            <w:r w:rsidRPr="008033FA">
              <w:rPr>
                <w:lang w:val="et-EE"/>
              </w:rPr>
              <w:t>Pikaajalised</w:t>
            </w:r>
          </w:p>
        </w:tc>
        <w:tc>
          <w:tcPr>
            <w:tcW w:w="1776" w:type="dxa"/>
          </w:tcPr>
          <w:p w14:paraId="0A723839" w14:textId="1C0E0B37" w:rsidR="00B85EAB" w:rsidRPr="008033FA" w:rsidRDefault="00B85EAB" w:rsidP="007E7B83">
            <w:pPr>
              <w:rPr>
                <w:lang w:val="et-EE"/>
              </w:rPr>
            </w:pPr>
            <w:r w:rsidRPr="008033FA">
              <w:rPr>
                <w:lang w:val="et-EE"/>
              </w:rPr>
              <w:t xml:space="preserve">             </w:t>
            </w:r>
            <w:r w:rsidR="00F43E68" w:rsidRPr="008033FA">
              <w:rPr>
                <w:lang w:val="et-EE"/>
              </w:rPr>
              <w:t>4</w:t>
            </w:r>
            <w:r w:rsidR="00026ECE" w:rsidRPr="008033FA">
              <w:rPr>
                <w:lang w:val="et-EE"/>
              </w:rPr>
              <w:t>95</w:t>
            </w:r>
            <w:r w:rsidRPr="008033FA">
              <w:rPr>
                <w:lang w:val="et-EE"/>
              </w:rPr>
              <w:t xml:space="preserve"> </w:t>
            </w:r>
          </w:p>
        </w:tc>
        <w:tc>
          <w:tcPr>
            <w:tcW w:w="1936" w:type="dxa"/>
          </w:tcPr>
          <w:p w14:paraId="5AE38972" w14:textId="6CF7322A" w:rsidR="00B85EAB" w:rsidRPr="008033FA" w:rsidRDefault="00B85EAB" w:rsidP="007E7B83">
            <w:pPr>
              <w:rPr>
                <w:lang w:val="et-EE"/>
              </w:rPr>
            </w:pPr>
            <w:r w:rsidRPr="008033FA">
              <w:rPr>
                <w:lang w:val="et-EE"/>
              </w:rPr>
              <w:t xml:space="preserve">     </w:t>
            </w:r>
            <w:r w:rsidR="00801EF7" w:rsidRPr="008033FA">
              <w:rPr>
                <w:lang w:val="et-EE"/>
              </w:rPr>
              <w:t xml:space="preserve">    </w:t>
            </w:r>
            <w:r w:rsidRPr="008033FA">
              <w:rPr>
                <w:lang w:val="et-EE"/>
              </w:rPr>
              <w:t xml:space="preserve">  </w:t>
            </w:r>
            <w:r w:rsidR="00FD25ED" w:rsidRPr="008033FA">
              <w:rPr>
                <w:lang w:val="et-EE"/>
              </w:rPr>
              <w:t>68</w:t>
            </w:r>
          </w:p>
        </w:tc>
        <w:tc>
          <w:tcPr>
            <w:tcW w:w="1507" w:type="dxa"/>
          </w:tcPr>
          <w:p w14:paraId="661CB0BB" w14:textId="73E42324" w:rsidR="00B85EAB" w:rsidRPr="008033FA" w:rsidRDefault="00B85EAB" w:rsidP="00B85EAB">
            <w:pPr>
              <w:rPr>
                <w:lang w:val="et-EE"/>
              </w:rPr>
            </w:pPr>
            <w:r w:rsidRPr="008033FA">
              <w:rPr>
                <w:lang w:val="et-EE"/>
              </w:rPr>
              <w:t xml:space="preserve">   </w:t>
            </w:r>
            <w:r w:rsidR="007F1F64" w:rsidRPr="008033FA">
              <w:rPr>
                <w:lang w:val="et-EE"/>
              </w:rPr>
              <w:t xml:space="preserve">   </w:t>
            </w:r>
            <w:r w:rsidRPr="008033FA">
              <w:rPr>
                <w:lang w:val="et-EE"/>
              </w:rPr>
              <w:t xml:space="preserve">  0</w:t>
            </w:r>
          </w:p>
        </w:tc>
        <w:tc>
          <w:tcPr>
            <w:tcW w:w="1383" w:type="dxa"/>
          </w:tcPr>
          <w:p w14:paraId="75B4D95C" w14:textId="1D6D820D" w:rsidR="00B85EAB" w:rsidRPr="008033FA" w:rsidRDefault="00B85EAB" w:rsidP="007E7B83">
            <w:pPr>
              <w:rPr>
                <w:lang w:val="et-EE"/>
              </w:rPr>
            </w:pPr>
            <w:r w:rsidRPr="008033FA">
              <w:rPr>
                <w:lang w:val="et-EE"/>
              </w:rPr>
              <w:t>-</w:t>
            </w:r>
            <w:r w:rsidR="00F43E68" w:rsidRPr="008033FA">
              <w:rPr>
                <w:lang w:val="et-EE"/>
              </w:rPr>
              <w:t>2</w:t>
            </w:r>
            <w:r w:rsidR="00FD25ED" w:rsidRPr="008033FA">
              <w:rPr>
                <w:lang w:val="et-EE"/>
              </w:rPr>
              <w:t>6</w:t>
            </w:r>
          </w:p>
        </w:tc>
        <w:tc>
          <w:tcPr>
            <w:tcW w:w="1776" w:type="dxa"/>
          </w:tcPr>
          <w:p w14:paraId="3603A00C" w14:textId="6672F092" w:rsidR="00B85EAB" w:rsidRPr="008033FA" w:rsidRDefault="00B85EAB" w:rsidP="007E7B83">
            <w:pPr>
              <w:rPr>
                <w:lang w:val="et-EE"/>
              </w:rPr>
            </w:pPr>
            <w:r w:rsidRPr="008033FA">
              <w:rPr>
                <w:lang w:val="et-EE"/>
              </w:rPr>
              <w:t xml:space="preserve">            </w:t>
            </w:r>
            <w:r w:rsidR="00FD25ED" w:rsidRPr="008033FA">
              <w:rPr>
                <w:lang w:val="et-EE"/>
              </w:rPr>
              <w:t>537</w:t>
            </w:r>
            <w:r w:rsidRPr="008033FA">
              <w:rPr>
                <w:lang w:val="et-EE"/>
              </w:rPr>
              <w:t xml:space="preserve"> </w:t>
            </w:r>
          </w:p>
        </w:tc>
      </w:tr>
      <w:tr w:rsidR="00DA2FF3" w:rsidRPr="008033FA" w14:paraId="5ECCEF21" w14:textId="77777777" w:rsidTr="00B85EAB">
        <w:tc>
          <w:tcPr>
            <w:tcW w:w="1653" w:type="dxa"/>
          </w:tcPr>
          <w:p w14:paraId="1367D42A" w14:textId="77777777" w:rsidR="00DA2FF3" w:rsidRPr="008033FA" w:rsidRDefault="00DA2FF3" w:rsidP="00FF5FD3">
            <w:pPr>
              <w:rPr>
                <w:lang w:val="et-EE"/>
              </w:rPr>
            </w:pPr>
          </w:p>
        </w:tc>
        <w:tc>
          <w:tcPr>
            <w:tcW w:w="1776" w:type="dxa"/>
          </w:tcPr>
          <w:p w14:paraId="11431C5D" w14:textId="77777777" w:rsidR="00DA2FF3" w:rsidRPr="008033FA" w:rsidRDefault="00DA2FF3" w:rsidP="00FF5FD3">
            <w:pPr>
              <w:rPr>
                <w:lang w:val="et-EE"/>
              </w:rPr>
            </w:pPr>
          </w:p>
        </w:tc>
        <w:tc>
          <w:tcPr>
            <w:tcW w:w="1936" w:type="dxa"/>
          </w:tcPr>
          <w:p w14:paraId="56A3CBBD" w14:textId="77777777" w:rsidR="00DA2FF3" w:rsidRPr="008033FA" w:rsidRDefault="00DA2FF3" w:rsidP="00FF5FD3">
            <w:pPr>
              <w:rPr>
                <w:lang w:val="et-EE"/>
              </w:rPr>
            </w:pPr>
          </w:p>
        </w:tc>
        <w:tc>
          <w:tcPr>
            <w:tcW w:w="1507" w:type="dxa"/>
          </w:tcPr>
          <w:p w14:paraId="64CBF517" w14:textId="77777777" w:rsidR="00DA2FF3" w:rsidRPr="008033FA" w:rsidRDefault="00DA2FF3" w:rsidP="00FF5FD3">
            <w:pPr>
              <w:rPr>
                <w:lang w:val="et-EE"/>
              </w:rPr>
            </w:pPr>
          </w:p>
        </w:tc>
        <w:tc>
          <w:tcPr>
            <w:tcW w:w="1383" w:type="dxa"/>
          </w:tcPr>
          <w:p w14:paraId="7F864E9D" w14:textId="77777777" w:rsidR="00DA2FF3" w:rsidRPr="008033FA" w:rsidRDefault="00DA2FF3" w:rsidP="00FF5FD3">
            <w:pPr>
              <w:rPr>
                <w:lang w:val="et-EE"/>
              </w:rPr>
            </w:pPr>
          </w:p>
        </w:tc>
        <w:tc>
          <w:tcPr>
            <w:tcW w:w="1776" w:type="dxa"/>
          </w:tcPr>
          <w:p w14:paraId="5E82E661" w14:textId="77777777" w:rsidR="00DA2FF3" w:rsidRPr="008033FA" w:rsidRDefault="00DA2FF3" w:rsidP="00FF5FD3">
            <w:pPr>
              <w:rPr>
                <w:lang w:val="et-EE"/>
              </w:rPr>
            </w:pPr>
          </w:p>
        </w:tc>
      </w:tr>
    </w:tbl>
    <w:p w14:paraId="76FEA14C" w14:textId="77777777" w:rsidR="001B2AD1" w:rsidRPr="008033FA" w:rsidRDefault="001B2AD1" w:rsidP="00DA2FF3">
      <w:pPr>
        <w:pStyle w:val="Heading2"/>
        <w:jc w:val="left"/>
        <w:rPr>
          <w:bCs/>
          <w:caps w:val="0"/>
        </w:rPr>
      </w:pPr>
    </w:p>
    <w:p w14:paraId="217ED86C" w14:textId="77777777" w:rsidR="00DA2FF3" w:rsidRPr="008033FA" w:rsidRDefault="001B2AD1" w:rsidP="00DA2FF3">
      <w:pPr>
        <w:pStyle w:val="Heading2"/>
        <w:jc w:val="left"/>
        <w:rPr>
          <w:bCs/>
          <w:caps w:val="0"/>
        </w:rPr>
      </w:pPr>
      <w:r w:rsidRPr="008033FA">
        <w:rPr>
          <w:bCs/>
          <w:caps w:val="0"/>
        </w:rPr>
        <w:br w:type="page"/>
      </w:r>
      <w:bookmarkStart w:id="26" w:name="_Toc222898093"/>
      <w:bookmarkStart w:id="27" w:name="_Hlk33628610"/>
      <w:r w:rsidR="00DA2FF3" w:rsidRPr="008033FA">
        <w:rPr>
          <w:bCs/>
          <w:caps w:val="0"/>
        </w:rPr>
        <w:lastRenderedPageBreak/>
        <w:t>Lisa 14 Tingimuslikud kohustised</w:t>
      </w:r>
      <w:bookmarkEnd w:id="26"/>
    </w:p>
    <w:p w14:paraId="1A416BCC" w14:textId="77777777" w:rsidR="00DA2FF3" w:rsidRPr="008033FA" w:rsidRDefault="00DA2FF3" w:rsidP="00DA2FF3">
      <w:pPr>
        <w:rPr>
          <w:lang w:val="et-EE"/>
        </w:rPr>
      </w:pPr>
      <w:r w:rsidRPr="008033FA">
        <w:rPr>
          <w:lang w:val="et-EE"/>
        </w:rPr>
        <w:t>(tuhandetes eurodes)</w:t>
      </w:r>
    </w:p>
    <w:tbl>
      <w:tblPr>
        <w:tblW w:w="11645" w:type="dxa"/>
        <w:tblInd w:w="57" w:type="dxa"/>
        <w:tblCellMar>
          <w:left w:w="70" w:type="dxa"/>
          <w:right w:w="70" w:type="dxa"/>
        </w:tblCellMar>
        <w:tblLook w:val="0000" w:firstRow="0" w:lastRow="0" w:firstColumn="0" w:lastColumn="0" w:noHBand="0" w:noVBand="0"/>
      </w:tblPr>
      <w:tblGrid>
        <w:gridCol w:w="5233"/>
        <w:gridCol w:w="1868"/>
        <w:gridCol w:w="2272"/>
        <w:gridCol w:w="2272"/>
      </w:tblGrid>
      <w:tr w:rsidR="00B72C10" w:rsidRPr="008033FA" w14:paraId="042E676B" w14:textId="77777777" w:rsidTr="0044773C">
        <w:trPr>
          <w:trHeight w:val="315"/>
        </w:trPr>
        <w:tc>
          <w:tcPr>
            <w:tcW w:w="5233" w:type="dxa"/>
            <w:tcBorders>
              <w:top w:val="nil"/>
              <w:left w:val="nil"/>
              <w:bottom w:val="nil"/>
              <w:right w:val="nil"/>
            </w:tcBorders>
            <w:noWrap/>
            <w:vAlign w:val="bottom"/>
          </w:tcPr>
          <w:p w14:paraId="5AD12C4D" w14:textId="77777777" w:rsidR="00B72C10" w:rsidRPr="008033FA" w:rsidRDefault="00B72C10" w:rsidP="00B72C10">
            <w:pPr>
              <w:rPr>
                <w:lang w:val="et-EE"/>
              </w:rPr>
            </w:pPr>
          </w:p>
        </w:tc>
        <w:tc>
          <w:tcPr>
            <w:tcW w:w="1868" w:type="dxa"/>
            <w:tcBorders>
              <w:top w:val="nil"/>
              <w:left w:val="nil"/>
              <w:bottom w:val="nil"/>
              <w:right w:val="nil"/>
            </w:tcBorders>
            <w:noWrap/>
            <w:vAlign w:val="bottom"/>
          </w:tcPr>
          <w:p w14:paraId="259D72D8" w14:textId="42F2B528" w:rsidR="00B72C10" w:rsidRPr="008033FA" w:rsidRDefault="00B72C10" w:rsidP="00B72C10">
            <w:pPr>
              <w:jc w:val="right"/>
              <w:rPr>
                <w:b/>
                <w:bCs/>
                <w:lang w:val="et-EE"/>
              </w:rPr>
            </w:pPr>
            <w:r w:rsidRPr="008033FA">
              <w:rPr>
                <w:b/>
                <w:bCs/>
                <w:lang w:val="et-EE"/>
              </w:rPr>
              <w:t>31.12.2025</w:t>
            </w:r>
          </w:p>
        </w:tc>
        <w:tc>
          <w:tcPr>
            <w:tcW w:w="2272" w:type="dxa"/>
            <w:vAlign w:val="bottom"/>
          </w:tcPr>
          <w:p w14:paraId="1D068F06" w14:textId="26A5158D" w:rsidR="00B72C10" w:rsidRPr="008033FA" w:rsidRDefault="00B72C10" w:rsidP="00B72C10">
            <w:pPr>
              <w:jc w:val="right"/>
              <w:rPr>
                <w:b/>
                <w:bCs/>
                <w:lang w:val="et-EE"/>
              </w:rPr>
            </w:pPr>
            <w:r w:rsidRPr="008033FA">
              <w:rPr>
                <w:b/>
                <w:bCs/>
                <w:lang w:val="et-EE"/>
              </w:rPr>
              <w:t>31.12.2024</w:t>
            </w:r>
          </w:p>
        </w:tc>
        <w:tc>
          <w:tcPr>
            <w:tcW w:w="2272" w:type="dxa"/>
            <w:tcBorders>
              <w:top w:val="nil"/>
              <w:left w:val="nil"/>
              <w:bottom w:val="nil"/>
              <w:right w:val="nil"/>
            </w:tcBorders>
            <w:vAlign w:val="bottom"/>
          </w:tcPr>
          <w:p w14:paraId="244B9F63" w14:textId="7D495C69" w:rsidR="00B72C10" w:rsidRPr="008033FA" w:rsidRDefault="00B72C10" w:rsidP="00B72C10">
            <w:pPr>
              <w:jc w:val="right"/>
              <w:rPr>
                <w:b/>
                <w:bCs/>
                <w:lang w:val="et-EE"/>
              </w:rPr>
            </w:pPr>
          </w:p>
        </w:tc>
      </w:tr>
      <w:tr w:rsidR="00B72C10" w:rsidRPr="008033FA" w14:paraId="5BB121CB" w14:textId="77777777" w:rsidTr="0044773C">
        <w:trPr>
          <w:trHeight w:val="315"/>
        </w:trPr>
        <w:tc>
          <w:tcPr>
            <w:tcW w:w="5233" w:type="dxa"/>
            <w:tcBorders>
              <w:top w:val="nil"/>
              <w:left w:val="nil"/>
              <w:bottom w:val="nil"/>
              <w:right w:val="nil"/>
            </w:tcBorders>
            <w:noWrap/>
            <w:vAlign w:val="bottom"/>
          </w:tcPr>
          <w:p w14:paraId="03422E2B" w14:textId="77777777" w:rsidR="00B72C10" w:rsidRPr="008033FA" w:rsidRDefault="00B72C10" w:rsidP="00B72C10">
            <w:pPr>
              <w:rPr>
                <w:lang w:val="et-EE"/>
              </w:rPr>
            </w:pPr>
            <w:r w:rsidRPr="008033FA">
              <w:rPr>
                <w:lang w:val="et-EE"/>
              </w:rPr>
              <w:t xml:space="preserve">Potentsiaalne dividendi tulumaksukohustis </w:t>
            </w:r>
          </w:p>
        </w:tc>
        <w:tc>
          <w:tcPr>
            <w:tcW w:w="1868" w:type="dxa"/>
            <w:tcBorders>
              <w:top w:val="nil"/>
              <w:left w:val="nil"/>
              <w:bottom w:val="nil"/>
              <w:right w:val="nil"/>
            </w:tcBorders>
            <w:noWrap/>
            <w:vAlign w:val="bottom"/>
          </w:tcPr>
          <w:p w14:paraId="1CF1E73D" w14:textId="04DCCF54" w:rsidR="00B72C10" w:rsidRPr="008033FA" w:rsidRDefault="001948D8" w:rsidP="00B72C10">
            <w:pPr>
              <w:jc w:val="right"/>
              <w:rPr>
                <w:lang w:val="et-EE"/>
              </w:rPr>
            </w:pPr>
            <w:r w:rsidRPr="008033FA">
              <w:rPr>
                <w:lang w:val="et-EE"/>
              </w:rPr>
              <w:t>4</w:t>
            </w:r>
            <w:r w:rsidR="00605671" w:rsidRPr="008033FA">
              <w:rPr>
                <w:lang w:val="et-EE"/>
              </w:rPr>
              <w:t>10</w:t>
            </w:r>
            <w:r w:rsidRPr="008033FA">
              <w:rPr>
                <w:lang w:val="et-EE"/>
              </w:rPr>
              <w:t xml:space="preserve"> </w:t>
            </w:r>
            <w:r w:rsidR="00605671" w:rsidRPr="008033FA">
              <w:rPr>
                <w:lang w:val="et-EE"/>
              </w:rPr>
              <w:t>414</w:t>
            </w:r>
          </w:p>
        </w:tc>
        <w:tc>
          <w:tcPr>
            <w:tcW w:w="2272" w:type="dxa"/>
            <w:vAlign w:val="bottom"/>
          </w:tcPr>
          <w:p w14:paraId="6C5CCE4F" w14:textId="26389B64" w:rsidR="00B72C10" w:rsidRPr="008033FA" w:rsidRDefault="00B72C10" w:rsidP="00B72C10">
            <w:pPr>
              <w:jc w:val="right"/>
              <w:rPr>
                <w:lang w:val="et-EE"/>
              </w:rPr>
            </w:pPr>
            <w:r w:rsidRPr="008033FA">
              <w:rPr>
                <w:lang w:val="et-EE"/>
              </w:rPr>
              <w:t>352 099</w:t>
            </w:r>
          </w:p>
        </w:tc>
        <w:tc>
          <w:tcPr>
            <w:tcW w:w="2272" w:type="dxa"/>
            <w:tcBorders>
              <w:top w:val="nil"/>
              <w:left w:val="nil"/>
              <w:bottom w:val="nil"/>
              <w:right w:val="nil"/>
            </w:tcBorders>
            <w:vAlign w:val="bottom"/>
          </w:tcPr>
          <w:p w14:paraId="0740CACF" w14:textId="17CBAA08" w:rsidR="00B72C10" w:rsidRPr="008033FA" w:rsidRDefault="00B72C10" w:rsidP="00B72C10">
            <w:pPr>
              <w:jc w:val="right"/>
              <w:rPr>
                <w:lang w:val="et-EE"/>
              </w:rPr>
            </w:pPr>
          </w:p>
        </w:tc>
      </w:tr>
      <w:tr w:rsidR="00B72C10" w:rsidRPr="008033FA" w14:paraId="17769CFE" w14:textId="77777777" w:rsidTr="0044773C">
        <w:trPr>
          <w:trHeight w:val="315"/>
        </w:trPr>
        <w:tc>
          <w:tcPr>
            <w:tcW w:w="5233" w:type="dxa"/>
            <w:tcBorders>
              <w:top w:val="nil"/>
              <w:left w:val="nil"/>
              <w:bottom w:val="nil"/>
              <w:right w:val="nil"/>
            </w:tcBorders>
            <w:noWrap/>
            <w:vAlign w:val="bottom"/>
          </w:tcPr>
          <w:p w14:paraId="356A443C" w14:textId="77777777" w:rsidR="00B72C10" w:rsidRPr="008033FA" w:rsidRDefault="00B72C10" w:rsidP="00B72C10">
            <w:pPr>
              <w:rPr>
                <w:b/>
                <w:bCs/>
                <w:lang w:val="et-EE"/>
              </w:rPr>
            </w:pPr>
            <w:r w:rsidRPr="008033FA">
              <w:rPr>
                <w:b/>
                <w:bCs/>
                <w:lang w:val="et-EE"/>
              </w:rPr>
              <w:t>Kokku tingimuslikud kohustised</w:t>
            </w:r>
          </w:p>
        </w:tc>
        <w:tc>
          <w:tcPr>
            <w:tcW w:w="1868" w:type="dxa"/>
            <w:tcBorders>
              <w:top w:val="nil"/>
              <w:left w:val="nil"/>
              <w:bottom w:val="nil"/>
              <w:right w:val="nil"/>
            </w:tcBorders>
            <w:noWrap/>
            <w:vAlign w:val="bottom"/>
          </w:tcPr>
          <w:p w14:paraId="48C88352" w14:textId="62ED9FB9" w:rsidR="00B72C10" w:rsidRPr="008033FA" w:rsidRDefault="001948D8" w:rsidP="00B72C10">
            <w:pPr>
              <w:jc w:val="right"/>
              <w:rPr>
                <w:b/>
                <w:bCs/>
                <w:lang w:val="et-EE"/>
              </w:rPr>
            </w:pPr>
            <w:r w:rsidRPr="008033FA">
              <w:rPr>
                <w:b/>
                <w:bCs/>
                <w:lang w:val="et-EE"/>
              </w:rPr>
              <w:t>4</w:t>
            </w:r>
            <w:r w:rsidR="00605671" w:rsidRPr="008033FA">
              <w:rPr>
                <w:b/>
                <w:bCs/>
                <w:lang w:val="et-EE"/>
              </w:rPr>
              <w:t>10</w:t>
            </w:r>
            <w:r w:rsidRPr="008033FA">
              <w:rPr>
                <w:b/>
                <w:bCs/>
                <w:lang w:val="et-EE"/>
              </w:rPr>
              <w:t xml:space="preserve"> </w:t>
            </w:r>
            <w:r w:rsidR="00605671" w:rsidRPr="008033FA">
              <w:rPr>
                <w:b/>
                <w:bCs/>
                <w:lang w:val="et-EE"/>
              </w:rPr>
              <w:t>414</w:t>
            </w:r>
          </w:p>
        </w:tc>
        <w:tc>
          <w:tcPr>
            <w:tcW w:w="2272" w:type="dxa"/>
            <w:vAlign w:val="bottom"/>
          </w:tcPr>
          <w:p w14:paraId="41BB17D8" w14:textId="64AE04A5" w:rsidR="00B72C10" w:rsidRPr="008033FA" w:rsidRDefault="00B72C10" w:rsidP="00B72C10">
            <w:pPr>
              <w:jc w:val="right"/>
              <w:rPr>
                <w:b/>
                <w:bCs/>
                <w:lang w:val="et-EE"/>
              </w:rPr>
            </w:pPr>
            <w:r w:rsidRPr="008033FA">
              <w:rPr>
                <w:b/>
                <w:bCs/>
                <w:lang w:val="et-EE"/>
              </w:rPr>
              <w:t>352 099</w:t>
            </w:r>
          </w:p>
        </w:tc>
        <w:tc>
          <w:tcPr>
            <w:tcW w:w="2272" w:type="dxa"/>
            <w:tcBorders>
              <w:top w:val="nil"/>
              <w:left w:val="nil"/>
              <w:bottom w:val="nil"/>
              <w:right w:val="nil"/>
            </w:tcBorders>
            <w:vAlign w:val="bottom"/>
          </w:tcPr>
          <w:p w14:paraId="4F62AC3E" w14:textId="06D6A994" w:rsidR="00B72C10" w:rsidRPr="008033FA" w:rsidRDefault="00B72C10" w:rsidP="00B72C10">
            <w:pPr>
              <w:jc w:val="right"/>
              <w:rPr>
                <w:b/>
                <w:bCs/>
                <w:lang w:val="et-EE"/>
              </w:rPr>
            </w:pPr>
          </w:p>
        </w:tc>
      </w:tr>
    </w:tbl>
    <w:p w14:paraId="3C718747" w14:textId="77777777" w:rsidR="00DA2FF3" w:rsidRPr="008033FA" w:rsidRDefault="00DA2FF3" w:rsidP="00DA2FF3">
      <w:pPr>
        <w:autoSpaceDE w:val="0"/>
        <w:autoSpaceDN w:val="0"/>
        <w:jc w:val="both"/>
        <w:rPr>
          <w:highlight w:val="yellow"/>
          <w:lang w:val="et-EE" w:eastAsia="et-EE"/>
        </w:rPr>
      </w:pPr>
    </w:p>
    <w:p w14:paraId="6A5F81D0" w14:textId="71C0EBB7" w:rsidR="00307000" w:rsidRPr="008033FA" w:rsidRDefault="00307000" w:rsidP="00307000">
      <w:pPr>
        <w:autoSpaceDE w:val="0"/>
        <w:autoSpaceDN w:val="0"/>
        <w:jc w:val="both"/>
        <w:rPr>
          <w:lang w:val="et-EE" w:eastAsia="et-EE"/>
        </w:rPr>
      </w:pPr>
      <w:r w:rsidRPr="008033FA">
        <w:rPr>
          <w:lang w:val="et-EE" w:eastAsia="et-EE"/>
        </w:rPr>
        <w:t>Ettevõtte jaotamata kasum 31.12.</w:t>
      </w:r>
      <w:r w:rsidR="009539E7" w:rsidRPr="008033FA">
        <w:rPr>
          <w:lang w:val="et-EE" w:eastAsia="et-EE"/>
        </w:rPr>
        <w:t>202</w:t>
      </w:r>
      <w:r w:rsidR="00A62F0F" w:rsidRPr="008033FA">
        <w:rPr>
          <w:lang w:val="et-EE" w:eastAsia="et-EE"/>
        </w:rPr>
        <w:t>5</w:t>
      </w:r>
      <w:r w:rsidR="009539E7" w:rsidRPr="008033FA">
        <w:rPr>
          <w:lang w:val="et-EE" w:eastAsia="et-EE"/>
        </w:rPr>
        <w:t xml:space="preserve"> </w:t>
      </w:r>
      <w:r w:rsidRPr="008033FA">
        <w:rPr>
          <w:lang w:val="et-EE" w:eastAsia="et-EE"/>
        </w:rPr>
        <w:t xml:space="preserve">seisuga </w:t>
      </w:r>
      <w:r w:rsidR="00A17712" w:rsidRPr="008033FA">
        <w:rPr>
          <w:lang w:val="et-EE" w:eastAsia="et-EE"/>
        </w:rPr>
        <w:t xml:space="preserve">on </w:t>
      </w:r>
      <w:r w:rsidR="00504DA4" w:rsidRPr="008033FA">
        <w:rPr>
          <w:lang w:val="et-EE" w:eastAsia="et-EE"/>
        </w:rPr>
        <w:t>1 8</w:t>
      </w:r>
      <w:r w:rsidR="00406C32" w:rsidRPr="008033FA">
        <w:rPr>
          <w:lang w:val="et-EE" w:eastAsia="et-EE"/>
        </w:rPr>
        <w:t>65</w:t>
      </w:r>
      <w:r w:rsidR="00504DA4" w:rsidRPr="008033FA">
        <w:rPr>
          <w:lang w:val="et-EE" w:eastAsia="et-EE"/>
        </w:rPr>
        <w:t> </w:t>
      </w:r>
      <w:r w:rsidR="00406C32" w:rsidRPr="008033FA">
        <w:rPr>
          <w:lang w:val="et-EE" w:eastAsia="et-EE"/>
        </w:rPr>
        <w:t>517</w:t>
      </w:r>
      <w:r w:rsidR="00504DA4" w:rsidRPr="008033FA">
        <w:rPr>
          <w:lang w:val="et-EE" w:eastAsia="et-EE"/>
        </w:rPr>
        <w:t xml:space="preserve"> </w:t>
      </w:r>
      <w:r w:rsidRPr="008033FA">
        <w:rPr>
          <w:lang w:val="et-EE" w:eastAsia="et-EE"/>
        </w:rPr>
        <w:t>tuhat eurot (</w:t>
      </w:r>
      <w:r w:rsidR="009539E7" w:rsidRPr="008033FA">
        <w:rPr>
          <w:lang w:val="et-EE" w:eastAsia="et-EE"/>
        </w:rPr>
        <w:t>202</w:t>
      </w:r>
      <w:r w:rsidR="00A62F0F" w:rsidRPr="008033FA">
        <w:rPr>
          <w:lang w:val="et-EE" w:eastAsia="et-EE"/>
        </w:rPr>
        <w:t>4</w:t>
      </w:r>
      <w:r w:rsidRPr="008033FA">
        <w:rPr>
          <w:lang w:val="et-EE" w:eastAsia="et-EE"/>
        </w:rPr>
        <w:t xml:space="preserve">. aastal </w:t>
      </w:r>
      <w:r w:rsidR="00A62F0F" w:rsidRPr="008033FA">
        <w:rPr>
          <w:lang w:val="et-EE" w:eastAsia="et-EE"/>
        </w:rPr>
        <w:t>1</w:t>
      </w:r>
      <w:r w:rsidR="00B84123" w:rsidRPr="008033FA">
        <w:rPr>
          <w:lang w:val="et-EE" w:eastAsia="et-EE"/>
        </w:rPr>
        <w:t> </w:t>
      </w:r>
      <w:r w:rsidR="00A62F0F" w:rsidRPr="008033FA">
        <w:rPr>
          <w:lang w:val="et-EE" w:eastAsia="et-EE"/>
        </w:rPr>
        <w:t>600</w:t>
      </w:r>
      <w:r w:rsidR="00B84123" w:rsidRPr="008033FA">
        <w:rPr>
          <w:lang w:val="et-EE" w:eastAsia="et-EE"/>
        </w:rPr>
        <w:t xml:space="preserve"> </w:t>
      </w:r>
      <w:r w:rsidR="00A62F0F" w:rsidRPr="008033FA">
        <w:rPr>
          <w:lang w:val="et-EE" w:eastAsia="et-EE"/>
        </w:rPr>
        <w:t>451</w:t>
      </w:r>
      <w:r w:rsidRPr="008033FA">
        <w:rPr>
          <w:lang w:val="et-EE" w:eastAsia="et-EE"/>
        </w:rPr>
        <w:t xml:space="preserve"> tuhat eurot).</w:t>
      </w:r>
      <w:r w:rsidR="002A62EF" w:rsidRPr="008033FA">
        <w:rPr>
          <w:lang w:val="et-EE" w:eastAsia="et-EE"/>
        </w:rPr>
        <w:t xml:space="preserve"> Kui kogu ettevõtte kasum jaotatakse dividendideks, oleks maksimaalne võimalik dividendide tulumaksukohustis </w:t>
      </w:r>
      <w:r w:rsidR="00714DFD" w:rsidRPr="008033FA">
        <w:rPr>
          <w:lang w:val="et-EE" w:eastAsia="et-EE"/>
        </w:rPr>
        <w:t>4</w:t>
      </w:r>
      <w:r w:rsidR="006B57E3" w:rsidRPr="008033FA">
        <w:rPr>
          <w:lang w:val="et-EE" w:eastAsia="et-EE"/>
        </w:rPr>
        <w:t>10</w:t>
      </w:r>
      <w:r w:rsidR="00714DFD" w:rsidRPr="008033FA">
        <w:rPr>
          <w:lang w:val="et-EE" w:eastAsia="et-EE"/>
        </w:rPr>
        <w:t xml:space="preserve"> </w:t>
      </w:r>
      <w:r w:rsidR="006B57E3" w:rsidRPr="008033FA">
        <w:rPr>
          <w:lang w:val="et-EE" w:eastAsia="et-EE"/>
        </w:rPr>
        <w:t>414</w:t>
      </w:r>
      <w:r w:rsidR="007B3DCD" w:rsidRPr="008033FA">
        <w:rPr>
          <w:lang w:val="et-EE" w:eastAsia="et-EE"/>
        </w:rPr>
        <w:t xml:space="preserve"> </w:t>
      </w:r>
      <w:r w:rsidR="00721393" w:rsidRPr="008033FA">
        <w:rPr>
          <w:lang w:val="et-EE" w:eastAsia="et-EE"/>
        </w:rPr>
        <w:t>tuhat eurot</w:t>
      </w:r>
      <w:r w:rsidRPr="008033FA">
        <w:rPr>
          <w:lang w:val="et-EE" w:eastAsia="et-EE"/>
        </w:rPr>
        <w:t xml:space="preserve"> </w:t>
      </w:r>
      <w:r w:rsidR="009B7227" w:rsidRPr="008033FA">
        <w:rPr>
          <w:lang w:val="et-EE" w:eastAsia="et-EE"/>
        </w:rPr>
        <w:t>(31.12.</w:t>
      </w:r>
      <w:r w:rsidR="009539E7" w:rsidRPr="008033FA">
        <w:rPr>
          <w:lang w:val="et-EE" w:eastAsia="et-EE"/>
        </w:rPr>
        <w:t>202</w:t>
      </w:r>
      <w:r w:rsidR="00A62F0F" w:rsidRPr="008033FA">
        <w:rPr>
          <w:lang w:val="et-EE" w:eastAsia="et-EE"/>
        </w:rPr>
        <w:t>4</w:t>
      </w:r>
      <w:r w:rsidR="009539E7" w:rsidRPr="008033FA">
        <w:rPr>
          <w:lang w:val="et-EE" w:eastAsia="et-EE"/>
        </w:rPr>
        <w:t xml:space="preserve"> </w:t>
      </w:r>
      <w:r w:rsidR="009B7227" w:rsidRPr="008033FA">
        <w:rPr>
          <w:lang w:val="et-EE" w:eastAsia="et-EE"/>
        </w:rPr>
        <w:t xml:space="preserve">seisuga oli maksimaalne võimalik dividendide tulumaksukohustis </w:t>
      </w:r>
      <w:r w:rsidR="00A62F0F" w:rsidRPr="008033FA">
        <w:rPr>
          <w:lang w:val="et-EE" w:eastAsia="et-EE"/>
        </w:rPr>
        <w:t>352</w:t>
      </w:r>
      <w:r w:rsidR="00DD522D" w:rsidRPr="008033FA">
        <w:rPr>
          <w:lang w:val="et-EE" w:eastAsia="et-EE"/>
        </w:rPr>
        <w:t xml:space="preserve"> </w:t>
      </w:r>
      <w:r w:rsidR="00A62F0F" w:rsidRPr="008033FA">
        <w:rPr>
          <w:lang w:val="et-EE" w:eastAsia="et-EE"/>
        </w:rPr>
        <w:t>099</w:t>
      </w:r>
      <w:r w:rsidR="009B7227" w:rsidRPr="008033FA">
        <w:rPr>
          <w:lang w:val="et-EE" w:eastAsia="et-EE"/>
        </w:rPr>
        <w:t xml:space="preserve"> tuhat eurot).</w:t>
      </w:r>
      <w:r w:rsidR="00FB488F" w:rsidRPr="008033FA">
        <w:rPr>
          <w:lang w:val="et-EE" w:eastAsia="et-EE"/>
        </w:rPr>
        <w:t xml:space="preserve"> </w:t>
      </w:r>
      <w:r w:rsidR="00A13A27" w:rsidRPr="008033FA">
        <w:rPr>
          <w:lang w:val="et-EE" w:eastAsia="et-EE"/>
        </w:rPr>
        <w:t>Seisuga 31.12.202</w:t>
      </w:r>
      <w:r w:rsidR="00A62F0F" w:rsidRPr="008033FA">
        <w:rPr>
          <w:lang w:val="et-EE" w:eastAsia="et-EE"/>
        </w:rPr>
        <w:t>5</w:t>
      </w:r>
      <w:r w:rsidR="00A13A27" w:rsidRPr="008033FA">
        <w:rPr>
          <w:lang w:val="et-EE" w:eastAsia="et-EE"/>
        </w:rPr>
        <w:t xml:space="preserve"> on </w:t>
      </w:r>
      <w:r w:rsidR="00080C7F" w:rsidRPr="008033FA">
        <w:rPr>
          <w:lang w:val="et-EE" w:eastAsia="et-EE"/>
        </w:rPr>
        <w:t>võimaliku</w:t>
      </w:r>
      <w:r w:rsidR="00DB4136" w:rsidRPr="008033FA">
        <w:rPr>
          <w:lang w:val="et-EE" w:eastAsia="et-EE"/>
        </w:rPr>
        <w:t xml:space="preserve"> tulumaksukohustise arvestamisel kasutatud</w:t>
      </w:r>
      <w:r w:rsidR="00080C7F" w:rsidRPr="008033FA">
        <w:rPr>
          <w:lang w:val="et-EE" w:eastAsia="et-EE"/>
        </w:rPr>
        <w:t xml:space="preserve"> </w:t>
      </w:r>
      <w:r w:rsidR="00DB4136" w:rsidRPr="008033FA">
        <w:rPr>
          <w:lang w:val="et-EE" w:eastAsia="et-EE"/>
        </w:rPr>
        <w:t>maksumäära 22/78</w:t>
      </w:r>
      <w:r w:rsidR="003B1EED" w:rsidRPr="008033FA">
        <w:rPr>
          <w:lang w:val="et-EE" w:eastAsia="et-EE"/>
        </w:rPr>
        <w:t xml:space="preserve"> </w:t>
      </w:r>
      <w:r w:rsidR="00584D7E" w:rsidRPr="008033FA">
        <w:rPr>
          <w:lang w:val="et-EE" w:eastAsia="et-EE"/>
        </w:rPr>
        <w:t xml:space="preserve">summast </w:t>
      </w:r>
      <w:r w:rsidR="00634406" w:rsidRPr="008033FA">
        <w:rPr>
          <w:lang w:val="et-EE" w:eastAsia="et-EE"/>
        </w:rPr>
        <w:t>1 4</w:t>
      </w:r>
      <w:r w:rsidR="00215ECB" w:rsidRPr="008033FA">
        <w:rPr>
          <w:lang w:val="et-EE" w:eastAsia="et-EE"/>
        </w:rPr>
        <w:t>55</w:t>
      </w:r>
      <w:r w:rsidR="00AD7398" w:rsidRPr="008033FA">
        <w:rPr>
          <w:lang w:val="et-EE" w:eastAsia="et-EE"/>
        </w:rPr>
        <w:t> </w:t>
      </w:r>
      <w:r w:rsidR="00215ECB" w:rsidRPr="008033FA">
        <w:rPr>
          <w:lang w:val="et-EE" w:eastAsia="et-EE"/>
        </w:rPr>
        <w:t>103</w:t>
      </w:r>
      <w:r w:rsidR="00AD7398" w:rsidRPr="008033FA">
        <w:rPr>
          <w:lang w:val="et-EE" w:eastAsia="et-EE"/>
        </w:rPr>
        <w:t xml:space="preserve"> tuhat eurot</w:t>
      </w:r>
      <w:r w:rsidR="00FB488F" w:rsidRPr="008033FA">
        <w:rPr>
          <w:lang w:val="et-EE" w:eastAsia="et-EE"/>
        </w:rPr>
        <w:t xml:space="preserve">. </w:t>
      </w:r>
    </w:p>
    <w:bookmarkEnd w:id="27"/>
    <w:p w14:paraId="6D03EC4A" w14:textId="77777777" w:rsidR="00DA2FF3" w:rsidRPr="008033FA" w:rsidRDefault="00DA2FF3" w:rsidP="00DA2FF3">
      <w:pPr>
        <w:pStyle w:val="Heading2"/>
        <w:jc w:val="left"/>
        <w:rPr>
          <w:bCs/>
          <w:caps w:val="0"/>
        </w:rPr>
      </w:pPr>
    </w:p>
    <w:p w14:paraId="4A8CCA05" w14:textId="77777777" w:rsidR="00DA2FF3" w:rsidRPr="008033FA" w:rsidRDefault="00DA2FF3" w:rsidP="00DA2FF3">
      <w:pPr>
        <w:pStyle w:val="Heading2"/>
        <w:jc w:val="left"/>
        <w:rPr>
          <w:bCs/>
          <w:caps w:val="0"/>
        </w:rPr>
      </w:pPr>
      <w:bookmarkStart w:id="28" w:name="_Toc222898094"/>
      <w:r w:rsidRPr="008033FA">
        <w:rPr>
          <w:bCs/>
          <w:caps w:val="0"/>
        </w:rPr>
        <w:t>Lisa 15 Sihtfinantseerimine</w:t>
      </w:r>
      <w:bookmarkEnd w:id="28"/>
    </w:p>
    <w:p w14:paraId="162EF477" w14:textId="77777777" w:rsidR="00DA2FF3" w:rsidRPr="008033FA" w:rsidRDefault="00DA2FF3" w:rsidP="00DA2FF3">
      <w:pPr>
        <w:rPr>
          <w:lang w:val="et-EE"/>
        </w:rPr>
      </w:pPr>
      <w:r w:rsidRPr="008033FA">
        <w:rPr>
          <w:lang w:val="et-EE"/>
        </w:rPr>
        <w:t>(tuhandetes eurodes)</w:t>
      </w:r>
    </w:p>
    <w:tbl>
      <w:tblPr>
        <w:tblW w:w="11713" w:type="dxa"/>
        <w:tblInd w:w="57" w:type="dxa"/>
        <w:tblCellMar>
          <w:left w:w="70" w:type="dxa"/>
          <w:right w:w="70" w:type="dxa"/>
        </w:tblCellMar>
        <w:tblLook w:val="0000" w:firstRow="0" w:lastRow="0" w:firstColumn="0" w:lastColumn="0" w:noHBand="0" w:noVBand="0"/>
      </w:tblPr>
      <w:tblGrid>
        <w:gridCol w:w="5413"/>
        <w:gridCol w:w="1700"/>
        <w:gridCol w:w="2300"/>
        <w:gridCol w:w="2300"/>
      </w:tblGrid>
      <w:tr w:rsidR="003A71E1" w:rsidRPr="008033FA" w14:paraId="309F976F" w14:textId="77777777" w:rsidTr="0044773C">
        <w:trPr>
          <w:trHeight w:val="315"/>
        </w:trPr>
        <w:tc>
          <w:tcPr>
            <w:tcW w:w="5413" w:type="dxa"/>
            <w:tcBorders>
              <w:top w:val="nil"/>
              <w:left w:val="nil"/>
              <w:bottom w:val="nil"/>
              <w:right w:val="nil"/>
            </w:tcBorders>
            <w:noWrap/>
            <w:vAlign w:val="bottom"/>
          </w:tcPr>
          <w:p w14:paraId="22653A1F" w14:textId="77777777" w:rsidR="003A71E1" w:rsidRPr="008033FA" w:rsidRDefault="003A71E1" w:rsidP="003A71E1">
            <w:pPr>
              <w:rPr>
                <w:lang w:val="et-EE"/>
              </w:rPr>
            </w:pPr>
          </w:p>
        </w:tc>
        <w:tc>
          <w:tcPr>
            <w:tcW w:w="1700" w:type="dxa"/>
            <w:tcBorders>
              <w:top w:val="nil"/>
              <w:left w:val="nil"/>
              <w:bottom w:val="nil"/>
              <w:right w:val="nil"/>
            </w:tcBorders>
            <w:noWrap/>
            <w:vAlign w:val="bottom"/>
          </w:tcPr>
          <w:p w14:paraId="20737647" w14:textId="43078A8A" w:rsidR="003A71E1" w:rsidRPr="008033FA" w:rsidRDefault="003A71E1" w:rsidP="003A71E1">
            <w:pPr>
              <w:jc w:val="right"/>
              <w:rPr>
                <w:b/>
                <w:bCs/>
                <w:lang w:val="et-EE"/>
              </w:rPr>
            </w:pPr>
            <w:r w:rsidRPr="008033FA">
              <w:rPr>
                <w:b/>
                <w:bCs/>
                <w:lang w:val="et-EE"/>
              </w:rPr>
              <w:t>31.12.2025</w:t>
            </w:r>
          </w:p>
        </w:tc>
        <w:tc>
          <w:tcPr>
            <w:tcW w:w="2300" w:type="dxa"/>
            <w:vAlign w:val="bottom"/>
          </w:tcPr>
          <w:p w14:paraId="280210BB" w14:textId="3C6CC449" w:rsidR="003A71E1" w:rsidRPr="008033FA" w:rsidRDefault="003A71E1" w:rsidP="003A71E1">
            <w:pPr>
              <w:jc w:val="right"/>
              <w:rPr>
                <w:b/>
                <w:bCs/>
                <w:lang w:val="et-EE"/>
              </w:rPr>
            </w:pPr>
            <w:r w:rsidRPr="008033FA">
              <w:rPr>
                <w:b/>
                <w:bCs/>
                <w:lang w:val="et-EE"/>
              </w:rPr>
              <w:t>31.12.2024</w:t>
            </w:r>
          </w:p>
        </w:tc>
        <w:tc>
          <w:tcPr>
            <w:tcW w:w="2300" w:type="dxa"/>
            <w:tcBorders>
              <w:top w:val="nil"/>
              <w:left w:val="nil"/>
              <w:bottom w:val="nil"/>
              <w:right w:val="nil"/>
            </w:tcBorders>
            <w:vAlign w:val="bottom"/>
          </w:tcPr>
          <w:p w14:paraId="088D526B" w14:textId="7F22676F" w:rsidR="003A71E1" w:rsidRPr="008033FA" w:rsidRDefault="003A71E1" w:rsidP="003A71E1">
            <w:pPr>
              <w:jc w:val="right"/>
              <w:rPr>
                <w:b/>
                <w:bCs/>
                <w:lang w:val="et-EE"/>
              </w:rPr>
            </w:pPr>
          </w:p>
        </w:tc>
      </w:tr>
      <w:tr w:rsidR="003A71E1" w:rsidRPr="008033FA" w14:paraId="38817C6F" w14:textId="77777777" w:rsidTr="0044773C">
        <w:trPr>
          <w:trHeight w:val="315"/>
        </w:trPr>
        <w:tc>
          <w:tcPr>
            <w:tcW w:w="5413" w:type="dxa"/>
            <w:tcBorders>
              <w:top w:val="nil"/>
              <w:left w:val="nil"/>
              <w:bottom w:val="nil"/>
              <w:right w:val="nil"/>
            </w:tcBorders>
            <w:noWrap/>
            <w:vAlign w:val="bottom"/>
          </w:tcPr>
          <w:p w14:paraId="75813884" w14:textId="77777777" w:rsidR="003A71E1" w:rsidRPr="008033FA" w:rsidRDefault="003A71E1" w:rsidP="003A71E1">
            <w:pPr>
              <w:rPr>
                <w:b/>
                <w:lang w:val="et-EE"/>
              </w:rPr>
            </w:pPr>
            <w:r w:rsidRPr="008033FA">
              <w:rPr>
                <w:b/>
                <w:lang w:val="et-EE"/>
              </w:rPr>
              <w:t xml:space="preserve">Nõuete saldo perioodi alguses </w:t>
            </w:r>
            <w:r w:rsidRPr="008033FA">
              <w:rPr>
                <w:bCs/>
                <w:lang w:val="et-EE"/>
              </w:rPr>
              <w:t>(lisa 3)</w:t>
            </w:r>
          </w:p>
        </w:tc>
        <w:tc>
          <w:tcPr>
            <w:tcW w:w="1700" w:type="dxa"/>
            <w:tcBorders>
              <w:top w:val="nil"/>
              <w:left w:val="nil"/>
              <w:bottom w:val="nil"/>
              <w:right w:val="nil"/>
            </w:tcBorders>
            <w:noWrap/>
            <w:vAlign w:val="bottom"/>
          </w:tcPr>
          <w:p w14:paraId="79620CD2" w14:textId="44C3F8A0" w:rsidR="003A71E1" w:rsidRPr="008033FA" w:rsidRDefault="00CC727E" w:rsidP="003A71E1">
            <w:pPr>
              <w:jc w:val="right"/>
              <w:rPr>
                <w:b/>
                <w:bCs/>
                <w:lang w:val="et-EE"/>
              </w:rPr>
            </w:pPr>
            <w:r w:rsidRPr="008033FA">
              <w:rPr>
                <w:b/>
                <w:bCs/>
                <w:lang w:val="et-EE"/>
              </w:rPr>
              <w:t>689</w:t>
            </w:r>
          </w:p>
        </w:tc>
        <w:tc>
          <w:tcPr>
            <w:tcW w:w="2300" w:type="dxa"/>
            <w:vAlign w:val="bottom"/>
          </w:tcPr>
          <w:p w14:paraId="613DF9B1" w14:textId="33B3027B" w:rsidR="003A71E1" w:rsidRPr="008033FA" w:rsidRDefault="003A71E1" w:rsidP="003A71E1">
            <w:pPr>
              <w:jc w:val="right"/>
              <w:rPr>
                <w:b/>
                <w:bCs/>
                <w:lang w:val="et-EE"/>
              </w:rPr>
            </w:pPr>
            <w:r w:rsidRPr="008033FA">
              <w:rPr>
                <w:b/>
                <w:bCs/>
                <w:lang w:val="et-EE"/>
              </w:rPr>
              <w:t>740</w:t>
            </w:r>
          </w:p>
        </w:tc>
        <w:tc>
          <w:tcPr>
            <w:tcW w:w="2300" w:type="dxa"/>
            <w:tcBorders>
              <w:top w:val="nil"/>
              <w:left w:val="nil"/>
              <w:bottom w:val="nil"/>
              <w:right w:val="nil"/>
            </w:tcBorders>
            <w:vAlign w:val="bottom"/>
          </w:tcPr>
          <w:p w14:paraId="4192D1A5" w14:textId="02072F11" w:rsidR="003A71E1" w:rsidRPr="008033FA" w:rsidRDefault="003A71E1" w:rsidP="003A71E1">
            <w:pPr>
              <w:jc w:val="right"/>
              <w:rPr>
                <w:b/>
                <w:bCs/>
                <w:lang w:val="et-EE"/>
              </w:rPr>
            </w:pPr>
          </w:p>
        </w:tc>
      </w:tr>
      <w:tr w:rsidR="003A71E1" w:rsidRPr="008033FA" w14:paraId="34A171EF" w14:textId="77777777" w:rsidTr="0044773C">
        <w:trPr>
          <w:trHeight w:val="315"/>
        </w:trPr>
        <w:tc>
          <w:tcPr>
            <w:tcW w:w="5413" w:type="dxa"/>
            <w:tcBorders>
              <w:top w:val="nil"/>
              <w:left w:val="nil"/>
              <w:bottom w:val="nil"/>
              <w:right w:val="nil"/>
            </w:tcBorders>
            <w:noWrap/>
            <w:vAlign w:val="bottom"/>
          </w:tcPr>
          <w:p w14:paraId="3097E597" w14:textId="77777777" w:rsidR="003A71E1" w:rsidRPr="008033FA" w:rsidRDefault="003A71E1" w:rsidP="003A71E1">
            <w:pPr>
              <w:rPr>
                <w:lang w:val="et-EE"/>
              </w:rPr>
            </w:pPr>
            <w:r w:rsidRPr="008033FA">
              <w:rPr>
                <w:lang w:val="et-EE"/>
              </w:rPr>
              <w:t>Saamata sihtfinantseerimine tegevuskuludeks</w:t>
            </w:r>
          </w:p>
        </w:tc>
        <w:tc>
          <w:tcPr>
            <w:tcW w:w="1700" w:type="dxa"/>
            <w:tcBorders>
              <w:top w:val="nil"/>
              <w:left w:val="nil"/>
              <w:bottom w:val="nil"/>
              <w:right w:val="nil"/>
            </w:tcBorders>
            <w:noWrap/>
            <w:vAlign w:val="bottom"/>
          </w:tcPr>
          <w:p w14:paraId="4E4F92D1" w14:textId="6E125ABC" w:rsidR="003A71E1" w:rsidRPr="008033FA" w:rsidRDefault="00775E75" w:rsidP="003A71E1">
            <w:pPr>
              <w:jc w:val="right"/>
              <w:rPr>
                <w:lang w:val="et-EE"/>
              </w:rPr>
            </w:pPr>
            <w:r w:rsidRPr="008033FA">
              <w:rPr>
                <w:lang w:val="et-EE"/>
              </w:rPr>
              <w:t>689</w:t>
            </w:r>
          </w:p>
        </w:tc>
        <w:tc>
          <w:tcPr>
            <w:tcW w:w="2300" w:type="dxa"/>
            <w:vAlign w:val="bottom"/>
          </w:tcPr>
          <w:p w14:paraId="1574F2E7" w14:textId="56ECEF18" w:rsidR="003A71E1" w:rsidRPr="008033FA" w:rsidRDefault="003A71E1" w:rsidP="003A71E1">
            <w:pPr>
              <w:jc w:val="right"/>
              <w:rPr>
                <w:lang w:val="et-EE"/>
              </w:rPr>
            </w:pPr>
            <w:r w:rsidRPr="008033FA">
              <w:rPr>
                <w:lang w:val="et-EE"/>
              </w:rPr>
              <w:t>740</w:t>
            </w:r>
          </w:p>
        </w:tc>
        <w:tc>
          <w:tcPr>
            <w:tcW w:w="2300" w:type="dxa"/>
            <w:tcBorders>
              <w:top w:val="nil"/>
              <w:left w:val="nil"/>
              <w:bottom w:val="nil"/>
              <w:right w:val="nil"/>
            </w:tcBorders>
            <w:vAlign w:val="bottom"/>
          </w:tcPr>
          <w:p w14:paraId="5DC04845" w14:textId="69950706" w:rsidR="003A71E1" w:rsidRPr="008033FA" w:rsidRDefault="003A71E1" w:rsidP="003A71E1">
            <w:pPr>
              <w:jc w:val="right"/>
              <w:rPr>
                <w:lang w:val="et-EE"/>
              </w:rPr>
            </w:pPr>
          </w:p>
        </w:tc>
      </w:tr>
      <w:tr w:rsidR="003A71E1" w:rsidRPr="008033FA" w14:paraId="79AC3958" w14:textId="77777777" w:rsidTr="0044773C">
        <w:trPr>
          <w:trHeight w:val="315"/>
        </w:trPr>
        <w:tc>
          <w:tcPr>
            <w:tcW w:w="5413" w:type="dxa"/>
            <w:tcBorders>
              <w:top w:val="nil"/>
              <w:left w:val="nil"/>
              <w:bottom w:val="nil"/>
              <w:right w:val="nil"/>
            </w:tcBorders>
            <w:noWrap/>
            <w:vAlign w:val="bottom"/>
          </w:tcPr>
          <w:p w14:paraId="309CA2C2" w14:textId="77777777" w:rsidR="003A71E1" w:rsidRPr="008033FA" w:rsidRDefault="003A71E1" w:rsidP="003A71E1">
            <w:pPr>
              <w:rPr>
                <w:b/>
                <w:bCs/>
                <w:lang w:val="et-EE"/>
              </w:rPr>
            </w:pPr>
            <w:r w:rsidRPr="008033FA">
              <w:rPr>
                <w:b/>
                <w:bCs/>
                <w:lang w:val="et-EE"/>
              </w:rPr>
              <w:t>Laekunud sihtfinantseerimine</w:t>
            </w:r>
          </w:p>
        </w:tc>
        <w:tc>
          <w:tcPr>
            <w:tcW w:w="1700" w:type="dxa"/>
            <w:tcBorders>
              <w:top w:val="nil"/>
              <w:left w:val="nil"/>
              <w:bottom w:val="nil"/>
              <w:right w:val="nil"/>
            </w:tcBorders>
            <w:noWrap/>
            <w:vAlign w:val="bottom"/>
          </w:tcPr>
          <w:p w14:paraId="041CCA84" w14:textId="1E8C82B3" w:rsidR="003A71E1" w:rsidRPr="008033FA" w:rsidRDefault="00DC1CDA" w:rsidP="003A71E1">
            <w:pPr>
              <w:jc w:val="right"/>
              <w:rPr>
                <w:b/>
                <w:bCs/>
                <w:lang w:val="et-EE"/>
              </w:rPr>
            </w:pPr>
            <w:r w:rsidRPr="008033FA">
              <w:rPr>
                <w:b/>
                <w:bCs/>
                <w:lang w:val="et-EE"/>
              </w:rPr>
              <w:t>3 096</w:t>
            </w:r>
          </w:p>
        </w:tc>
        <w:tc>
          <w:tcPr>
            <w:tcW w:w="2300" w:type="dxa"/>
            <w:vAlign w:val="bottom"/>
          </w:tcPr>
          <w:p w14:paraId="5A0C9A5C" w14:textId="5A9D4E8C" w:rsidR="003A71E1" w:rsidRPr="008033FA" w:rsidRDefault="003A71E1" w:rsidP="003A71E1">
            <w:pPr>
              <w:jc w:val="right"/>
              <w:rPr>
                <w:b/>
                <w:bCs/>
                <w:lang w:val="et-EE"/>
              </w:rPr>
            </w:pPr>
            <w:r w:rsidRPr="008033FA">
              <w:rPr>
                <w:b/>
                <w:bCs/>
                <w:lang w:val="et-EE"/>
              </w:rPr>
              <w:t>1 972</w:t>
            </w:r>
          </w:p>
        </w:tc>
        <w:tc>
          <w:tcPr>
            <w:tcW w:w="2300" w:type="dxa"/>
            <w:tcBorders>
              <w:top w:val="nil"/>
              <w:left w:val="nil"/>
              <w:bottom w:val="nil"/>
              <w:right w:val="nil"/>
            </w:tcBorders>
            <w:vAlign w:val="bottom"/>
          </w:tcPr>
          <w:p w14:paraId="5F91DBDB" w14:textId="35F85549" w:rsidR="003A71E1" w:rsidRPr="008033FA" w:rsidRDefault="003A71E1" w:rsidP="003A71E1">
            <w:pPr>
              <w:jc w:val="right"/>
              <w:rPr>
                <w:b/>
                <w:bCs/>
                <w:lang w:val="et-EE"/>
              </w:rPr>
            </w:pPr>
          </w:p>
        </w:tc>
      </w:tr>
      <w:tr w:rsidR="003A71E1" w:rsidRPr="008033FA" w14:paraId="599F1949" w14:textId="77777777" w:rsidTr="0044773C">
        <w:trPr>
          <w:trHeight w:val="315"/>
        </w:trPr>
        <w:tc>
          <w:tcPr>
            <w:tcW w:w="5413" w:type="dxa"/>
            <w:tcBorders>
              <w:top w:val="nil"/>
              <w:left w:val="nil"/>
              <w:bottom w:val="nil"/>
              <w:right w:val="nil"/>
            </w:tcBorders>
            <w:noWrap/>
            <w:vAlign w:val="bottom"/>
          </w:tcPr>
          <w:p w14:paraId="1E6D44BF" w14:textId="77777777" w:rsidR="003A71E1" w:rsidRPr="008033FA" w:rsidRDefault="003A71E1" w:rsidP="003A71E1">
            <w:pPr>
              <w:rPr>
                <w:lang w:val="et-EE"/>
              </w:rPr>
            </w:pPr>
            <w:r w:rsidRPr="008033FA">
              <w:rPr>
                <w:lang w:val="et-EE"/>
              </w:rPr>
              <w:t xml:space="preserve">Laekunud sihtfinantseerimine tegevuskuludeks      </w:t>
            </w:r>
          </w:p>
        </w:tc>
        <w:tc>
          <w:tcPr>
            <w:tcW w:w="1700" w:type="dxa"/>
            <w:tcBorders>
              <w:top w:val="nil"/>
              <w:left w:val="nil"/>
              <w:bottom w:val="nil"/>
              <w:right w:val="nil"/>
            </w:tcBorders>
            <w:noWrap/>
            <w:vAlign w:val="bottom"/>
          </w:tcPr>
          <w:p w14:paraId="60F327D4" w14:textId="61886FAC" w:rsidR="003A71E1" w:rsidRPr="008033FA" w:rsidRDefault="003A71E1" w:rsidP="003A71E1">
            <w:pPr>
              <w:jc w:val="right"/>
              <w:rPr>
                <w:highlight w:val="yellow"/>
                <w:lang w:val="et-EE"/>
              </w:rPr>
            </w:pPr>
            <w:r w:rsidRPr="008033FA">
              <w:rPr>
                <w:lang w:val="et-EE"/>
              </w:rPr>
              <w:t>1 972</w:t>
            </w:r>
          </w:p>
        </w:tc>
        <w:tc>
          <w:tcPr>
            <w:tcW w:w="2300" w:type="dxa"/>
            <w:vAlign w:val="bottom"/>
          </w:tcPr>
          <w:p w14:paraId="1A1D3186" w14:textId="795D6007" w:rsidR="003A71E1" w:rsidRPr="008033FA" w:rsidRDefault="003A71E1" w:rsidP="003A71E1">
            <w:pPr>
              <w:jc w:val="right"/>
              <w:rPr>
                <w:lang w:val="et-EE"/>
              </w:rPr>
            </w:pPr>
            <w:r w:rsidRPr="008033FA">
              <w:rPr>
                <w:lang w:val="et-EE"/>
              </w:rPr>
              <w:t>1 972</w:t>
            </w:r>
          </w:p>
        </w:tc>
        <w:tc>
          <w:tcPr>
            <w:tcW w:w="2300" w:type="dxa"/>
            <w:tcBorders>
              <w:top w:val="nil"/>
              <w:left w:val="nil"/>
              <w:bottom w:val="nil"/>
              <w:right w:val="nil"/>
            </w:tcBorders>
            <w:vAlign w:val="bottom"/>
          </w:tcPr>
          <w:p w14:paraId="6B4BE50D" w14:textId="1BD5D45A" w:rsidR="003A71E1" w:rsidRPr="008033FA" w:rsidRDefault="003A71E1" w:rsidP="003A71E1">
            <w:pPr>
              <w:jc w:val="right"/>
              <w:rPr>
                <w:highlight w:val="yellow"/>
                <w:lang w:val="et-EE"/>
              </w:rPr>
            </w:pPr>
          </w:p>
        </w:tc>
      </w:tr>
      <w:tr w:rsidR="003A71E1" w:rsidRPr="008033FA" w14:paraId="54E9D811" w14:textId="77777777" w:rsidTr="0044773C">
        <w:trPr>
          <w:trHeight w:val="315"/>
        </w:trPr>
        <w:tc>
          <w:tcPr>
            <w:tcW w:w="5413" w:type="dxa"/>
            <w:tcBorders>
              <w:top w:val="nil"/>
              <w:left w:val="nil"/>
              <w:bottom w:val="nil"/>
              <w:right w:val="nil"/>
            </w:tcBorders>
            <w:noWrap/>
            <w:vAlign w:val="bottom"/>
          </w:tcPr>
          <w:p w14:paraId="4799DF35" w14:textId="2066A9AC" w:rsidR="003A71E1" w:rsidRPr="008033FA" w:rsidRDefault="003A71E1" w:rsidP="003A71E1">
            <w:pPr>
              <w:rPr>
                <w:b/>
                <w:bCs/>
                <w:lang w:val="et-EE"/>
              </w:rPr>
            </w:pPr>
            <w:r w:rsidRPr="008033FA">
              <w:rPr>
                <w:b/>
                <w:bCs/>
                <w:lang w:val="et-EE"/>
              </w:rPr>
              <w:t xml:space="preserve">Kasutatud sihtfinantseerimine </w:t>
            </w:r>
            <w:r w:rsidRPr="008033FA">
              <w:rPr>
                <w:lang w:val="et-EE"/>
              </w:rPr>
              <w:t>(lisa 18)</w:t>
            </w:r>
          </w:p>
        </w:tc>
        <w:tc>
          <w:tcPr>
            <w:tcW w:w="1700" w:type="dxa"/>
            <w:tcBorders>
              <w:top w:val="nil"/>
              <w:left w:val="nil"/>
              <w:bottom w:val="nil"/>
              <w:right w:val="nil"/>
            </w:tcBorders>
            <w:noWrap/>
            <w:vAlign w:val="bottom"/>
          </w:tcPr>
          <w:p w14:paraId="7514DE59" w14:textId="35465271" w:rsidR="003A71E1" w:rsidRPr="008033FA" w:rsidRDefault="003A71E1" w:rsidP="003A71E1">
            <w:pPr>
              <w:jc w:val="right"/>
              <w:rPr>
                <w:b/>
                <w:bCs/>
                <w:lang w:val="et-EE"/>
              </w:rPr>
            </w:pPr>
            <w:r w:rsidRPr="008033FA">
              <w:rPr>
                <w:b/>
                <w:bCs/>
                <w:lang w:val="et-EE"/>
              </w:rPr>
              <w:t>-</w:t>
            </w:r>
            <w:r w:rsidR="009C08E3" w:rsidRPr="008033FA">
              <w:rPr>
                <w:b/>
                <w:bCs/>
                <w:lang w:val="et-EE"/>
              </w:rPr>
              <w:t>3 247</w:t>
            </w:r>
          </w:p>
        </w:tc>
        <w:tc>
          <w:tcPr>
            <w:tcW w:w="2300" w:type="dxa"/>
            <w:vAlign w:val="bottom"/>
          </w:tcPr>
          <w:p w14:paraId="2AF7764E" w14:textId="0E39E7BA" w:rsidR="003A71E1" w:rsidRPr="008033FA" w:rsidRDefault="003A71E1" w:rsidP="003A71E1">
            <w:pPr>
              <w:jc w:val="right"/>
              <w:rPr>
                <w:b/>
                <w:bCs/>
                <w:lang w:val="et-EE"/>
              </w:rPr>
            </w:pPr>
            <w:r w:rsidRPr="008033FA">
              <w:rPr>
                <w:b/>
                <w:bCs/>
                <w:lang w:val="et-EE"/>
              </w:rPr>
              <w:t>-1 921</w:t>
            </w:r>
          </w:p>
        </w:tc>
        <w:tc>
          <w:tcPr>
            <w:tcW w:w="2300" w:type="dxa"/>
            <w:tcBorders>
              <w:top w:val="nil"/>
              <w:left w:val="nil"/>
              <w:bottom w:val="nil"/>
              <w:right w:val="nil"/>
            </w:tcBorders>
            <w:vAlign w:val="bottom"/>
          </w:tcPr>
          <w:p w14:paraId="3CA30454" w14:textId="7E8611C1" w:rsidR="003A71E1" w:rsidRPr="008033FA" w:rsidRDefault="003A71E1" w:rsidP="003A71E1">
            <w:pPr>
              <w:jc w:val="right"/>
              <w:rPr>
                <w:b/>
                <w:bCs/>
                <w:lang w:val="et-EE"/>
              </w:rPr>
            </w:pPr>
          </w:p>
        </w:tc>
      </w:tr>
      <w:tr w:rsidR="003A71E1" w:rsidRPr="008033FA" w14:paraId="7AEFF2CF" w14:textId="77777777" w:rsidTr="0044773C">
        <w:trPr>
          <w:trHeight w:val="315"/>
        </w:trPr>
        <w:tc>
          <w:tcPr>
            <w:tcW w:w="5413" w:type="dxa"/>
            <w:tcBorders>
              <w:top w:val="nil"/>
              <w:left w:val="nil"/>
              <w:bottom w:val="nil"/>
              <w:right w:val="nil"/>
            </w:tcBorders>
            <w:noWrap/>
            <w:vAlign w:val="bottom"/>
          </w:tcPr>
          <w:p w14:paraId="2CEE5499" w14:textId="024A607B" w:rsidR="003A71E1" w:rsidRPr="008033FA" w:rsidRDefault="003A71E1" w:rsidP="003A71E1">
            <w:pPr>
              <w:rPr>
                <w:lang w:val="et-EE"/>
              </w:rPr>
            </w:pPr>
            <w:r w:rsidRPr="008033FA">
              <w:rPr>
                <w:lang w:val="et-EE"/>
              </w:rPr>
              <w:t xml:space="preserve">Kasutatud sihtfinantseerimine tegevuskuludeks      </w:t>
            </w:r>
          </w:p>
        </w:tc>
        <w:tc>
          <w:tcPr>
            <w:tcW w:w="1700" w:type="dxa"/>
            <w:tcBorders>
              <w:top w:val="nil"/>
              <w:left w:val="nil"/>
              <w:bottom w:val="nil"/>
              <w:right w:val="nil"/>
            </w:tcBorders>
            <w:noWrap/>
            <w:vAlign w:val="bottom"/>
          </w:tcPr>
          <w:p w14:paraId="4E302BCD" w14:textId="65EA3ECA" w:rsidR="003A71E1" w:rsidRPr="008033FA" w:rsidRDefault="003A71E1" w:rsidP="003A71E1">
            <w:pPr>
              <w:jc w:val="right"/>
              <w:rPr>
                <w:lang w:val="et-EE"/>
              </w:rPr>
            </w:pPr>
            <w:r w:rsidRPr="008033FA">
              <w:rPr>
                <w:lang w:val="et-EE"/>
              </w:rPr>
              <w:t>-</w:t>
            </w:r>
            <w:r w:rsidR="003E798F" w:rsidRPr="008033FA">
              <w:rPr>
                <w:lang w:val="et-EE"/>
              </w:rPr>
              <w:t>3</w:t>
            </w:r>
            <w:r w:rsidRPr="008033FA">
              <w:rPr>
                <w:lang w:val="et-EE"/>
              </w:rPr>
              <w:t xml:space="preserve"> </w:t>
            </w:r>
            <w:r w:rsidR="003E798F" w:rsidRPr="008033FA">
              <w:rPr>
                <w:lang w:val="et-EE"/>
              </w:rPr>
              <w:t>247</w:t>
            </w:r>
          </w:p>
        </w:tc>
        <w:tc>
          <w:tcPr>
            <w:tcW w:w="2300" w:type="dxa"/>
            <w:vAlign w:val="bottom"/>
          </w:tcPr>
          <w:p w14:paraId="41689A99" w14:textId="462BBB2A" w:rsidR="003A71E1" w:rsidRPr="008033FA" w:rsidRDefault="003A71E1" w:rsidP="003A71E1">
            <w:pPr>
              <w:jc w:val="right"/>
              <w:rPr>
                <w:lang w:val="et-EE"/>
              </w:rPr>
            </w:pPr>
            <w:r w:rsidRPr="008033FA">
              <w:rPr>
                <w:lang w:val="et-EE"/>
              </w:rPr>
              <w:t>-1 921</w:t>
            </w:r>
          </w:p>
        </w:tc>
        <w:tc>
          <w:tcPr>
            <w:tcW w:w="2300" w:type="dxa"/>
            <w:tcBorders>
              <w:top w:val="nil"/>
              <w:left w:val="nil"/>
              <w:bottom w:val="nil"/>
              <w:right w:val="nil"/>
            </w:tcBorders>
            <w:vAlign w:val="bottom"/>
          </w:tcPr>
          <w:p w14:paraId="290D367C" w14:textId="78D5285A" w:rsidR="003A71E1" w:rsidRPr="008033FA" w:rsidRDefault="003A71E1" w:rsidP="003A71E1">
            <w:pPr>
              <w:jc w:val="right"/>
              <w:rPr>
                <w:lang w:val="et-EE"/>
              </w:rPr>
            </w:pPr>
          </w:p>
        </w:tc>
      </w:tr>
      <w:tr w:rsidR="003A71E1" w:rsidRPr="008033FA" w14:paraId="43463865" w14:textId="77777777" w:rsidTr="0044773C">
        <w:trPr>
          <w:trHeight w:val="315"/>
        </w:trPr>
        <w:tc>
          <w:tcPr>
            <w:tcW w:w="5413" w:type="dxa"/>
            <w:tcBorders>
              <w:top w:val="nil"/>
              <w:left w:val="nil"/>
              <w:bottom w:val="nil"/>
              <w:right w:val="nil"/>
            </w:tcBorders>
            <w:noWrap/>
            <w:vAlign w:val="bottom"/>
          </w:tcPr>
          <w:p w14:paraId="6242DF24" w14:textId="77777777" w:rsidR="003A71E1" w:rsidRPr="008033FA" w:rsidRDefault="003A71E1" w:rsidP="003A71E1">
            <w:pPr>
              <w:rPr>
                <w:b/>
                <w:bCs/>
                <w:lang w:val="et-EE"/>
              </w:rPr>
            </w:pPr>
            <w:r w:rsidRPr="008033FA">
              <w:rPr>
                <w:b/>
                <w:bCs/>
                <w:lang w:val="et-EE"/>
              </w:rPr>
              <w:t xml:space="preserve">Nõuete saldo perioodi lõpus </w:t>
            </w:r>
            <w:r w:rsidRPr="008033FA">
              <w:rPr>
                <w:lang w:val="et-EE"/>
              </w:rPr>
              <w:t>(lisa 3)</w:t>
            </w:r>
          </w:p>
        </w:tc>
        <w:tc>
          <w:tcPr>
            <w:tcW w:w="1700" w:type="dxa"/>
            <w:tcBorders>
              <w:top w:val="nil"/>
              <w:left w:val="nil"/>
              <w:bottom w:val="nil"/>
              <w:right w:val="nil"/>
            </w:tcBorders>
            <w:noWrap/>
            <w:vAlign w:val="bottom"/>
          </w:tcPr>
          <w:p w14:paraId="3A77504E" w14:textId="3BABF707" w:rsidR="003A71E1" w:rsidRPr="008033FA" w:rsidRDefault="00486E92" w:rsidP="003A71E1">
            <w:pPr>
              <w:jc w:val="right"/>
              <w:rPr>
                <w:b/>
                <w:bCs/>
                <w:lang w:val="et-EE"/>
              </w:rPr>
            </w:pPr>
            <w:r w:rsidRPr="008033FA">
              <w:rPr>
                <w:b/>
                <w:bCs/>
                <w:lang w:val="et-EE"/>
              </w:rPr>
              <w:t>840</w:t>
            </w:r>
          </w:p>
        </w:tc>
        <w:tc>
          <w:tcPr>
            <w:tcW w:w="2300" w:type="dxa"/>
            <w:vAlign w:val="bottom"/>
          </w:tcPr>
          <w:p w14:paraId="7E8D1A56" w14:textId="16B815C0" w:rsidR="003A71E1" w:rsidRPr="008033FA" w:rsidRDefault="003A71E1" w:rsidP="003A71E1">
            <w:pPr>
              <w:jc w:val="right"/>
              <w:rPr>
                <w:b/>
                <w:bCs/>
                <w:lang w:val="et-EE"/>
              </w:rPr>
            </w:pPr>
            <w:r w:rsidRPr="008033FA">
              <w:rPr>
                <w:b/>
                <w:bCs/>
                <w:lang w:val="et-EE"/>
              </w:rPr>
              <w:t>689</w:t>
            </w:r>
          </w:p>
        </w:tc>
        <w:tc>
          <w:tcPr>
            <w:tcW w:w="2300" w:type="dxa"/>
            <w:tcBorders>
              <w:top w:val="nil"/>
              <w:left w:val="nil"/>
              <w:bottom w:val="nil"/>
              <w:right w:val="nil"/>
            </w:tcBorders>
            <w:vAlign w:val="bottom"/>
          </w:tcPr>
          <w:p w14:paraId="0E508D37" w14:textId="64AE8D83" w:rsidR="003A71E1" w:rsidRPr="008033FA" w:rsidRDefault="003A71E1" w:rsidP="003A71E1">
            <w:pPr>
              <w:jc w:val="right"/>
              <w:rPr>
                <w:b/>
                <w:bCs/>
                <w:lang w:val="et-EE"/>
              </w:rPr>
            </w:pPr>
          </w:p>
        </w:tc>
      </w:tr>
      <w:tr w:rsidR="003A71E1" w:rsidRPr="008033FA" w14:paraId="5A906962" w14:textId="77777777" w:rsidTr="0044773C">
        <w:trPr>
          <w:trHeight w:val="315"/>
        </w:trPr>
        <w:tc>
          <w:tcPr>
            <w:tcW w:w="5413" w:type="dxa"/>
            <w:tcBorders>
              <w:top w:val="nil"/>
              <w:left w:val="nil"/>
              <w:bottom w:val="nil"/>
              <w:right w:val="nil"/>
            </w:tcBorders>
            <w:noWrap/>
            <w:vAlign w:val="bottom"/>
          </w:tcPr>
          <w:p w14:paraId="459835CF" w14:textId="77777777" w:rsidR="003A71E1" w:rsidRPr="008033FA" w:rsidRDefault="003A71E1" w:rsidP="003A71E1">
            <w:pPr>
              <w:rPr>
                <w:lang w:val="et-EE"/>
              </w:rPr>
            </w:pPr>
            <w:r w:rsidRPr="008033FA">
              <w:rPr>
                <w:lang w:val="et-EE"/>
              </w:rPr>
              <w:t>Saamata sihtfinantseerimine tegevuskuludeks</w:t>
            </w:r>
          </w:p>
        </w:tc>
        <w:tc>
          <w:tcPr>
            <w:tcW w:w="1700" w:type="dxa"/>
            <w:tcBorders>
              <w:top w:val="nil"/>
              <w:left w:val="nil"/>
              <w:bottom w:val="nil"/>
              <w:right w:val="nil"/>
            </w:tcBorders>
            <w:noWrap/>
            <w:vAlign w:val="bottom"/>
          </w:tcPr>
          <w:p w14:paraId="7B552A9A" w14:textId="247E56D2" w:rsidR="003A71E1" w:rsidRPr="008033FA" w:rsidRDefault="00486E92" w:rsidP="003A71E1">
            <w:pPr>
              <w:jc w:val="right"/>
              <w:rPr>
                <w:lang w:val="et-EE"/>
              </w:rPr>
            </w:pPr>
            <w:r w:rsidRPr="008033FA">
              <w:rPr>
                <w:lang w:val="et-EE"/>
              </w:rPr>
              <w:t>840</w:t>
            </w:r>
          </w:p>
        </w:tc>
        <w:tc>
          <w:tcPr>
            <w:tcW w:w="2300" w:type="dxa"/>
            <w:vAlign w:val="bottom"/>
          </w:tcPr>
          <w:p w14:paraId="1ECE319C" w14:textId="08E6E31A" w:rsidR="003A71E1" w:rsidRPr="008033FA" w:rsidRDefault="003A71E1" w:rsidP="003A71E1">
            <w:pPr>
              <w:jc w:val="right"/>
              <w:rPr>
                <w:lang w:val="et-EE"/>
              </w:rPr>
            </w:pPr>
            <w:r w:rsidRPr="008033FA">
              <w:rPr>
                <w:lang w:val="et-EE"/>
              </w:rPr>
              <w:t>689</w:t>
            </w:r>
          </w:p>
        </w:tc>
        <w:tc>
          <w:tcPr>
            <w:tcW w:w="2300" w:type="dxa"/>
            <w:tcBorders>
              <w:top w:val="nil"/>
              <w:left w:val="nil"/>
              <w:bottom w:val="nil"/>
              <w:right w:val="nil"/>
            </w:tcBorders>
            <w:vAlign w:val="bottom"/>
          </w:tcPr>
          <w:p w14:paraId="0D503F13" w14:textId="54CAA1F2" w:rsidR="003A71E1" w:rsidRPr="008033FA" w:rsidRDefault="003A71E1" w:rsidP="003A71E1">
            <w:pPr>
              <w:jc w:val="right"/>
              <w:rPr>
                <w:lang w:val="et-EE"/>
              </w:rPr>
            </w:pPr>
          </w:p>
        </w:tc>
      </w:tr>
      <w:tr w:rsidR="003A71E1" w:rsidRPr="008033FA" w14:paraId="4F6ED63D" w14:textId="77777777" w:rsidTr="0044773C">
        <w:trPr>
          <w:trHeight w:val="315"/>
        </w:trPr>
        <w:tc>
          <w:tcPr>
            <w:tcW w:w="5413" w:type="dxa"/>
            <w:tcBorders>
              <w:top w:val="nil"/>
              <w:left w:val="nil"/>
              <w:bottom w:val="nil"/>
              <w:right w:val="nil"/>
            </w:tcBorders>
            <w:noWrap/>
            <w:vAlign w:val="bottom"/>
          </w:tcPr>
          <w:p w14:paraId="7127B841" w14:textId="77777777" w:rsidR="003A71E1" w:rsidRPr="008033FA" w:rsidRDefault="003A71E1" w:rsidP="003A71E1">
            <w:pPr>
              <w:rPr>
                <w:b/>
                <w:bCs/>
                <w:lang w:val="et-EE"/>
              </w:rPr>
            </w:pPr>
            <w:r w:rsidRPr="008033FA">
              <w:rPr>
                <w:b/>
                <w:bCs/>
                <w:lang w:val="et-EE"/>
              </w:rPr>
              <w:t xml:space="preserve">Antud sihtfinantseerimine </w:t>
            </w:r>
          </w:p>
        </w:tc>
        <w:tc>
          <w:tcPr>
            <w:tcW w:w="1700" w:type="dxa"/>
            <w:tcBorders>
              <w:top w:val="nil"/>
              <w:left w:val="nil"/>
              <w:bottom w:val="nil"/>
              <w:right w:val="nil"/>
            </w:tcBorders>
            <w:noWrap/>
            <w:vAlign w:val="bottom"/>
          </w:tcPr>
          <w:p w14:paraId="1BD485C9" w14:textId="3856E854" w:rsidR="003A71E1" w:rsidRPr="008033FA" w:rsidRDefault="003A71E1" w:rsidP="003A71E1">
            <w:pPr>
              <w:jc w:val="right"/>
              <w:rPr>
                <w:b/>
                <w:bCs/>
                <w:lang w:val="et-EE"/>
              </w:rPr>
            </w:pPr>
            <w:r w:rsidRPr="008033FA">
              <w:rPr>
                <w:b/>
                <w:bCs/>
                <w:lang w:val="et-EE"/>
              </w:rPr>
              <w:t>3</w:t>
            </w:r>
            <w:r w:rsidR="00D70CDE" w:rsidRPr="008033FA">
              <w:rPr>
                <w:b/>
                <w:bCs/>
                <w:lang w:val="et-EE"/>
              </w:rPr>
              <w:t>0</w:t>
            </w:r>
          </w:p>
        </w:tc>
        <w:tc>
          <w:tcPr>
            <w:tcW w:w="2300" w:type="dxa"/>
            <w:vAlign w:val="bottom"/>
          </w:tcPr>
          <w:p w14:paraId="18DDFECD" w14:textId="1CA30C8D" w:rsidR="003A71E1" w:rsidRPr="008033FA" w:rsidRDefault="003A71E1" w:rsidP="003A71E1">
            <w:pPr>
              <w:jc w:val="right"/>
              <w:rPr>
                <w:b/>
                <w:bCs/>
                <w:lang w:val="et-EE"/>
              </w:rPr>
            </w:pPr>
            <w:r w:rsidRPr="008033FA">
              <w:rPr>
                <w:b/>
                <w:bCs/>
                <w:lang w:val="et-EE"/>
              </w:rPr>
              <w:t>36</w:t>
            </w:r>
          </w:p>
        </w:tc>
        <w:tc>
          <w:tcPr>
            <w:tcW w:w="2300" w:type="dxa"/>
            <w:tcBorders>
              <w:top w:val="nil"/>
              <w:left w:val="nil"/>
              <w:bottom w:val="nil"/>
              <w:right w:val="nil"/>
            </w:tcBorders>
            <w:vAlign w:val="bottom"/>
          </w:tcPr>
          <w:p w14:paraId="431D2059" w14:textId="5D25A636" w:rsidR="003A71E1" w:rsidRPr="008033FA" w:rsidRDefault="003A71E1" w:rsidP="003A71E1">
            <w:pPr>
              <w:jc w:val="right"/>
              <w:rPr>
                <w:b/>
                <w:bCs/>
                <w:lang w:val="et-EE"/>
              </w:rPr>
            </w:pPr>
          </w:p>
        </w:tc>
      </w:tr>
    </w:tbl>
    <w:p w14:paraId="6A1DCF2E" w14:textId="77777777" w:rsidR="00DA2FF3" w:rsidRPr="008033FA" w:rsidRDefault="00DA2FF3" w:rsidP="00DA2FF3">
      <w:pPr>
        <w:rPr>
          <w:lang w:val="et-EE"/>
        </w:rPr>
      </w:pPr>
    </w:p>
    <w:p w14:paraId="14A1FC91" w14:textId="249F22CA" w:rsidR="002771D4" w:rsidRPr="008033FA" w:rsidRDefault="00DA2FF3" w:rsidP="00DA2FF3">
      <w:pPr>
        <w:jc w:val="both"/>
        <w:rPr>
          <w:lang w:val="et-EE"/>
        </w:rPr>
      </w:pPr>
      <w:r w:rsidRPr="008033FA">
        <w:rPr>
          <w:lang w:val="et-EE"/>
        </w:rPr>
        <w:t>Kasutatud sihtfinantseeringud jaotuvad: K</w:t>
      </w:r>
      <w:r w:rsidR="003B1C9D" w:rsidRPr="008033FA">
        <w:rPr>
          <w:lang w:val="et-EE"/>
        </w:rPr>
        <w:t>liima</w:t>
      </w:r>
      <w:r w:rsidRPr="008033FA">
        <w:rPr>
          <w:lang w:val="et-EE"/>
        </w:rPr>
        <w:t xml:space="preserve">ministeeriumilt </w:t>
      </w:r>
      <w:r w:rsidR="00DE4E20" w:rsidRPr="008033FA">
        <w:rPr>
          <w:lang w:val="et-EE"/>
        </w:rPr>
        <w:t xml:space="preserve">(sh KIK) </w:t>
      </w:r>
      <w:r w:rsidR="00CC7AAF" w:rsidRPr="008033FA">
        <w:rPr>
          <w:lang w:val="et-EE"/>
        </w:rPr>
        <w:t xml:space="preserve">1 </w:t>
      </w:r>
      <w:r w:rsidR="006B36F7" w:rsidRPr="008033FA">
        <w:rPr>
          <w:lang w:val="et-EE"/>
        </w:rPr>
        <w:t>821</w:t>
      </w:r>
      <w:r w:rsidRPr="008033FA">
        <w:rPr>
          <w:lang w:val="et-EE"/>
        </w:rPr>
        <w:t xml:space="preserve"> tuhat eurot (</w:t>
      </w:r>
      <w:r w:rsidR="00AE4825" w:rsidRPr="008033FA">
        <w:rPr>
          <w:lang w:val="et-EE"/>
        </w:rPr>
        <w:t>202</w:t>
      </w:r>
      <w:r w:rsidR="00134FE3" w:rsidRPr="008033FA">
        <w:rPr>
          <w:lang w:val="et-EE"/>
        </w:rPr>
        <w:t>4</w:t>
      </w:r>
      <w:r w:rsidRPr="008033FA">
        <w:rPr>
          <w:lang w:val="et-EE"/>
        </w:rPr>
        <w:t xml:space="preserve">. aastal </w:t>
      </w:r>
      <w:r w:rsidR="00134FE3" w:rsidRPr="008033FA">
        <w:rPr>
          <w:lang w:val="et-EE"/>
        </w:rPr>
        <w:t>1 020</w:t>
      </w:r>
      <w:r w:rsidRPr="008033FA">
        <w:rPr>
          <w:lang w:val="et-EE"/>
        </w:rPr>
        <w:t xml:space="preserve"> tuhat eurot)</w:t>
      </w:r>
      <w:r w:rsidR="00915C90" w:rsidRPr="008033FA">
        <w:rPr>
          <w:lang w:val="et-EE"/>
        </w:rPr>
        <w:t xml:space="preserve">, </w:t>
      </w:r>
      <w:r w:rsidR="00DE4E20" w:rsidRPr="008033FA">
        <w:rPr>
          <w:lang w:val="et-EE"/>
        </w:rPr>
        <w:t xml:space="preserve">Soome, Iiri, Saksa ja Euroopa </w:t>
      </w:r>
      <w:r w:rsidR="00A73742" w:rsidRPr="008033FA">
        <w:rPr>
          <w:lang w:val="et-EE"/>
        </w:rPr>
        <w:t xml:space="preserve">Liidu </w:t>
      </w:r>
      <w:r w:rsidR="00DE4E20" w:rsidRPr="008033FA">
        <w:rPr>
          <w:lang w:val="et-EE"/>
        </w:rPr>
        <w:t xml:space="preserve">fondidest </w:t>
      </w:r>
      <w:r w:rsidR="00096EFC" w:rsidRPr="008033FA">
        <w:rPr>
          <w:lang w:val="et-EE"/>
        </w:rPr>
        <w:t>509</w:t>
      </w:r>
      <w:r w:rsidR="00DE4E20" w:rsidRPr="008033FA">
        <w:rPr>
          <w:lang w:val="et-EE"/>
        </w:rPr>
        <w:t xml:space="preserve"> tuhat eurot </w:t>
      </w:r>
      <w:r w:rsidR="00D16879" w:rsidRPr="008033FA">
        <w:rPr>
          <w:lang w:val="et-EE"/>
        </w:rPr>
        <w:t>(202</w:t>
      </w:r>
      <w:r w:rsidR="00134FE3" w:rsidRPr="008033FA">
        <w:rPr>
          <w:lang w:val="et-EE"/>
        </w:rPr>
        <w:t>4</w:t>
      </w:r>
      <w:r w:rsidR="00D16879" w:rsidRPr="008033FA">
        <w:rPr>
          <w:lang w:val="et-EE"/>
        </w:rPr>
        <w:t xml:space="preserve">. aastal </w:t>
      </w:r>
      <w:r w:rsidR="00134FE3" w:rsidRPr="008033FA">
        <w:rPr>
          <w:lang w:val="et-EE"/>
        </w:rPr>
        <w:t>442</w:t>
      </w:r>
      <w:r w:rsidR="00D16879" w:rsidRPr="008033FA">
        <w:rPr>
          <w:lang w:val="et-EE"/>
        </w:rPr>
        <w:t xml:space="preserve"> tuhat eurot)</w:t>
      </w:r>
      <w:r w:rsidR="00CF3555" w:rsidRPr="008033FA">
        <w:rPr>
          <w:lang w:val="et-EE"/>
        </w:rPr>
        <w:t xml:space="preserve">, </w:t>
      </w:r>
      <w:proofErr w:type="spellStart"/>
      <w:r w:rsidR="00CF3555" w:rsidRPr="008033FA">
        <w:rPr>
          <w:lang w:val="et-EE"/>
        </w:rPr>
        <w:t>PRIA-lt</w:t>
      </w:r>
      <w:proofErr w:type="spellEnd"/>
      <w:r w:rsidR="00CF3555" w:rsidRPr="008033FA">
        <w:rPr>
          <w:lang w:val="et-EE"/>
        </w:rPr>
        <w:t xml:space="preserve"> </w:t>
      </w:r>
      <w:r w:rsidR="001C6FE9" w:rsidRPr="008033FA">
        <w:rPr>
          <w:lang w:val="et-EE"/>
        </w:rPr>
        <w:t>320</w:t>
      </w:r>
      <w:r w:rsidR="00CF3555" w:rsidRPr="008033FA">
        <w:rPr>
          <w:lang w:val="et-EE"/>
        </w:rPr>
        <w:t xml:space="preserve"> tuhat eurot</w:t>
      </w:r>
      <w:r w:rsidR="00BA3AF6" w:rsidRPr="008033FA">
        <w:rPr>
          <w:lang w:val="et-EE"/>
        </w:rPr>
        <w:t xml:space="preserve"> (202</w:t>
      </w:r>
      <w:r w:rsidR="00134FE3" w:rsidRPr="008033FA">
        <w:rPr>
          <w:lang w:val="et-EE"/>
        </w:rPr>
        <w:t>4</w:t>
      </w:r>
      <w:r w:rsidR="00BA3AF6" w:rsidRPr="008033FA">
        <w:rPr>
          <w:lang w:val="et-EE"/>
        </w:rPr>
        <w:t xml:space="preserve">. aastal </w:t>
      </w:r>
      <w:r w:rsidR="00134FE3" w:rsidRPr="008033FA">
        <w:rPr>
          <w:lang w:val="et-EE"/>
        </w:rPr>
        <w:t>155</w:t>
      </w:r>
      <w:r w:rsidR="00BA3AF6" w:rsidRPr="008033FA">
        <w:rPr>
          <w:lang w:val="et-EE"/>
        </w:rPr>
        <w:t xml:space="preserve"> tuhat eurot)</w:t>
      </w:r>
      <w:r w:rsidR="009402C9" w:rsidRPr="008033FA">
        <w:rPr>
          <w:lang w:val="et-EE"/>
        </w:rPr>
        <w:t>, Haridus</w:t>
      </w:r>
      <w:r w:rsidR="00AB2A39" w:rsidRPr="008033FA">
        <w:rPr>
          <w:lang w:val="et-EE"/>
        </w:rPr>
        <w:t>- j</w:t>
      </w:r>
      <w:r w:rsidR="009402C9" w:rsidRPr="008033FA">
        <w:rPr>
          <w:lang w:val="et-EE"/>
        </w:rPr>
        <w:t xml:space="preserve">a Teadusministeeriumilt </w:t>
      </w:r>
      <w:r w:rsidR="00E23506" w:rsidRPr="008033FA">
        <w:rPr>
          <w:lang w:val="et-EE"/>
        </w:rPr>
        <w:t>6 tuhat eurot ( 2024. aastal 0 eurot)</w:t>
      </w:r>
      <w:r w:rsidR="00D16879" w:rsidRPr="008033FA">
        <w:rPr>
          <w:lang w:val="et-EE"/>
        </w:rPr>
        <w:t xml:space="preserve"> </w:t>
      </w:r>
      <w:r w:rsidRPr="008033FA">
        <w:rPr>
          <w:lang w:val="et-EE"/>
        </w:rPr>
        <w:t xml:space="preserve">ja </w:t>
      </w:r>
      <w:r w:rsidR="003B1C9D" w:rsidRPr="008033FA">
        <w:rPr>
          <w:lang w:val="et-EE"/>
        </w:rPr>
        <w:t>Ra</w:t>
      </w:r>
      <w:r w:rsidR="001D6BB2" w:rsidRPr="008033FA">
        <w:rPr>
          <w:lang w:val="et-EE"/>
        </w:rPr>
        <w:t>i</w:t>
      </w:r>
      <w:r w:rsidR="003B1C9D" w:rsidRPr="008033FA">
        <w:rPr>
          <w:lang w:val="et-EE"/>
        </w:rPr>
        <w:t>l Baltic</w:t>
      </w:r>
      <w:r w:rsidR="00DA694E" w:rsidRPr="008033FA">
        <w:rPr>
          <w:lang w:val="et-EE"/>
        </w:rPr>
        <w:t xml:space="preserve"> </w:t>
      </w:r>
      <w:r w:rsidR="001D6BB2" w:rsidRPr="008033FA">
        <w:rPr>
          <w:lang w:val="et-EE"/>
        </w:rPr>
        <w:t xml:space="preserve">Estonia </w:t>
      </w:r>
      <w:r w:rsidR="00E22FD3" w:rsidRPr="008033FA">
        <w:rPr>
          <w:lang w:val="et-EE"/>
        </w:rPr>
        <w:t>591</w:t>
      </w:r>
      <w:r w:rsidR="008630B3" w:rsidRPr="008033FA">
        <w:rPr>
          <w:lang w:val="et-EE"/>
        </w:rPr>
        <w:t xml:space="preserve"> </w:t>
      </w:r>
      <w:r w:rsidR="009C470A" w:rsidRPr="008033FA">
        <w:rPr>
          <w:lang w:val="et-EE"/>
        </w:rPr>
        <w:t>tuhat eurot (</w:t>
      </w:r>
      <w:r w:rsidR="008630B3" w:rsidRPr="008033FA">
        <w:rPr>
          <w:lang w:val="et-EE"/>
        </w:rPr>
        <w:t>202</w:t>
      </w:r>
      <w:r w:rsidR="00134FE3" w:rsidRPr="008033FA">
        <w:rPr>
          <w:lang w:val="et-EE"/>
        </w:rPr>
        <w:t>4</w:t>
      </w:r>
      <w:r w:rsidR="009C470A" w:rsidRPr="008033FA">
        <w:rPr>
          <w:lang w:val="et-EE"/>
        </w:rPr>
        <w:t xml:space="preserve">. aastal </w:t>
      </w:r>
      <w:r w:rsidR="00134FE3" w:rsidRPr="008033FA">
        <w:rPr>
          <w:lang w:val="et-EE"/>
        </w:rPr>
        <w:t>304</w:t>
      </w:r>
      <w:r w:rsidR="009C470A" w:rsidRPr="008033FA">
        <w:rPr>
          <w:lang w:val="et-EE"/>
        </w:rPr>
        <w:t xml:space="preserve"> tuhat eurot)</w:t>
      </w:r>
      <w:r w:rsidR="002771D4" w:rsidRPr="008033FA">
        <w:rPr>
          <w:lang w:val="et-EE"/>
        </w:rPr>
        <w:t>.</w:t>
      </w:r>
      <w:r w:rsidR="009C470A" w:rsidRPr="008033FA">
        <w:rPr>
          <w:lang w:val="et-EE"/>
        </w:rPr>
        <w:t xml:space="preserve"> </w:t>
      </w:r>
    </w:p>
    <w:p w14:paraId="25630CE3" w14:textId="210EE140" w:rsidR="00DA2FF3" w:rsidRPr="008033FA" w:rsidRDefault="00DA2FF3" w:rsidP="00DA2FF3">
      <w:pPr>
        <w:jc w:val="both"/>
        <w:rPr>
          <w:lang w:val="et-EE"/>
        </w:rPr>
      </w:pPr>
      <w:r w:rsidRPr="008033FA">
        <w:rPr>
          <w:lang w:val="et-EE"/>
        </w:rPr>
        <w:t xml:space="preserve">Antud on sihtfinantseerimist Eesti Maaülikoolile ja Luua Metsanduskoolile stipendiumiteks </w:t>
      </w:r>
      <w:r w:rsidR="00922C5F" w:rsidRPr="008033FA">
        <w:rPr>
          <w:lang w:val="et-EE"/>
        </w:rPr>
        <w:t>3</w:t>
      </w:r>
      <w:r w:rsidR="00553C9D" w:rsidRPr="008033FA">
        <w:rPr>
          <w:lang w:val="et-EE"/>
        </w:rPr>
        <w:t>0</w:t>
      </w:r>
      <w:r w:rsidR="0017099C" w:rsidRPr="008033FA">
        <w:rPr>
          <w:lang w:val="et-EE"/>
        </w:rPr>
        <w:t xml:space="preserve"> </w:t>
      </w:r>
      <w:r w:rsidRPr="008033FA">
        <w:rPr>
          <w:lang w:val="et-EE"/>
        </w:rPr>
        <w:t>tuhat eurot (</w:t>
      </w:r>
      <w:r w:rsidR="00AE4825" w:rsidRPr="008033FA">
        <w:rPr>
          <w:lang w:val="et-EE"/>
        </w:rPr>
        <w:t>202</w:t>
      </w:r>
      <w:r w:rsidR="00553C9D" w:rsidRPr="008033FA">
        <w:rPr>
          <w:lang w:val="et-EE"/>
        </w:rPr>
        <w:t>4</w:t>
      </w:r>
      <w:r w:rsidRPr="008033FA">
        <w:rPr>
          <w:lang w:val="et-EE"/>
        </w:rPr>
        <w:t xml:space="preserve">. aastal </w:t>
      </w:r>
      <w:r w:rsidR="004C7AD6" w:rsidRPr="008033FA">
        <w:rPr>
          <w:lang w:val="et-EE"/>
        </w:rPr>
        <w:t>3</w:t>
      </w:r>
      <w:r w:rsidR="00553C9D" w:rsidRPr="008033FA">
        <w:rPr>
          <w:lang w:val="et-EE"/>
        </w:rPr>
        <w:t>6</w:t>
      </w:r>
      <w:r w:rsidR="00AE4825" w:rsidRPr="008033FA">
        <w:rPr>
          <w:lang w:val="et-EE"/>
        </w:rPr>
        <w:t xml:space="preserve"> </w:t>
      </w:r>
      <w:r w:rsidR="00915C90" w:rsidRPr="008033FA">
        <w:rPr>
          <w:lang w:val="et-EE"/>
        </w:rPr>
        <w:t>tuhat eurot).</w:t>
      </w:r>
    </w:p>
    <w:p w14:paraId="63F21B82" w14:textId="77777777" w:rsidR="00915C90" w:rsidRPr="008033FA" w:rsidRDefault="00915C90" w:rsidP="00DA2FF3">
      <w:pPr>
        <w:jc w:val="both"/>
        <w:rPr>
          <w:lang w:val="et-EE"/>
        </w:rPr>
      </w:pPr>
    </w:p>
    <w:p w14:paraId="5A162929" w14:textId="77777777" w:rsidR="00DA2FF3" w:rsidRPr="008033FA" w:rsidRDefault="00DA2FF3" w:rsidP="00DA2FF3">
      <w:pPr>
        <w:pStyle w:val="Heading2"/>
        <w:jc w:val="left"/>
        <w:rPr>
          <w:bCs/>
          <w:caps w:val="0"/>
        </w:rPr>
      </w:pPr>
      <w:bookmarkStart w:id="29" w:name="_Toc222898095"/>
      <w:r w:rsidRPr="008033FA">
        <w:rPr>
          <w:bCs/>
          <w:caps w:val="0"/>
        </w:rPr>
        <w:t>Lisa 16 Kasutusrent</w:t>
      </w:r>
      <w:bookmarkEnd w:id="29"/>
    </w:p>
    <w:p w14:paraId="1F35E90E" w14:textId="77777777" w:rsidR="00DA2FF3" w:rsidRPr="008033FA" w:rsidRDefault="00DA2FF3" w:rsidP="00DA2FF3">
      <w:pPr>
        <w:rPr>
          <w:lang w:val="et-EE"/>
        </w:rPr>
      </w:pPr>
      <w:r w:rsidRPr="008033FA">
        <w:rPr>
          <w:lang w:val="et-EE"/>
        </w:rPr>
        <w:t>(tuhandetes eurodes)</w:t>
      </w:r>
    </w:p>
    <w:p w14:paraId="723A8BC9" w14:textId="77777777" w:rsidR="001107E2" w:rsidRPr="008033FA" w:rsidRDefault="001107E2" w:rsidP="00DA2FF3">
      <w:pPr>
        <w:rPr>
          <w:lang w:val="et-EE"/>
        </w:rPr>
      </w:pPr>
    </w:p>
    <w:p w14:paraId="4B1185B8" w14:textId="77777777" w:rsidR="00DA2FF3" w:rsidRPr="008033FA" w:rsidRDefault="00DA2FF3" w:rsidP="00DA2FF3">
      <w:pPr>
        <w:rPr>
          <w:b/>
          <w:highlight w:val="yellow"/>
          <w:lang w:val="et-EE"/>
        </w:rPr>
      </w:pPr>
      <w:r w:rsidRPr="008033FA">
        <w:rPr>
          <w:b/>
          <w:lang w:val="et-EE"/>
        </w:rPr>
        <w:t>RMK kui rendile andja</w:t>
      </w:r>
    </w:p>
    <w:tbl>
      <w:tblPr>
        <w:tblW w:w="9373" w:type="dxa"/>
        <w:tblInd w:w="57" w:type="dxa"/>
        <w:tblCellMar>
          <w:left w:w="70" w:type="dxa"/>
          <w:right w:w="70" w:type="dxa"/>
        </w:tblCellMar>
        <w:tblLook w:val="0000" w:firstRow="0" w:lastRow="0" w:firstColumn="0" w:lastColumn="0" w:noHBand="0" w:noVBand="0"/>
      </w:tblPr>
      <w:tblGrid>
        <w:gridCol w:w="4693"/>
        <w:gridCol w:w="2266"/>
        <w:gridCol w:w="2414"/>
      </w:tblGrid>
      <w:tr w:rsidR="00C92C9C" w:rsidRPr="008033FA" w14:paraId="44921050" w14:textId="77777777" w:rsidTr="001D72EF">
        <w:trPr>
          <w:trHeight w:val="315"/>
        </w:trPr>
        <w:tc>
          <w:tcPr>
            <w:tcW w:w="4693" w:type="dxa"/>
            <w:tcBorders>
              <w:top w:val="nil"/>
              <w:left w:val="nil"/>
              <w:bottom w:val="nil"/>
              <w:right w:val="nil"/>
            </w:tcBorders>
            <w:noWrap/>
            <w:vAlign w:val="bottom"/>
          </w:tcPr>
          <w:p w14:paraId="7A43CCAA" w14:textId="77777777" w:rsidR="00C92C9C" w:rsidRPr="008033FA" w:rsidRDefault="00C92C9C" w:rsidP="00C92C9C">
            <w:pPr>
              <w:rPr>
                <w:highlight w:val="yellow"/>
                <w:lang w:val="et-EE"/>
              </w:rPr>
            </w:pPr>
          </w:p>
        </w:tc>
        <w:tc>
          <w:tcPr>
            <w:tcW w:w="2266" w:type="dxa"/>
            <w:tcBorders>
              <w:top w:val="nil"/>
              <w:left w:val="nil"/>
              <w:bottom w:val="nil"/>
              <w:right w:val="nil"/>
            </w:tcBorders>
            <w:noWrap/>
            <w:vAlign w:val="bottom"/>
          </w:tcPr>
          <w:p w14:paraId="160F9A62" w14:textId="55FC5C17" w:rsidR="00C92C9C" w:rsidRPr="008033FA" w:rsidRDefault="00C92C9C" w:rsidP="00C92C9C">
            <w:pPr>
              <w:jc w:val="right"/>
              <w:rPr>
                <w:b/>
                <w:bCs/>
                <w:lang w:val="et-EE"/>
              </w:rPr>
            </w:pPr>
            <w:r w:rsidRPr="008033FA">
              <w:rPr>
                <w:b/>
                <w:bCs/>
                <w:lang w:val="et-EE"/>
              </w:rPr>
              <w:t>2025</w:t>
            </w:r>
          </w:p>
        </w:tc>
        <w:tc>
          <w:tcPr>
            <w:tcW w:w="2414" w:type="dxa"/>
            <w:tcBorders>
              <w:top w:val="nil"/>
              <w:left w:val="nil"/>
              <w:bottom w:val="nil"/>
              <w:right w:val="nil"/>
            </w:tcBorders>
            <w:vAlign w:val="bottom"/>
          </w:tcPr>
          <w:p w14:paraId="6FA2688E" w14:textId="49E4F49B" w:rsidR="00C92C9C" w:rsidRPr="008033FA" w:rsidRDefault="00C92C9C" w:rsidP="00C92C9C">
            <w:pPr>
              <w:jc w:val="right"/>
              <w:rPr>
                <w:b/>
                <w:bCs/>
                <w:lang w:val="et-EE"/>
              </w:rPr>
            </w:pPr>
            <w:r w:rsidRPr="008033FA">
              <w:rPr>
                <w:b/>
                <w:bCs/>
                <w:lang w:val="et-EE"/>
              </w:rPr>
              <w:t>2024</w:t>
            </w:r>
          </w:p>
        </w:tc>
      </w:tr>
      <w:tr w:rsidR="00C92C9C" w:rsidRPr="008033FA" w14:paraId="632BFC99" w14:textId="77777777" w:rsidTr="001D72EF">
        <w:trPr>
          <w:trHeight w:val="315"/>
        </w:trPr>
        <w:tc>
          <w:tcPr>
            <w:tcW w:w="4693" w:type="dxa"/>
            <w:tcBorders>
              <w:top w:val="nil"/>
              <w:left w:val="nil"/>
              <w:bottom w:val="nil"/>
              <w:right w:val="nil"/>
            </w:tcBorders>
            <w:noWrap/>
            <w:vAlign w:val="bottom"/>
          </w:tcPr>
          <w:p w14:paraId="3288A94D" w14:textId="77777777" w:rsidR="00C92C9C" w:rsidRPr="008033FA" w:rsidRDefault="00C92C9C" w:rsidP="00C92C9C">
            <w:pPr>
              <w:rPr>
                <w:highlight w:val="yellow"/>
                <w:lang w:val="et-EE"/>
              </w:rPr>
            </w:pPr>
            <w:r w:rsidRPr="008033FA">
              <w:rPr>
                <w:lang w:val="et-EE"/>
              </w:rPr>
              <w:t>Kasutusrenditulu (lisa 17)</w:t>
            </w:r>
          </w:p>
        </w:tc>
        <w:tc>
          <w:tcPr>
            <w:tcW w:w="2266" w:type="dxa"/>
            <w:tcBorders>
              <w:top w:val="nil"/>
              <w:left w:val="nil"/>
              <w:bottom w:val="nil"/>
              <w:right w:val="nil"/>
            </w:tcBorders>
            <w:noWrap/>
            <w:vAlign w:val="bottom"/>
          </w:tcPr>
          <w:p w14:paraId="3FD3B974" w14:textId="742835E6" w:rsidR="00C92C9C" w:rsidRPr="008033FA" w:rsidRDefault="00ED226C" w:rsidP="00C92C9C">
            <w:pPr>
              <w:jc w:val="right"/>
              <w:rPr>
                <w:lang w:val="et-EE"/>
              </w:rPr>
            </w:pPr>
            <w:r w:rsidRPr="008033FA">
              <w:rPr>
                <w:lang w:val="et-EE"/>
              </w:rPr>
              <w:t>1 235</w:t>
            </w:r>
          </w:p>
        </w:tc>
        <w:tc>
          <w:tcPr>
            <w:tcW w:w="2414" w:type="dxa"/>
            <w:tcBorders>
              <w:top w:val="nil"/>
              <w:left w:val="nil"/>
              <w:bottom w:val="nil"/>
              <w:right w:val="nil"/>
            </w:tcBorders>
            <w:vAlign w:val="bottom"/>
          </w:tcPr>
          <w:p w14:paraId="387E5FBF" w14:textId="6D29C329" w:rsidR="00C92C9C" w:rsidRPr="008033FA" w:rsidRDefault="00C92C9C" w:rsidP="00C92C9C">
            <w:pPr>
              <w:jc w:val="right"/>
              <w:rPr>
                <w:lang w:val="et-EE"/>
              </w:rPr>
            </w:pPr>
            <w:r w:rsidRPr="008033FA">
              <w:rPr>
                <w:lang w:val="et-EE"/>
              </w:rPr>
              <w:t>845</w:t>
            </w:r>
          </w:p>
        </w:tc>
      </w:tr>
      <w:tr w:rsidR="00BF4A5E" w:rsidRPr="008033FA" w14:paraId="6DB304A6" w14:textId="77777777" w:rsidTr="001D72EF">
        <w:trPr>
          <w:trHeight w:val="315"/>
        </w:trPr>
        <w:tc>
          <w:tcPr>
            <w:tcW w:w="4693" w:type="dxa"/>
            <w:tcBorders>
              <w:top w:val="nil"/>
              <w:left w:val="nil"/>
              <w:bottom w:val="nil"/>
              <w:right w:val="nil"/>
            </w:tcBorders>
            <w:noWrap/>
            <w:vAlign w:val="bottom"/>
          </w:tcPr>
          <w:p w14:paraId="29866E19" w14:textId="77777777" w:rsidR="00BF4A5E" w:rsidRPr="008033FA" w:rsidRDefault="00BF4A5E" w:rsidP="00FF5FD3">
            <w:pPr>
              <w:rPr>
                <w:lang w:val="et-EE"/>
              </w:rPr>
            </w:pPr>
          </w:p>
          <w:p w14:paraId="7F1CC4E4" w14:textId="77777777" w:rsidR="005F4C00" w:rsidRPr="008033FA" w:rsidRDefault="005F4C00" w:rsidP="00FF5FD3">
            <w:pPr>
              <w:rPr>
                <w:lang w:val="et-EE"/>
              </w:rPr>
            </w:pPr>
          </w:p>
        </w:tc>
        <w:tc>
          <w:tcPr>
            <w:tcW w:w="2266" w:type="dxa"/>
            <w:tcBorders>
              <w:top w:val="nil"/>
              <w:left w:val="nil"/>
              <w:bottom w:val="nil"/>
              <w:right w:val="nil"/>
            </w:tcBorders>
            <w:noWrap/>
            <w:vAlign w:val="bottom"/>
          </w:tcPr>
          <w:p w14:paraId="0DBA5D3C" w14:textId="77777777" w:rsidR="00BF4A5E" w:rsidRPr="008033FA" w:rsidRDefault="00BF4A5E" w:rsidP="00227DFD">
            <w:pPr>
              <w:jc w:val="right"/>
              <w:rPr>
                <w:lang w:val="et-EE"/>
              </w:rPr>
            </w:pPr>
          </w:p>
        </w:tc>
        <w:tc>
          <w:tcPr>
            <w:tcW w:w="2414" w:type="dxa"/>
            <w:tcBorders>
              <w:top w:val="nil"/>
              <w:left w:val="nil"/>
              <w:bottom w:val="nil"/>
              <w:right w:val="nil"/>
            </w:tcBorders>
            <w:vAlign w:val="bottom"/>
          </w:tcPr>
          <w:p w14:paraId="41978AC2" w14:textId="77777777" w:rsidR="00BF4A5E" w:rsidRPr="008033FA" w:rsidRDefault="00BF4A5E" w:rsidP="00443F62">
            <w:pPr>
              <w:jc w:val="right"/>
              <w:rPr>
                <w:lang w:val="et-EE"/>
              </w:rPr>
            </w:pPr>
          </w:p>
        </w:tc>
      </w:tr>
      <w:tr w:rsidR="00400820" w:rsidRPr="008033FA" w14:paraId="5C1F791E" w14:textId="77777777" w:rsidTr="001D72EF">
        <w:trPr>
          <w:trHeight w:val="315"/>
        </w:trPr>
        <w:tc>
          <w:tcPr>
            <w:tcW w:w="4693" w:type="dxa"/>
            <w:tcBorders>
              <w:top w:val="nil"/>
              <w:left w:val="nil"/>
              <w:bottom w:val="nil"/>
              <w:right w:val="nil"/>
            </w:tcBorders>
            <w:noWrap/>
            <w:vAlign w:val="bottom"/>
          </w:tcPr>
          <w:p w14:paraId="07C63BC9" w14:textId="77777777" w:rsidR="00400820" w:rsidRPr="008033FA" w:rsidRDefault="00400820" w:rsidP="00400820">
            <w:pPr>
              <w:rPr>
                <w:highlight w:val="yellow"/>
                <w:lang w:val="et-EE"/>
              </w:rPr>
            </w:pPr>
            <w:r w:rsidRPr="008033FA">
              <w:rPr>
                <w:lang w:val="et-EE"/>
              </w:rPr>
              <w:t>Järgmiste perioodide kasutusrenditulu mittekatkestavatest lepingutest</w:t>
            </w:r>
          </w:p>
        </w:tc>
        <w:tc>
          <w:tcPr>
            <w:tcW w:w="2266" w:type="dxa"/>
            <w:tcBorders>
              <w:top w:val="nil"/>
              <w:left w:val="nil"/>
              <w:bottom w:val="nil"/>
              <w:right w:val="nil"/>
            </w:tcBorders>
            <w:noWrap/>
            <w:vAlign w:val="bottom"/>
          </w:tcPr>
          <w:p w14:paraId="5AF03BA6" w14:textId="0EA81EF5" w:rsidR="00400820" w:rsidRPr="008033FA" w:rsidRDefault="00400820" w:rsidP="00400820">
            <w:pPr>
              <w:jc w:val="right"/>
              <w:rPr>
                <w:b/>
                <w:highlight w:val="yellow"/>
                <w:lang w:val="et-EE"/>
              </w:rPr>
            </w:pPr>
            <w:r w:rsidRPr="008033FA">
              <w:rPr>
                <w:b/>
                <w:lang w:val="et-EE"/>
              </w:rPr>
              <w:t>31.12.2025</w:t>
            </w:r>
          </w:p>
        </w:tc>
        <w:tc>
          <w:tcPr>
            <w:tcW w:w="2414" w:type="dxa"/>
            <w:tcBorders>
              <w:top w:val="nil"/>
              <w:left w:val="nil"/>
              <w:bottom w:val="nil"/>
              <w:right w:val="nil"/>
            </w:tcBorders>
            <w:vAlign w:val="bottom"/>
          </w:tcPr>
          <w:p w14:paraId="4D2D40E5" w14:textId="4F12F217" w:rsidR="00400820" w:rsidRPr="008033FA" w:rsidRDefault="00400820" w:rsidP="00400820">
            <w:pPr>
              <w:jc w:val="right"/>
              <w:rPr>
                <w:b/>
                <w:highlight w:val="yellow"/>
                <w:lang w:val="et-EE"/>
              </w:rPr>
            </w:pPr>
            <w:r w:rsidRPr="008033FA">
              <w:rPr>
                <w:b/>
                <w:lang w:val="et-EE"/>
              </w:rPr>
              <w:t>31.12.2024</w:t>
            </w:r>
          </w:p>
        </w:tc>
      </w:tr>
      <w:tr w:rsidR="00400820" w:rsidRPr="008033FA" w14:paraId="7D291199" w14:textId="77777777" w:rsidTr="001D72EF">
        <w:trPr>
          <w:trHeight w:val="315"/>
        </w:trPr>
        <w:tc>
          <w:tcPr>
            <w:tcW w:w="4693" w:type="dxa"/>
            <w:tcBorders>
              <w:top w:val="nil"/>
              <w:left w:val="nil"/>
              <w:bottom w:val="nil"/>
              <w:right w:val="nil"/>
            </w:tcBorders>
            <w:noWrap/>
            <w:vAlign w:val="bottom"/>
          </w:tcPr>
          <w:p w14:paraId="3E764B44" w14:textId="77777777" w:rsidR="00400820" w:rsidRPr="008033FA" w:rsidRDefault="00400820" w:rsidP="00400820">
            <w:pPr>
              <w:rPr>
                <w:highlight w:val="yellow"/>
                <w:lang w:val="et-EE"/>
              </w:rPr>
            </w:pPr>
          </w:p>
        </w:tc>
        <w:tc>
          <w:tcPr>
            <w:tcW w:w="2266" w:type="dxa"/>
            <w:tcBorders>
              <w:top w:val="nil"/>
              <w:left w:val="nil"/>
              <w:bottom w:val="nil"/>
              <w:right w:val="nil"/>
            </w:tcBorders>
            <w:noWrap/>
            <w:vAlign w:val="bottom"/>
          </w:tcPr>
          <w:p w14:paraId="5B324199" w14:textId="77777777" w:rsidR="00400820" w:rsidRPr="008033FA" w:rsidRDefault="00400820" w:rsidP="00400820">
            <w:pPr>
              <w:rPr>
                <w:highlight w:val="yellow"/>
                <w:lang w:val="et-EE"/>
              </w:rPr>
            </w:pPr>
          </w:p>
        </w:tc>
        <w:tc>
          <w:tcPr>
            <w:tcW w:w="2414" w:type="dxa"/>
            <w:tcBorders>
              <w:top w:val="nil"/>
              <w:left w:val="nil"/>
              <w:bottom w:val="nil"/>
              <w:right w:val="nil"/>
            </w:tcBorders>
            <w:vAlign w:val="bottom"/>
          </w:tcPr>
          <w:p w14:paraId="320B78E1" w14:textId="77777777" w:rsidR="00400820" w:rsidRPr="008033FA" w:rsidRDefault="00400820" w:rsidP="00400820">
            <w:pPr>
              <w:rPr>
                <w:highlight w:val="yellow"/>
                <w:lang w:val="et-EE"/>
              </w:rPr>
            </w:pPr>
          </w:p>
        </w:tc>
      </w:tr>
      <w:tr w:rsidR="00400820" w:rsidRPr="008033FA" w14:paraId="4EA96A3A" w14:textId="77777777" w:rsidTr="001D72EF">
        <w:trPr>
          <w:trHeight w:val="315"/>
        </w:trPr>
        <w:tc>
          <w:tcPr>
            <w:tcW w:w="4693" w:type="dxa"/>
            <w:tcBorders>
              <w:top w:val="nil"/>
              <w:left w:val="nil"/>
              <w:bottom w:val="nil"/>
              <w:right w:val="nil"/>
            </w:tcBorders>
            <w:noWrap/>
            <w:vAlign w:val="bottom"/>
          </w:tcPr>
          <w:p w14:paraId="2B950DD3" w14:textId="77777777" w:rsidR="00400820" w:rsidRPr="008033FA" w:rsidRDefault="00400820" w:rsidP="00400820">
            <w:pPr>
              <w:rPr>
                <w:lang w:val="et-EE"/>
              </w:rPr>
            </w:pPr>
            <w:r w:rsidRPr="008033FA">
              <w:rPr>
                <w:lang w:val="et-EE"/>
              </w:rPr>
              <w:t>12 kuu jooksul</w:t>
            </w:r>
          </w:p>
        </w:tc>
        <w:tc>
          <w:tcPr>
            <w:tcW w:w="2266" w:type="dxa"/>
            <w:tcBorders>
              <w:top w:val="nil"/>
              <w:left w:val="nil"/>
              <w:bottom w:val="nil"/>
              <w:right w:val="nil"/>
            </w:tcBorders>
            <w:noWrap/>
            <w:vAlign w:val="bottom"/>
          </w:tcPr>
          <w:p w14:paraId="10401938" w14:textId="6287D25F" w:rsidR="00400820" w:rsidRPr="008033FA" w:rsidRDefault="008D199D" w:rsidP="00400820">
            <w:pPr>
              <w:jc w:val="right"/>
              <w:rPr>
                <w:lang w:val="et-EE"/>
              </w:rPr>
            </w:pPr>
            <w:r w:rsidRPr="008033FA">
              <w:rPr>
                <w:lang w:val="et-EE"/>
              </w:rPr>
              <w:t>994</w:t>
            </w:r>
          </w:p>
        </w:tc>
        <w:tc>
          <w:tcPr>
            <w:tcW w:w="2414" w:type="dxa"/>
            <w:tcBorders>
              <w:top w:val="nil"/>
              <w:left w:val="nil"/>
              <w:bottom w:val="nil"/>
              <w:right w:val="nil"/>
            </w:tcBorders>
            <w:vAlign w:val="bottom"/>
          </w:tcPr>
          <w:p w14:paraId="06142A5A" w14:textId="7DDFF62A" w:rsidR="00400820" w:rsidRPr="008033FA" w:rsidRDefault="00400820" w:rsidP="00400820">
            <w:pPr>
              <w:jc w:val="right"/>
              <w:rPr>
                <w:lang w:val="et-EE"/>
              </w:rPr>
            </w:pPr>
            <w:r w:rsidRPr="008033FA">
              <w:rPr>
                <w:lang w:val="et-EE"/>
              </w:rPr>
              <w:t>697</w:t>
            </w:r>
          </w:p>
        </w:tc>
      </w:tr>
      <w:tr w:rsidR="00400820" w:rsidRPr="008033FA" w14:paraId="42810B82" w14:textId="77777777" w:rsidTr="001D72EF">
        <w:trPr>
          <w:trHeight w:val="315"/>
        </w:trPr>
        <w:tc>
          <w:tcPr>
            <w:tcW w:w="4693" w:type="dxa"/>
            <w:tcBorders>
              <w:top w:val="nil"/>
              <w:left w:val="nil"/>
              <w:bottom w:val="nil"/>
              <w:right w:val="nil"/>
            </w:tcBorders>
            <w:noWrap/>
            <w:vAlign w:val="bottom"/>
          </w:tcPr>
          <w:p w14:paraId="545D215D" w14:textId="77777777" w:rsidR="00400820" w:rsidRPr="008033FA" w:rsidRDefault="00400820" w:rsidP="00400820">
            <w:pPr>
              <w:rPr>
                <w:lang w:val="et-EE"/>
              </w:rPr>
            </w:pPr>
            <w:r w:rsidRPr="008033FA">
              <w:rPr>
                <w:lang w:val="et-EE"/>
              </w:rPr>
              <w:t>1-5 aasta jooksul</w:t>
            </w:r>
          </w:p>
        </w:tc>
        <w:tc>
          <w:tcPr>
            <w:tcW w:w="2266" w:type="dxa"/>
            <w:tcBorders>
              <w:top w:val="nil"/>
              <w:left w:val="nil"/>
              <w:bottom w:val="nil"/>
              <w:right w:val="nil"/>
            </w:tcBorders>
            <w:noWrap/>
            <w:vAlign w:val="bottom"/>
          </w:tcPr>
          <w:p w14:paraId="13D5D503" w14:textId="0B92CD46" w:rsidR="00400820" w:rsidRPr="008033FA" w:rsidRDefault="00D911D3" w:rsidP="00400820">
            <w:pPr>
              <w:jc w:val="right"/>
              <w:rPr>
                <w:lang w:val="et-EE"/>
              </w:rPr>
            </w:pPr>
            <w:r w:rsidRPr="008033FA">
              <w:rPr>
                <w:lang w:val="et-EE"/>
              </w:rPr>
              <w:t>3</w:t>
            </w:r>
            <w:r w:rsidR="00400820" w:rsidRPr="008033FA">
              <w:rPr>
                <w:lang w:val="et-EE"/>
              </w:rPr>
              <w:t xml:space="preserve"> </w:t>
            </w:r>
            <w:r w:rsidRPr="008033FA">
              <w:rPr>
                <w:lang w:val="et-EE"/>
              </w:rPr>
              <w:t>050</w:t>
            </w:r>
          </w:p>
        </w:tc>
        <w:tc>
          <w:tcPr>
            <w:tcW w:w="2414" w:type="dxa"/>
            <w:tcBorders>
              <w:top w:val="nil"/>
              <w:left w:val="nil"/>
              <w:bottom w:val="nil"/>
              <w:right w:val="nil"/>
            </w:tcBorders>
            <w:vAlign w:val="bottom"/>
          </w:tcPr>
          <w:p w14:paraId="0D59A0F8" w14:textId="079EAFB0" w:rsidR="00400820" w:rsidRPr="008033FA" w:rsidRDefault="00400820" w:rsidP="00400820">
            <w:pPr>
              <w:jc w:val="right"/>
              <w:rPr>
                <w:lang w:val="et-EE"/>
              </w:rPr>
            </w:pPr>
            <w:r w:rsidRPr="008033FA">
              <w:rPr>
                <w:lang w:val="et-EE"/>
              </w:rPr>
              <w:t>2 270</w:t>
            </w:r>
          </w:p>
        </w:tc>
      </w:tr>
      <w:tr w:rsidR="00400820" w:rsidRPr="008033FA" w14:paraId="4DC86B79" w14:textId="77777777" w:rsidTr="001D72EF">
        <w:trPr>
          <w:trHeight w:val="315"/>
        </w:trPr>
        <w:tc>
          <w:tcPr>
            <w:tcW w:w="4693" w:type="dxa"/>
            <w:tcBorders>
              <w:top w:val="nil"/>
              <w:left w:val="nil"/>
              <w:bottom w:val="nil"/>
              <w:right w:val="nil"/>
            </w:tcBorders>
            <w:noWrap/>
            <w:vAlign w:val="bottom"/>
          </w:tcPr>
          <w:p w14:paraId="6BA343A7" w14:textId="77777777" w:rsidR="00400820" w:rsidRPr="008033FA" w:rsidRDefault="00400820" w:rsidP="00400820">
            <w:pPr>
              <w:rPr>
                <w:lang w:val="et-EE"/>
              </w:rPr>
            </w:pPr>
            <w:r w:rsidRPr="008033FA">
              <w:rPr>
                <w:lang w:val="et-EE"/>
              </w:rPr>
              <w:t>üle 5 aasta</w:t>
            </w:r>
          </w:p>
        </w:tc>
        <w:tc>
          <w:tcPr>
            <w:tcW w:w="2266" w:type="dxa"/>
            <w:tcBorders>
              <w:top w:val="nil"/>
              <w:left w:val="nil"/>
              <w:bottom w:val="nil"/>
              <w:right w:val="nil"/>
            </w:tcBorders>
            <w:noWrap/>
            <w:vAlign w:val="bottom"/>
          </w:tcPr>
          <w:p w14:paraId="71675E2B" w14:textId="74941882" w:rsidR="00400820" w:rsidRPr="008033FA" w:rsidRDefault="0038249C" w:rsidP="00400820">
            <w:pPr>
              <w:jc w:val="right"/>
              <w:rPr>
                <w:lang w:val="et-EE"/>
              </w:rPr>
            </w:pPr>
            <w:r w:rsidRPr="008033FA">
              <w:rPr>
                <w:lang w:val="et-EE"/>
              </w:rPr>
              <w:t>10 647</w:t>
            </w:r>
          </w:p>
        </w:tc>
        <w:tc>
          <w:tcPr>
            <w:tcW w:w="2414" w:type="dxa"/>
            <w:tcBorders>
              <w:top w:val="nil"/>
              <w:left w:val="nil"/>
              <w:bottom w:val="nil"/>
              <w:right w:val="nil"/>
            </w:tcBorders>
            <w:vAlign w:val="bottom"/>
          </w:tcPr>
          <w:p w14:paraId="2594853E" w14:textId="77F6AD2B" w:rsidR="00400820" w:rsidRPr="008033FA" w:rsidRDefault="00400820" w:rsidP="00400820">
            <w:pPr>
              <w:jc w:val="right"/>
              <w:rPr>
                <w:lang w:val="et-EE"/>
              </w:rPr>
            </w:pPr>
            <w:r w:rsidRPr="008033FA">
              <w:rPr>
                <w:lang w:val="et-EE"/>
              </w:rPr>
              <w:t>9 288</w:t>
            </w:r>
          </w:p>
        </w:tc>
      </w:tr>
    </w:tbl>
    <w:p w14:paraId="1CCFD388" w14:textId="77777777" w:rsidR="00DA2FF3" w:rsidRPr="008033FA" w:rsidRDefault="00DA2FF3" w:rsidP="00DA2FF3">
      <w:pPr>
        <w:jc w:val="both"/>
        <w:rPr>
          <w:lang w:val="et-EE"/>
        </w:rPr>
      </w:pPr>
    </w:p>
    <w:p w14:paraId="6BF2C253" w14:textId="2CEC2944" w:rsidR="00BD6FB7" w:rsidRPr="008033FA" w:rsidRDefault="00DA2FF3" w:rsidP="00BD6FB7">
      <w:pPr>
        <w:jc w:val="both"/>
        <w:rPr>
          <w:lang w:val="et-EE"/>
        </w:rPr>
      </w:pPr>
      <w:r w:rsidRPr="008033FA">
        <w:rPr>
          <w:lang w:val="et-EE"/>
        </w:rPr>
        <w:t xml:space="preserve">RMK rendib kasutusrendi tingimustel välja maad. </w:t>
      </w:r>
      <w:r w:rsidR="00200B25" w:rsidRPr="008033FA">
        <w:rPr>
          <w:lang w:val="et-EE"/>
        </w:rPr>
        <w:t xml:space="preserve">2025. aastal lisandus ka tuuleparkide aluse maa rent. </w:t>
      </w:r>
      <w:proofErr w:type="spellStart"/>
      <w:r w:rsidRPr="008033FA">
        <w:rPr>
          <w:lang w:val="et-EE"/>
        </w:rPr>
        <w:t>Tingimuslikke</w:t>
      </w:r>
      <w:proofErr w:type="spellEnd"/>
      <w:r w:rsidRPr="008033FA">
        <w:rPr>
          <w:lang w:val="et-EE"/>
        </w:rPr>
        <w:t xml:space="preserve"> rendilepinguid ei sõlmita. Rendilepinguid pikendatakse erandkorras. Väljaostmise võimalus puudub. Kasutusrendile antud </w:t>
      </w:r>
      <w:r w:rsidR="00BD6FB7" w:rsidRPr="008033FA">
        <w:rPr>
          <w:lang w:val="et-EE"/>
        </w:rPr>
        <w:t>varade bilansiline maksumus on 31.12.202</w:t>
      </w:r>
      <w:r w:rsidR="009A5D57" w:rsidRPr="008033FA">
        <w:rPr>
          <w:lang w:val="et-EE"/>
        </w:rPr>
        <w:t>5</w:t>
      </w:r>
      <w:r w:rsidR="00BD6FB7" w:rsidRPr="008033FA">
        <w:rPr>
          <w:lang w:val="et-EE"/>
        </w:rPr>
        <w:t xml:space="preserve"> seisuga 1</w:t>
      </w:r>
      <w:r w:rsidR="006C2379" w:rsidRPr="008033FA">
        <w:rPr>
          <w:lang w:val="et-EE"/>
        </w:rPr>
        <w:t>36</w:t>
      </w:r>
      <w:r w:rsidR="00BD6FB7" w:rsidRPr="008033FA">
        <w:rPr>
          <w:lang w:val="et-EE"/>
        </w:rPr>
        <w:t xml:space="preserve"> </w:t>
      </w:r>
      <w:r w:rsidR="000E6D54" w:rsidRPr="008033FA">
        <w:rPr>
          <w:lang w:val="et-EE"/>
        </w:rPr>
        <w:t>397</w:t>
      </w:r>
      <w:r w:rsidR="00BD6FB7" w:rsidRPr="008033FA">
        <w:rPr>
          <w:lang w:val="et-EE"/>
        </w:rPr>
        <w:t xml:space="preserve"> tuhat eurot (31.12.202</w:t>
      </w:r>
      <w:r w:rsidR="009A5D57" w:rsidRPr="008033FA">
        <w:rPr>
          <w:lang w:val="et-EE"/>
        </w:rPr>
        <w:t>4</w:t>
      </w:r>
      <w:r w:rsidR="00BD6FB7" w:rsidRPr="008033FA">
        <w:rPr>
          <w:lang w:val="et-EE"/>
        </w:rPr>
        <w:t xml:space="preserve"> seisuga</w:t>
      </w:r>
      <w:r w:rsidR="001225BA" w:rsidRPr="008033FA">
        <w:rPr>
          <w:lang w:val="et-EE"/>
        </w:rPr>
        <w:t xml:space="preserve"> </w:t>
      </w:r>
      <w:r w:rsidR="00BD6FB7" w:rsidRPr="008033FA">
        <w:rPr>
          <w:lang w:val="et-EE"/>
        </w:rPr>
        <w:t xml:space="preserve"> </w:t>
      </w:r>
      <w:r w:rsidR="001A1A49" w:rsidRPr="008033FA">
        <w:rPr>
          <w:lang w:val="et-EE"/>
        </w:rPr>
        <w:t>12</w:t>
      </w:r>
      <w:r w:rsidR="009A5D57" w:rsidRPr="008033FA">
        <w:rPr>
          <w:lang w:val="et-EE"/>
        </w:rPr>
        <w:t>9</w:t>
      </w:r>
      <w:r w:rsidR="001A1A49" w:rsidRPr="008033FA">
        <w:rPr>
          <w:lang w:val="et-EE"/>
        </w:rPr>
        <w:t xml:space="preserve"> </w:t>
      </w:r>
      <w:r w:rsidR="00AF3AA8" w:rsidRPr="008033FA">
        <w:rPr>
          <w:lang w:val="et-EE"/>
        </w:rPr>
        <w:t xml:space="preserve">941 </w:t>
      </w:r>
      <w:r w:rsidR="00BD6FB7" w:rsidRPr="008033FA">
        <w:rPr>
          <w:lang w:val="et-EE"/>
        </w:rPr>
        <w:t>tuhat eurot). Kasutusrendi tulu teenitakse nii kinnisvarainvesteeringute (vt lisa 6), kui ka muude varade rendist.</w:t>
      </w:r>
      <w:r w:rsidR="00956B0C" w:rsidRPr="008033FA">
        <w:rPr>
          <w:lang w:val="et-EE"/>
        </w:rPr>
        <w:t xml:space="preserve"> </w:t>
      </w:r>
    </w:p>
    <w:p w14:paraId="5B15D3A6" w14:textId="77777777" w:rsidR="00E45DC9" w:rsidRPr="008033FA" w:rsidRDefault="00E45DC9" w:rsidP="00DA2FF3">
      <w:pPr>
        <w:rPr>
          <w:b/>
          <w:lang w:val="et-EE"/>
        </w:rPr>
      </w:pPr>
    </w:p>
    <w:p w14:paraId="6F657DEA" w14:textId="77777777" w:rsidR="00DA2FF3" w:rsidRPr="008033FA" w:rsidRDefault="00DA2FF3" w:rsidP="00DA2FF3">
      <w:pPr>
        <w:rPr>
          <w:b/>
          <w:lang w:val="et-EE"/>
        </w:rPr>
      </w:pPr>
      <w:r w:rsidRPr="008033FA">
        <w:rPr>
          <w:b/>
          <w:lang w:val="et-EE"/>
        </w:rPr>
        <w:t>RMK kui rentnik</w:t>
      </w:r>
    </w:p>
    <w:tbl>
      <w:tblPr>
        <w:tblW w:w="11713" w:type="dxa"/>
        <w:tblInd w:w="57" w:type="dxa"/>
        <w:tblCellMar>
          <w:left w:w="70" w:type="dxa"/>
          <w:right w:w="70" w:type="dxa"/>
        </w:tblCellMar>
        <w:tblLook w:val="0000" w:firstRow="0" w:lastRow="0" w:firstColumn="0" w:lastColumn="0" w:noHBand="0" w:noVBand="0"/>
      </w:tblPr>
      <w:tblGrid>
        <w:gridCol w:w="4693"/>
        <w:gridCol w:w="2340"/>
        <w:gridCol w:w="2340"/>
        <w:gridCol w:w="2340"/>
      </w:tblGrid>
      <w:tr w:rsidR="00BC6F15" w:rsidRPr="008033FA" w14:paraId="591E6261" w14:textId="77777777" w:rsidTr="0044773C">
        <w:trPr>
          <w:trHeight w:val="315"/>
        </w:trPr>
        <w:tc>
          <w:tcPr>
            <w:tcW w:w="4693" w:type="dxa"/>
            <w:tcBorders>
              <w:top w:val="nil"/>
              <w:left w:val="nil"/>
              <w:bottom w:val="nil"/>
              <w:right w:val="nil"/>
            </w:tcBorders>
            <w:noWrap/>
            <w:vAlign w:val="bottom"/>
          </w:tcPr>
          <w:p w14:paraId="239C6874" w14:textId="77777777" w:rsidR="00BC6F15" w:rsidRPr="008033FA" w:rsidRDefault="00BC6F15" w:rsidP="00BC6F15">
            <w:pPr>
              <w:rPr>
                <w:highlight w:val="yellow"/>
                <w:lang w:val="et-EE"/>
              </w:rPr>
            </w:pPr>
          </w:p>
        </w:tc>
        <w:tc>
          <w:tcPr>
            <w:tcW w:w="2340" w:type="dxa"/>
            <w:tcBorders>
              <w:top w:val="nil"/>
              <w:left w:val="nil"/>
              <w:bottom w:val="nil"/>
              <w:right w:val="nil"/>
            </w:tcBorders>
            <w:noWrap/>
            <w:vAlign w:val="bottom"/>
          </w:tcPr>
          <w:p w14:paraId="425FFA17" w14:textId="4E78AACD" w:rsidR="00BC6F15" w:rsidRPr="008033FA" w:rsidRDefault="00BC6F15" w:rsidP="00BC6F15">
            <w:pPr>
              <w:jc w:val="right"/>
              <w:rPr>
                <w:b/>
                <w:lang w:val="et-EE"/>
              </w:rPr>
            </w:pPr>
            <w:r w:rsidRPr="008033FA">
              <w:rPr>
                <w:b/>
                <w:lang w:val="et-EE"/>
              </w:rPr>
              <w:t>2025</w:t>
            </w:r>
          </w:p>
        </w:tc>
        <w:tc>
          <w:tcPr>
            <w:tcW w:w="2340" w:type="dxa"/>
            <w:vAlign w:val="bottom"/>
          </w:tcPr>
          <w:p w14:paraId="2E9ABA64" w14:textId="7B117406" w:rsidR="00BC6F15" w:rsidRPr="008033FA" w:rsidRDefault="00BC6F15" w:rsidP="00BC6F15">
            <w:pPr>
              <w:jc w:val="right"/>
              <w:rPr>
                <w:b/>
                <w:lang w:val="et-EE"/>
              </w:rPr>
            </w:pPr>
            <w:r w:rsidRPr="008033FA">
              <w:rPr>
                <w:b/>
                <w:lang w:val="et-EE"/>
              </w:rPr>
              <w:t>2024</w:t>
            </w:r>
          </w:p>
        </w:tc>
        <w:tc>
          <w:tcPr>
            <w:tcW w:w="2340" w:type="dxa"/>
            <w:tcBorders>
              <w:top w:val="nil"/>
              <w:left w:val="nil"/>
              <w:bottom w:val="nil"/>
              <w:right w:val="nil"/>
            </w:tcBorders>
            <w:vAlign w:val="bottom"/>
          </w:tcPr>
          <w:p w14:paraId="770A16EC" w14:textId="35B52E0B" w:rsidR="00BC6F15" w:rsidRPr="008033FA" w:rsidRDefault="00BC6F15" w:rsidP="00BC6F15">
            <w:pPr>
              <w:jc w:val="right"/>
              <w:rPr>
                <w:b/>
                <w:lang w:val="et-EE"/>
              </w:rPr>
            </w:pPr>
          </w:p>
        </w:tc>
      </w:tr>
      <w:tr w:rsidR="00BC6F15" w:rsidRPr="008033FA" w14:paraId="4C6F9792" w14:textId="77777777" w:rsidTr="0044773C">
        <w:trPr>
          <w:trHeight w:val="315"/>
        </w:trPr>
        <w:tc>
          <w:tcPr>
            <w:tcW w:w="4693" w:type="dxa"/>
            <w:tcBorders>
              <w:top w:val="nil"/>
              <w:left w:val="nil"/>
              <w:bottom w:val="nil"/>
              <w:right w:val="nil"/>
            </w:tcBorders>
            <w:noWrap/>
            <w:vAlign w:val="bottom"/>
          </w:tcPr>
          <w:p w14:paraId="7DB10CCF" w14:textId="77777777" w:rsidR="00BC6F15" w:rsidRPr="008033FA" w:rsidRDefault="00BC6F15" w:rsidP="00BC6F15">
            <w:pPr>
              <w:rPr>
                <w:highlight w:val="yellow"/>
                <w:lang w:val="et-EE"/>
              </w:rPr>
            </w:pPr>
            <w:r w:rsidRPr="008033FA">
              <w:rPr>
                <w:lang w:val="et-EE"/>
              </w:rPr>
              <w:t>Kasutusrendikulu (lisa 20)</w:t>
            </w:r>
          </w:p>
        </w:tc>
        <w:tc>
          <w:tcPr>
            <w:tcW w:w="2340" w:type="dxa"/>
            <w:tcBorders>
              <w:top w:val="nil"/>
              <w:left w:val="nil"/>
              <w:bottom w:val="nil"/>
              <w:right w:val="nil"/>
            </w:tcBorders>
            <w:noWrap/>
            <w:vAlign w:val="bottom"/>
          </w:tcPr>
          <w:p w14:paraId="0C455EC8" w14:textId="2277EC03" w:rsidR="00BC6F15" w:rsidRPr="008033FA" w:rsidRDefault="00BC6F15" w:rsidP="00BC6F15">
            <w:pPr>
              <w:jc w:val="right"/>
              <w:rPr>
                <w:lang w:val="et-EE"/>
              </w:rPr>
            </w:pPr>
            <w:r w:rsidRPr="008033FA">
              <w:rPr>
                <w:lang w:val="et-EE"/>
              </w:rPr>
              <w:t xml:space="preserve">-1 </w:t>
            </w:r>
            <w:r w:rsidR="001E1726" w:rsidRPr="008033FA">
              <w:rPr>
                <w:lang w:val="et-EE"/>
              </w:rPr>
              <w:t>263</w:t>
            </w:r>
          </w:p>
        </w:tc>
        <w:tc>
          <w:tcPr>
            <w:tcW w:w="2340" w:type="dxa"/>
            <w:vAlign w:val="bottom"/>
          </w:tcPr>
          <w:p w14:paraId="6CAAE49F" w14:textId="679D15C5" w:rsidR="00BC6F15" w:rsidRPr="008033FA" w:rsidRDefault="00BC6F15" w:rsidP="00BC6F15">
            <w:pPr>
              <w:jc w:val="right"/>
              <w:rPr>
                <w:lang w:val="et-EE"/>
              </w:rPr>
            </w:pPr>
            <w:r w:rsidRPr="008033FA">
              <w:rPr>
                <w:lang w:val="et-EE"/>
              </w:rPr>
              <w:t>-1 077</w:t>
            </w:r>
          </w:p>
        </w:tc>
        <w:tc>
          <w:tcPr>
            <w:tcW w:w="2340" w:type="dxa"/>
            <w:tcBorders>
              <w:top w:val="nil"/>
              <w:left w:val="nil"/>
              <w:bottom w:val="nil"/>
              <w:right w:val="nil"/>
            </w:tcBorders>
            <w:vAlign w:val="bottom"/>
          </w:tcPr>
          <w:p w14:paraId="5C51E29D" w14:textId="6DED8C88" w:rsidR="00BC6F15" w:rsidRPr="008033FA" w:rsidRDefault="00BC6F15" w:rsidP="00BC6F15">
            <w:pPr>
              <w:jc w:val="right"/>
              <w:rPr>
                <w:lang w:val="et-EE"/>
              </w:rPr>
            </w:pPr>
          </w:p>
        </w:tc>
      </w:tr>
    </w:tbl>
    <w:p w14:paraId="7016A383" w14:textId="77777777" w:rsidR="003A03CD" w:rsidRPr="008033FA" w:rsidRDefault="003A03CD" w:rsidP="00DA2FF3">
      <w:pPr>
        <w:jc w:val="both"/>
        <w:rPr>
          <w:lang w:val="et-EE"/>
        </w:rPr>
      </w:pPr>
    </w:p>
    <w:p w14:paraId="2F8BD2E0" w14:textId="77777777" w:rsidR="00DA2FF3" w:rsidRPr="008033FA" w:rsidRDefault="003A03CD" w:rsidP="00DA2FF3">
      <w:pPr>
        <w:jc w:val="both"/>
        <w:rPr>
          <w:lang w:val="et-EE"/>
        </w:rPr>
      </w:pPr>
      <w:r w:rsidRPr="008033FA">
        <w:rPr>
          <w:lang w:val="et-EE"/>
        </w:rPr>
        <w:t>RMK rendi kulud koosnevad serveripargi, rakendustarkvarade, litsentside, andmeside rendist.</w:t>
      </w:r>
    </w:p>
    <w:p w14:paraId="22259FA3" w14:textId="77777777" w:rsidR="003A03CD" w:rsidRPr="008033FA" w:rsidRDefault="003A03CD" w:rsidP="00DA2FF3">
      <w:pPr>
        <w:jc w:val="both"/>
        <w:rPr>
          <w:lang w:val="et-EE"/>
        </w:rPr>
      </w:pPr>
    </w:p>
    <w:p w14:paraId="1869F5E7" w14:textId="77777777" w:rsidR="00DA2FF3" w:rsidRPr="008033FA" w:rsidRDefault="00DA2FF3" w:rsidP="00DA2FF3">
      <w:pPr>
        <w:pStyle w:val="Heading2"/>
        <w:jc w:val="left"/>
        <w:rPr>
          <w:bCs/>
          <w:caps w:val="0"/>
        </w:rPr>
      </w:pPr>
      <w:bookmarkStart w:id="30" w:name="_Toc222898096"/>
      <w:r w:rsidRPr="008033FA">
        <w:rPr>
          <w:bCs/>
          <w:caps w:val="0"/>
        </w:rPr>
        <w:t>Lisa 17 Müügitulu</w:t>
      </w:r>
      <w:bookmarkEnd w:id="30"/>
    </w:p>
    <w:p w14:paraId="340B4F8C" w14:textId="77777777" w:rsidR="00DA2FF3" w:rsidRPr="008033FA" w:rsidRDefault="00DA2FF3" w:rsidP="00DA2FF3">
      <w:pPr>
        <w:rPr>
          <w:lang w:val="et-EE"/>
        </w:rPr>
      </w:pPr>
      <w:r w:rsidRPr="008033FA">
        <w:rPr>
          <w:lang w:val="et-EE"/>
        </w:rPr>
        <w:t>(tuhandetes eurodes)</w:t>
      </w:r>
    </w:p>
    <w:tbl>
      <w:tblPr>
        <w:tblW w:w="9373" w:type="dxa"/>
        <w:tblInd w:w="57" w:type="dxa"/>
        <w:tblCellMar>
          <w:left w:w="70" w:type="dxa"/>
          <w:right w:w="70" w:type="dxa"/>
        </w:tblCellMar>
        <w:tblLook w:val="0000" w:firstRow="0" w:lastRow="0" w:firstColumn="0" w:lastColumn="0" w:noHBand="0" w:noVBand="0"/>
      </w:tblPr>
      <w:tblGrid>
        <w:gridCol w:w="5265"/>
        <w:gridCol w:w="1768"/>
        <w:gridCol w:w="2340"/>
      </w:tblGrid>
      <w:tr w:rsidR="00C74202" w:rsidRPr="008033FA" w14:paraId="26F93E23" w14:textId="77777777" w:rsidTr="00FF5FD3">
        <w:trPr>
          <w:trHeight w:val="315"/>
        </w:trPr>
        <w:tc>
          <w:tcPr>
            <w:tcW w:w="5265" w:type="dxa"/>
            <w:tcBorders>
              <w:top w:val="nil"/>
              <w:left w:val="nil"/>
              <w:bottom w:val="nil"/>
              <w:right w:val="nil"/>
            </w:tcBorders>
            <w:noWrap/>
            <w:vAlign w:val="bottom"/>
          </w:tcPr>
          <w:p w14:paraId="30F78347" w14:textId="77777777" w:rsidR="00C74202" w:rsidRPr="008033FA" w:rsidRDefault="00C74202" w:rsidP="00C74202">
            <w:pPr>
              <w:rPr>
                <w:lang w:val="et-EE"/>
              </w:rPr>
            </w:pPr>
          </w:p>
        </w:tc>
        <w:tc>
          <w:tcPr>
            <w:tcW w:w="1768" w:type="dxa"/>
            <w:tcBorders>
              <w:top w:val="nil"/>
              <w:left w:val="nil"/>
              <w:bottom w:val="nil"/>
              <w:right w:val="nil"/>
            </w:tcBorders>
            <w:noWrap/>
            <w:vAlign w:val="bottom"/>
          </w:tcPr>
          <w:p w14:paraId="22741755" w14:textId="0350B8BC" w:rsidR="00C74202" w:rsidRPr="008033FA" w:rsidRDefault="00C74202" w:rsidP="00C74202">
            <w:pPr>
              <w:jc w:val="right"/>
              <w:rPr>
                <w:b/>
                <w:bCs/>
                <w:lang w:val="et-EE"/>
              </w:rPr>
            </w:pPr>
            <w:r w:rsidRPr="008033FA">
              <w:rPr>
                <w:b/>
                <w:bCs/>
                <w:lang w:val="et-EE"/>
              </w:rPr>
              <w:t>2025</w:t>
            </w:r>
          </w:p>
        </w:tc>
        <w:tc>
          <w:tcPr>
            <w:tcW w:w="2340" w:type="dxa"/>
            <w:tcBorders>
              <w:top w:val="nil"/>
              <w:left w:val="nil"/>
              <w:bottom w:val="nil"/>
              <w:right w:val="nil"/>
            </w:tcBorders>
            <w:vAlign w:val="bottom"/>
          </w:tcPr>
          <w:p w14:paraId="5AAFD7DE" w14:textId="6AFB7940" w:rsidR="00C74202" w:rsidRPr="008033FA" w:rsidRDefault="00C74202" w:rsidP="00C74202">
            <w:pPr>
              <w:jc w:val="right"/>
              <w:rPr>
                <w:b/>
                <w:bCs/>
                <w:lang w:val="et-EE"/>
              </w:rPr>
            </w:pPr>
            <w:r w:rsidRPr="008033FA">
              <w:rPr>
                <w:b/>
                <w:bCs/>
                <w:lang w:val="et-EE"/>
              </w:rPr>
              <w:t>2024</w:t>
            </w:r>
          </w:p>
        </w:tc>
      </w:tr>
      <w:tr w:rsidR="00C74202" w:rsidRPr="008033FA" w14:paraId="7901B1C6" w14:textId="77777777" w:rsidTr="00FF5FD3">
        <w:trPr>
          <w:trHeight w:val="315"/>
        </w:trPr>
        <w:tc>
          <w:tcPr>
            <w:tcW w:w="5265" w:type="dxa"/>
            <w:tcBorders>
              <w:top w:val="nil"/>
              <w:left w:val="nil"/>
              <w:bottom w:val="nil"/>
              <w:right w:val="nil"/>
            </w:tcBorders>
            <w:noWrap/>
            <w:vAlign w:val="bottom"/>
          </w:tcPr>
          <w:p w14:paraId="42D17A10" w14:textId="77777777" w:rsidR="00C74202" w:rsidRPr="008033FA" w:rsidRDefault="00C74202" w:rsidP="00C74202">
            <w:pPr>
              <w:rPr>
                <w:b/>
                <w:bCs/>
                <w:lang w:val="et-EE"/>
              </w:rPr>
            </w:pPr>
            <w:bookmarkStart w:id="31" w:name="_Hlk157094717"/>
            <w:r w:rsidRPr="008033FA">
              <w:rPr>
                <w:b/>
                <w:bCs/>
                <w:lang w:val="et-EE"/>
              </w:rPr>
              <w:t>Müük geograafiliste piirkondade lõikes</w:t>
            </w:r>
          </w:p>
        </w:tc>
        <w:tc>
          <w:tcPr>
            <w:tcW w:w="1768" w:type="dxa"/>
            <w:tcBorders>
              <w:top w:val="nil"/>
              <w:left w:val="nil"/>
              <w:bottom w:val="nil"/>
              <w:right w:val="nil"/>
            </w:tcBorders>
            <w:noWrap/>
            <w:vAlign w:val="bottom"/>
          </w:tcPr>
          <w:p w14:paraId="79449E3C" w14:textId="77777777" w:rsidR="00C74202" w:rsidRPr="008033FA" w:rsidRDefault="00C74202" w:rsidP="00C74202">
            <w:pPr>
              <w:rPr>
                <w:lang w:val="et-EE"/>
              </w:rPr>
            </w:pPr>
          </w:p>
        </w:tc>
        <w:tc>
          <w:tcPr>
            <w:tcW w:w="2340" w:type="dxa"/>
            <w:tcBorders>
              <w:top w:val="nil"/>
              <w:left w:val="nil"/>
              <w:bottom w:val="nil"/>
              <w:right w:val="nil"/>
            </w:tcBorders>
            <w:vAlign w:val="bottom"/>
          </w:tcPr>
          <w:p w14:paraId="58776F9D" w14:textId="77777777" w:rsidR="00C74202" w:rsidRPr="008033FA" w:rsidRDefault="00C74202" w:rsidP="00C74202">
            <w:pPr>
              <w:rPr>
                <w:lang w:val="et-EE"/>
              </w:rPr>
            </w:pPr>
          </w:p>
        </w:tc>
      </w:tr>
      <w:tr w:rsidR="00C74202" w:rsidRPr="008033FA" w14:paraId="290C8E06" w14:textId="77777777" w:rsidTr="00FF5FD3">
        <w:trPr>
          <w:trHeight w:val="315"/>
        </w:trPr>
        <w:tc>
          <w:tcPr>
            <w:tcW w:w="5265" w:type="dxa"/>
            <w:tcBorders>
              <w:top w:val="nil"/>
              <w:left w:val="nil"/>
              <w:bottom w:val="nil"/>
              <w:right w:val="nil"/>
            </w:tcBorders>
            <w:noWrap/>
            <w:vAlign w:val="bottom"/>
          </w:tcPr>
          <w:p w14:paraId="510DEDAB" w14:textId="77777777" w:rsidR="00C74202" w:rsidRPr="008033FA" w:rsidRDefault="00C74202" w:rsidP="00C74202">
            <w:pPr>
              <w:rPr>
                <w:lang w:val="et-EE"/>
              </w:rPr>
            </w:pPr>
            <w:r w:rsidRPr="008033FA">
              <w:rPr>
                <w:lang w:val="et-EE"/>
              </w:rPr>
              <w:t>Müük Euroopa Liidu riikidesse</w:t>
            </w:r>
          </w:p>
        </w:tc>
        <w:tc>
          <w:tcPr>
            <w:tcW w:w="1768" w:type="dxa"/>
            <w:tcBorders>
              <w:top w:val="nil"/>
              <w:left w:val="nil"/>
              <w:bottom w:val="nil"/>
              <w:right w:val="nil"/>
            </w:tcBorders>
            <w:noWrap/>
            <w:vAlign w:val="bottom"/>
          </w:tcPr>
          <w:p w14:paraId="1E6392F6" w14:textId="77777777" w:rsidR="00C74202" w:rsidRPr="008033FA" w:rsidRDefault="00C74202" w:rsidP="00C74202">
            <w:pPr>
              <w:rPr>
                <w:highlight w:val="yellow"/>
                <w:lang w:val="et-EE"/>
              </w:rPr>
            </w:pPr>
          </w:p>
        </w:tc>
        <w:tc>
          <w:tcPr>
            <w:tcW w:w="2340" w:type="dxa"/>
            <w:tcBorders>
              <w:top w:val="nil"/>
              <w:left w:val="nil"/>
              <w:bottom w:val="nil"/>
              <w:right w:val="nil"/>
            </w:tcBorders>
            <w:vAlign w:val="bottom"/>
          </w:tcPr>
          <w:p w14:paraId="6D09B909" w14:textId="77777777" w:rsidR="00C74202" w:rsidRPr="008033FA" w:rsidRDefault="00C74202" w:rsidP="00C74202">
            <w:pPr>
              <w:rPr>
                <w:lang w:val="et-EE"/>
              </w:rPr>
            </w:pPr>
          </w:p>
        </w:tc>
      </w:tr>
      <w:tr w:rsidR="00C74202" w:rsidRPr="008033FA" w14:paraId="700E9278" w14:textId="77777777" w:rsidTr="00FF5FD3">
        <w:trPr>
          <w:trHeight w:val="315"/>
        </w:trPr>
        <w:tc>
          <w:tcPr>
            <w:tcW w:w="5265" w:type="dxa"/>
            <w:tcBorders>
              <w:top w:val="nil"/>
              <w:left w:val="nil"/>
              <w:bottom w:val="nil"/>
              <w:right w:val="nil"/>
            </w:tcBorders>
            <w:noWrap/>
            <w:vAlign w:val="bottom"/>
          </w:tcPr>
          <w:p w14:paraId="61B14A7A" w14:textId="77777777" w:rsidR="00C74202" w:rsidRPr="008033FA" w:rsidRDefault="00C74202" w:rsidP="00C74202">
            <w:pPr>
              <w:rPr>
                <w:lang w:val="et-EE"/>
              </w:rPr>
            </w:pPr>
            <w:r w:rsidRPr="008033FA">
              <w:rPr>
                <w:lang w:val="et-EE"/>
              </w:rPr>
              <w:t xml:space="preserve">    Eesti</w:t>
            </w:r>
          </w:p>
        </w:tc>
        <w:tc>
          <w:tcPr>
            <w:tcW w:w="1768" w:type="dxa"/>
            <w:tcBorders>
              <w:top w:val="nil"/>
              <w:left w:val="nil"/>
              <w:bottom w:val="nil"/>
              <w:right w:val="nil"/>
            </w:tcBorders>
            <w:noWrap/>
            <w:vAlign w:val="bottom"/>
          </w:tcPr>
          <w:p w14:paraId="69832367" w14:textId="4BE74AD9" w:rsidR="00C74202" w:rsidRPr="008033FA" w:rsidRDefault="00FF3EC1" w:rsidP="00C74202">
            <w:pPr>
              <w:jc w:val="right"/>
              <w:rPr>
                <w:lang w:val="et-EE"/>
              </w:rPr>
            </w:pPr>
            <w:r w:rsidRPr="008033FA">
              <w:rPr>
                <w:lang w:val="et-EE"/>
              </w:rPr>
              <w:t>252 618</w:t>
            </w:r>
          </w:p>
        </w:tc>
        <w:tc>
          <w:tcPr>
            <w:tcW w:w="2340" w:type="dxa"/>
            <w:tcBorders>
              <w:top w:val="nil"/>
              <w:left w:val="nil"/>
              <w:bottom w:val="nil"/>
              <w:right w:val="nil"/>
            </w:tcBorders>
            <w:vAlign w:val="bottom"/>
          </w:tcPr>
          <w:p w14:paraId="66F214A3" w14:textId="3AD4B7DA" w:rsidR="00C74202" w:rsidRPr="008033FA" w:rsidRDefault="00C74202" w:rsidP="00C74202">
            <w:pPr>
              <w:jc w:val="right"/>
              <w:rPr>
                <w:lang w:val="et-EE"/>
              </w:rPr>
            </w:pPr>
            <w:r w:rsidRPr="008033FA">
              <w:rPr>
                <w:lang w:val="et-EE"/>
              </w:rPr>
              <w:t>250 906</w:t>
            </w:r>
          </w:p>
        </w:tc>
      </w:tr>
      <w:tr w:rsidR="00C74202" w:rsidRPr="008033FA" w14:paraId="2D630A6C" w14:textId="77777777" w:rsidTr="00FF5FD3">
        <w:trPr>
          <w:trHeight w:val="315"/>
        </w:trPr>
        <w:tc>
          <w:tcPr>
            <w:tcW w:w="5265" w:type="dxa"/>
            <w:tcBorders>
              <w:top w:val="nil"/>
              <w:left w:val="nil"/>
              <w:bottom w:val="nil"/>
              <w:right w:val="nil"/>
            </w:tcBorders>
            <w:noWrap/>
            <w:vAlign w:val="bottom"/>
          </w:tcPr>
          <w:p w14:paraId="7A15FCF4" w14:textId="77777777" w:rsidR="00C74202" w:rsidRPr="008033FA" w:rsidRDefault="00C74202" w:rsidP="00C74202">
            <w:pPr>
              <w:rPr>
                <w:lang w:val="et-EE"/>
              </w:rPr>
            </w:pPr>
            <w:r w:rsidRPr="008033FA">
              <w:rPr>
                <w:lang w:val="et-EE"/>
              </w:rPr>
              <w:t xml:space="preserve">    Saksamaa</w:t>
            </w:r>
          </w:p>
        </w:tc>
        <w:tc>
          <w:tcPr>
            <w:tcW w:w="1768" w:type="dxa"/>
            <w:tcBorders>
              <w:top w:val="nil"/>
              <w:left w:val="nil"/>
              <w:bottom w:val="nil"/>
              <w:right w:val="nil"/>
            </w:tcBorders>
            <w:noWrap/>
            <w:vAlign w:val="bottom"/>
          </w:tcPr>
          <w:p w14:paraId="3896041E" w14:textId="54708679" w:rsidR="00C74202" w:rsidRPr="008033FA" w:rsidRDefault="00D3738A" w:rsidP="00C74202">
            <w:pPr>
              <w:jc w:val="right"/>
              <w:rPr>
                <w:lang w:val="et-EE"/>
              </w:rPr>
            </w:pPr>
            <w:r w:rsidRPr="008033FA">
              <w:rPr>
                <w:lang w:val="et-EE"/>
              </w:rPr>
              <w:t>1 499</w:t>
            </w:r>
          </w:p>
        </w:tc>
        <w:tc>
          <w:tcPr>
            <w:tcW w:w="2340" w:type="dxa"/>
            <w:tcBorders>
              <w:top w:val="nil"/>
              <w:left w:val="nil"/>
              <w:bottom w:val="nil"/>
              <w:right w:val="nil"/>
            </w:tcBorders>
            <w:vAlign w:val="bottom"/>
          </w:tcPr>
          <w:p w14:paraId="6E28C6E4" w14:textId="00E75148" w:rsidR="00C74202" w:rsidRPr="008033FA" w:rsidRDefault="00C74202" w:rsidP="00C74202">
            <w:pPr>
              <w:jc w:val="right"/>
              <w:rPr>
                <w:lang w:val="et-EE"/>
              </w:rPr>
            </w:pPr>
            <w:r w:rsidRPr="008033FA">
              <w:rPr>
                <w:lang w:val="et-EE"/>
              </w:rPr>
              <w:t>974</w:t>
            </w:r>
          </w:p>
        </w:tc>
      </w:tr>
      <w:tr w:rsidR="00C74202" w:rsidRPr="008033FA" w14:paraId="65C9E959" w14:textId="77777777" w:rsidTr="00FF5FD3">
        <w:trPr>
          <w:trHeight w:val="315"/>
        </w:trPr>
        <w:tc>
          <w:tcPr>
            <w:tcW w:w="5265" w:type="dxa"/>
            <w:tcBorders>
              <w:top w:val="nil"/>
              <w:left w:val="nil"/>
              <w:bottom w:val="nil"/>
              <w:right w:val="nil"/>
            </w:tcBorders>
            <w:noWrap/>
            <w:vAlign w:val="bottom"/>
          </w:tcPr>
          <w:p w14:paraId="4B9392CC" w14:textId="77777777" w:rsidR="00C74202" w:rsidRPr="008033FA" w:rsidRDefault="00C74202" w:rsidP="00C74202">
            <w:pPr>
              <w:rPr>
                <w:lang w:val="et-EE"/>
              </w:rPr>
            </w:pPr>
            <w:r w:rsidRPr="008033FA">
              <w:rPr>
                <w:lang w:val="et-EE"/>
              </w:rPr>
              <w:t xml:space="preserve">    Läti</w:t>
            </w:r>
          </w:p>
        </w:tc>
        <w:tc>
          <w:tcPr>
            <w:tcW w:w="1768" w:type="dxa"/>
            <w:tcBorders>
              <w:top w:val="nil"/>
              <w:left w:val="nil"/>
              <w:bottom w:val="nil"/>
              <w:right w:val="nil"/>
            </w:tcBorders>
            <w:noWrap/>
            <w:vAlign w:val="bottom"/>
          </w:tcPr>
          <w:p w14:paraId="77737379" w14:textId="0533FDB8" w:rsidR="00C74202" w:rsidRPr="008033FA" w:rsidRDefault="00E1616C" w:rsidP="00C74202">
            <w:pPr>
              <w:jc w:val="right"/>
              <w:rPr>
                <w:lang w:val="et-EE"/>
              </w:rPr>
            </w:pPr>
            <w:r w:rsidRPr="008033FA">
              <w:rPr>
                <w:lang w:val="et-EE"/>
              </w:rPr>
              <w:t>86</w:t>
            </w:r>
          </w:p>
        </w:tc>
        <w:tc>
          <w:tcPr>
            <w:tcW w:w="2340" w:type="dxa"/>
            <w:tcBorders>
              <w:top w:val="nil"/>
              <w:left w:val="nil"/>
              <w:bottom w:val="nil"/>
              <w:right w:val="nil"/>
            </w:tcBorders>
            <w:vAlign w:val="bottom"/>
          </w:tcPr>
          <w:p w14:paraId="2321E138" w14:textId="5C19E9D7" w:rsidR="00C74202" w:rsidRPr="008033FA" w:rsidRDefault="00C74202" w:rsidP="00C74202">
            <w:pPr>
              <w:jc w:val="right"/>
              <w:rPr>
                <w:lang w:val="et-EE"/>
              </w:rPr>
            </w:pPr>
            <w:r w:rsidRPr="008033FA">
              <w:rPr>
                <w:lang w:val="et-EE"/>
              </w:rPr>
              <w:t>1 422</w:t>
            </w:r>
          </w:p>
        </w:tc>
      </w:tr>
      <w:tr w:rsidR="00E1616C" w:rsidRPr="008033FA" w14:paraId="1D8986ED" w14:textId="77777777" w:rsidTr="00FF5FD3">
        <w:trPr>
          <w:trHeight w:val="315"/>
        </w:trPr>
        <w:tc>
          <w:tcPr>
            <w:tcW w:w="5265" w:type="dxa"/>
            <w:tcBorders>
              <w:top w:val="nil"/>
              <w:left w:val="nil"/>
              <w:bottom w:val="nil"/>
              <w:right w:val="nil"/>
            </w:tcBorders>
            <w:noWrap/>
            <w:vAlign w:val="bottom"/>
          </w:tcPr>
          <w:p w14:paraId="3DC164CB" w14:textId="3656B84F" w:rsidR="00E1616C" w:rsidRPr="008033FA" w:rsidRDefault="00E1616C" w:rsidP="00C74202">
            <w:pPr>
              <w:rPr>
                <w:lang w:val="et-EE"/>
              </w:rPr>
            </w:pPr>
            <w:r w:rsidRPr="008033FA">
              <w:rPr>
                <w:lang w:val="et-EE"/>
              </w:rPr>
              <w:t xml:space="preserve">    Soome</w:t>
            </w:r>
          </w:p>
        </w:tc>
        <w:tc>
          <w:tcPr>
            <w:tcW w:w="1768" w:type="dxa"/>
            <w:tcBorders>
              <w:top w:val="nil"/>
              <w:left w:val="nil"/>
              <w:bottom w:val="nil"/>
              <w:right w:val="nil"/>
            </w:tcBorders>
            <w:noWrap/>
            <w:vAlign w:val="bottom"/>
          </w:tcPr>
          <w:p w14:paraId="3F448DBF" w14:textId="0739991A" w:rsidR="00E1616C" w:rsidRPr="008033FA" w:rsidRDefault="00E91389" w:rsidP="00C74202">
            <w:pPr>
              <w:jc w:val="right"/>
              <w:rPr>
                <w:lang w:val="et-EE"/>
              </w:rPr>
            </w:pPr>
            <w:r w:rsidRPr="008033FA">
              <w:rPr>
                <w:lang w:val="et-EE"/>
              </w:rPr>
              <w:t>31</w:t>
            </w:r>
          </w:p>
        </w:tc>
        <w:tc>
          <w:tcPr>
            <w:tcW w:w="2340" w:type="dxa"/>
            <w:tcBorders>
              <w:top w:val="nil"/>
              <w:left w:val="nil"/>
              <w:bottom w:val="nil"/>
              <w:right w:val="nil"/>
            </w:tcBorders>
            <w:vAlign w:val="bottom"/>
          </w:tcPr>
          <w:p w14:paraId="43FEB599" w14:textId="47B3283A" w:rsidR="00E1616C" w:rsidRPr="008033FA" w:rsidRDefault="00E91389" w:rsidP="00C74202">
            <w:pPr>
              <w:jc w:val="right"/>
              <w:rPr>
                <w:lang w:val="et-EE"/>
              </w:rPr>
            </w:pPr>
            <w:r w:rsidRPr="008033FA">
              <w:rPr>
                <w:lang w:val="et-EE"/>
              </w:rPr>
              <w:t>0</w:t>
            </w:r>
          </w:p>
        </w:tc>
      </w:tr>
      <w:tr w:rsidR="00C74202" w:rsidRPr="008033FA" w14:paraId="3BFAC11A" w14:textId="77777777" w:rsidTr="00FF5FD3">
        <w:trPr>
          <w:trHeight w:val="315"/>
        </w:trPr>
        <w:tc>
          <w:tcPr>
            <w:tcW w:w="5265" w:type="dxa"/>
            <w:tcBorders>
              <w:top w:val="nil"/>
              <w:left w:val="nil"/>
              <w:bottom w:val="nil"/>
              <w:right w:val="nil"/>
            </w:tcBorders>
            <w:noWrap/>
            <w:vAlign w:val="bottom"/>
          </w:tcPr>
          <w:p w14:paraId="47AFCFC9" w14:textId="77777777" w:rsidR="00C74202" w:rsidRPr="008033FA" w:rsidRDefault="00C74202" w:rsidP="00C74202">
            <w:pPr>
              <w:rPr>
                <w:b/>
                <w:bCs/>
                <w:lang w:val="et-EE"/>
              </w:rPr>
            </w:pPr>
            <w:r w:rsidRPr="008033FA">
              <w:rPr>
                <w:b/>
                <w:bCs/>
                <w:lang w:val="et-EE"/>
              </w:rPr>
              <w:t>Kokku müügitulu</w:t>
            </w:r>
          </w:p>
        </w:tc>
        <w:tc>
          <w:tcPr>
            <w:tcW w:w="1768" w:type="dxa"/>
            <w:tcBorders>
              <w:top w:val="nil"/>
              <w:left w:val="nil"/>
              <w:bottom w:val="nil"/>
              <w:right w:val="nil"/>
            </w:tcBorders>
            <w:noWrap/>
            <w:vAlign w:val="bottom"/>
          </w:tcPr>
          <w:p w14:paraId="3EC31B13" w14:textId="6A93912E" w:rsidR="00C74202" w:rsidRPr="008033FA" w:rsidRDefault="00C74202" w:rsidP="00C74202">
            <w:pPr>
              <w:jc w:val="right"/>
              <w:rPr>
                <w:b/>
                <w:bCs/>
                <w:lang w:val="et-EE"/>
              </w:rPr>
            </w:pPr>
            <w:r w:rsidRPr="008033FA">
              <w:rPr>
                <w:b/>
                <w:bCs/>
                <w:lang w:val="et-EE"/>
              </w:rPr>
              <w:t>25</w:t>
            </w:r>
            <w:r w:rsidR="00760492" w:rsidRPr="008033FA">
              <w:rPr>
                <w:b/>
                <w:bCs/>
                <w:lang w:val="et-EE"/>
              </w:rPr>
              <w:t>4</w:t>
            </w:r>
            <w:r w:rsidRPr="008033FA">
              <w:rPr>
                <w:b/>
                <w:bCs/>
                <w:lang w:val="et-EE"/>
              </w:rPr>
              <w:t xml:space="preserve"> </w:t>
            </w:r>
            <w:r w:rsidR="00760492" w:rsidRPr="008033FA">
              <w:rPr>
                <w:b/>
                <w:bCs/>
                <w:lang w:val="et-EE"/>
              </w:rPr>
              <w:t>234</w:t>
            </w:r>
          </w:p>
        </w:tc>
        <w:tc>
          <w:tcPr>
            <w:tcW w:w="2340" w:type="dxa"/>
            <w:tcBorders>
              <w:top w:val="nil"/>
              <w:left w:val="nil"/>
              <w:bottom w:val="nil"/>
              <w:right w:val="nil"/>
            </w:tcBorders>
            <w:vAlign w:val="bottom"/>
          </w:tcPr>
          <w:p w14:paraId="5DF28590" w14:textId="75EB9722" w:rsidR="00C74202" w:rsidRPr="008033FA" w:rsidRDefault="00C74202" w:rsidP="00C74202">
            <w:pPr>
              <w:jc w:val="right"/>
              <w:rPr>
                <w:b/>
                <w:bCs/>
                <w:lang w:val="et-EE"/>
              </w:rPr>
            </w:pPr>
            <w:r w:rsidRPr="008033FA">
              <w:rPr>
                <w:b/>
                <w:bCs/>
                <w:lang w:val="et-EE"/>
              </w:rPr>
              <w:t>253 302</w:t>
            </w:r>
          </w:p>
        </w:tc>
      </w:tr>
      <w:bookmarkEnd w:id="31"/>
      <w:tr w:rsidR="00DA2FF3" w:rsidRPr="008033FA" w14:paraId="36C45BAE" w14:textId="77777777" w:rsidTr="00FF5FD3">
        <w:trPr>
          <w:trHeight w:val="315"/>
        </w:trPr>
        <w:tc>
          <w:tcPr>
            <w:tcW w:w="5265" w:type="dxa"/>
            <w:tcBorders>
              <w:top w:val="nil"/>
              <w:left w:val="nil"/>
              <w:bottom w:val="nil"/>
              <w:right w:val="nil"/>
            </w:tcBorders>
            <w:noWrap/>
            <w:vAlign w:val="bottom"/>
          </w:tcPr>
          <w:p w14:paraId="1DCEC97B" w14:textId="77777777" w:rsidR="00DA2FF3" w:rsidRPr="008033FA" w:rsidRDefault="00DA2FF3" w:rsidP="00FF5FD3">
            <w:pPr>
              <w:rPr>
                <w:b/>
                <w:bCs/>
                <w:lang w:val="et-EE"/>
              </w:rPr>
            </w:pPr>
          </w:p>
          <w:p w14:paraId="21142EA8" w14:textId="77777777" w:rsidR="00DA2FF3" w:rsidRPr="008033FA" w:rsidRDefault="00DA2FF3" w:rsidP="00FF5FD3">
            <w:pPr>
              <w:rPr>
                <w:b/>
                <w:bCs/>
                <w:lang w:val="et-EE"/>
              </w:rPr>
            </w:pPr>
            <w:r w:rsidRPr="008033FA">
              <w:rPr>
                <w:b/>
                <w:bCs/>
                <w:lang w:val="et-EE"/>
              </w:rPr>
              <w:t>Müügitulu tegevusalade lõikes</w:t>
            </w:r>
          </w:p>
        </w:tc>
        <w:tc>
          <w:tcPr>
            <w:tcW w:w="1768" w:type="dxa"/>
            <w:tcBorders>
              <w:top w:val="nil"/>
              <w:left w:val="nil"/>
              <w:bottom w:val="nil"/>
              <w:right w:val="nil"/>
            </w:tcBorders>
            <w:noWrap/>
            <w:vAlign w:val="bottom"/>
          </w:tcPr>
          <w:p w14:paraId="1E4E94A3" w14:textId="77777777" w:rsidR="00DA2FF3" w:rsidRPr="008033FA" w:rsidRDefault="00DA2FF3" w:rsidP="00FF5FD3">
            <w:pPr>
              <w:rPr>
                <w:highlight w:val="yellow"/>
                <w:lang w:val="et-EE"/>
              </w:rPr>
            </w:pPr>
          </w:p>
        </w:tc>
        <w:tc>
          <w:tcPr>
            <w:tcW w:w="2340" w:type="dxa"/>
            <w:tcBorders>
              <w:top w:val="nil"/>
              <w:left w:val="nil"/>
              <w:bottom w:val="nil"/>
              <w:right w:val="nil"/>
            </w:tcBorders>
            <w:vAlign w:val="bottom"/>
          </w:tcPr>
          <w:p w14:paraId="47A8EE22" w14:textId="77777777" w:rsidR="00DA2FF3" w:rsidRPr="008033FA" w:rsidRDefault="00DA2FF3" w:rsidP="00FF5FD3">
            <w:pPr>
              <w:rPr>
                <w:lang w:val="et-EE"/>
              </w:rPr>
            </w:pPr>
          </w:p>
        </w:tc>
      </w:tr>
      <w:tr w:rsidR="00C74202" w:rsidRPr="008033FA" w14:paraId="404C9714" w14:textId="77777777" w:rsidTr="00FF5FD3">
        <w:trPr>
          <w:trHeight w:val="315"/>
        </w:trPr>
        <w:tc>
          <w:tcPr>
            <w:tcW w:w="5265" w:type="dxa"/>
            <w:tcBorders>
              <w:top w:val="nil"/>
              <w:left w:val="nil"/>
              <w:bottom w:val="nil"/>
              <w:right w:val="nil"/>
            </w:tcBorders>
            <w:noWrap/>
            <w:vAlign w:val="bottom"/>
          </w:tcPr>
          <w:p w14:paraId="25FDE712" w14:textId="77777777" w:rsidR="00C74202" w:rsidRPr="008033FA" w:rsidRDefault="00C74202" w:rsidP="00C74202">
            <w:pPr>
              <w:rPr>
                <w:lang w:val="et-EE"/>
              </w:rPr>
            </w:pPr>
            <w:r w:rsidRPr="008033FA">
              <w:rPr>
                <w:lang w:val="et-EE"/>
              </w:rPr>
              <w:t>Puidu müük</w:t>
            </w:r>
          </w:p>
        </w:tc>
        <w:tc>
          <w:tcPr>
            <w:tcW w:w="1768" w:type="dxa"/>
            <w:tcBorders>
              <w:top w:val="nil"/>
              <w:left w:val="nil"/>
              <w:bottom w:val="nil"/>
              <w:right w:val="nil"/>
            </w:tcBorders>
            <w:noWrap/>
            <w:vAlign w:val="bottom"/>
          </w:tcPr>
          <w:p w14:paraId="1896749C" w14:textId="55A5053D" w:rsidR="00C74202" w:rsidRPr="008033FA" w:rsidRDefault="00C74202" w:rsidP="00C74202">
            <w:pPr>
              <w:jc w:val="right"/>
              <w:rPr>
                <w:lang w:val="et-EE"/>
              </w:rPr>
            </w:pPr>
            <w:r w:rsidRPr="008033FA">
              <w:rPr>
                <w:lang w:val="et-EE"/>
              </w:rPr>
              <w:t>2</w:t>
            </w:r>
            <w:r w:rsidR="00A3242A" w:rsidRPr="008033FA">
              <w:rPr>
                <w:lang w:val="et-EE"/>
              </w:rPr>
              <w:t>38</w:t>
            </w:r>
            <w:r w:rsidRPr="008033FA">
              <w:rPr>
                <w:lang w:val="et-EE"/>
              </w:rPr>
              <w:t xml:space="preserve"> </w:t>
            </w:r>
            <w:r w:rsidR="00A3242A" w:rsidRPr="008033FA">
              <w:rPr>
                <w:lang w:val="et-EE"/>
              </w:rPr>
              <w:t>130</w:t>
            </w:r>
          </w:p>
        </w:tc>
        <w:tc>
          <w:tcPr>
            <w:tcW w:w="2340" w:type="dxa"/>
            <w:tcBorders>
              <w:top w:val="nil"/>
              <w:left w:val="nil"/>
              <w:bottom w:val="nil"/>
              <w:right w:val="nil"/>
            </w:tcBorders>
            <w:vAlign w:val="bottom"/>
          </w:tcPr>
          <w:p w14:paraId="5F043AB2" w14:textId="3AE54F4E" w:rsidR="00C74202" w:rsidRPr="008033FA" w:rsidRDefault="00C74202" w:rsidP="00C74202">
            <w:pPr>
              <w:jc w:val="right"/>
              <w:rPr>
                <w:lang w:val="et-EE"/>
              </w:rPr>
            </w:pPr>
            <w:r w:rsidRPr="008033FA">
              <w:rPr>
                <w:lang w:val="et-EE"/>
              </w:rPr>
              <w:t>232 024</w:t>
            </w:r>
          </w:p>
        </w:tc>
      </w:tr>
      <w:tr w:rsidR="00C74202" w:rsidRPr="008033FA" w14:paraId="5AE8BB14" w14:textId="77777777" w:rsidTr="00FF5FD3">
        <w:trPr>
          <w:trHeight w:val="315"/>
        </w:trPr>
        <w:tc>
          <w:tcPr>
            <w:tcW w:w="5265" w:type="dxa"/>
            <w:tcBorders>
              <w:top w:val="nil"/>
              <w:left w:val="nil"/>
              <w:bottom w:val="nil"/>
              <w:right w:val="nil"/>
            </w:tcBorders>
            <w:noWrap/>
            <w:vAlign w:val="bottom"/>
          </w:tcPr>
          <w:p w14:paraId="554CC0FE" w14:textId="77777777" w:rsidR="00C74202" w:rsidRPr="008033FA" w:rsidRDefault="00C74202" w:rsidP="00C74202">
            <w:pPr>
              <w:rPr>
                <w:lang w:val="et-EE"/>
              </w:rPr>
            </w:pPr>
            <w:r w:rsidRPr="008033FA">
              <w:rPr>
                <w:lang w:val="et-EE"/>
              </w:rPr>
              <w:t>Kasvava metsa raieõiguse müük</w:t>
            </w:r>
          </w:p>
        </w:tc>
        <w:tc>
          <w:tcPr>
            <w:tcW w:w="1768" w:type="dxa"/>
            <w:tcBorders>
              <w:top w:val="nil"/>
              <w:left w:val="nil"/>
              <w:bottom w:val="nil"/>
              <w:right w:val="nil"/>
            </w:tcBorders>
            <w:noWrap/>
            <w:vAlign w:val="bottom"/>
          </w:tcPr>
          <w:p w14:paraId="7C94AB3C" w14:textId="1686719C" w:rsidR="00C74202" w:rsidRPr="008033FA" w:rsidRDefault="00A3242A" w:rsidP="00C74202">
            <w:pPr>
              <w:jc w:val="right"/>
              <w:rPr>
                <w:lang w:val="et-EE"/>
              </w:rPr>
            </w:pPr>
            <w:r w:rsidRPr="008033FA">
              <w:rPr>
                <w:lang w:val="et-EE"/>
              </w:rPr>
              <w:t>322</w:t>
            </w:r>
          </w:p>
        </w:tc>
        <w:tc>
          <w:tcPr>
            <w:tcW w:w="2340" w:type="dxa"/>
            <w:tcBorders>
              <w:top w:val="nil"/>
              <w:left w:val="nil"/>
              <w:bottom w:val="nil"/>
              <w:right w:val="nil"/>
            </w:tcBorders>
            <w:vAlign w:val="bottom"/>
          </w:tcPr>
          <w:p w14:paraId="6E7A0A44" w14:textId="128FB0BF" w:rsidR="00C74202" w:rsidRPr="008033FA" w:rsidRDefault="00C74202" w:rsidP="00C74202">
            <w:pPr>
              <w:jc w:val="right"/>
              <w:rPr>
                <w:lang w:val="et-EE"/>
              </w:rPr>
            </w:pPr>
            <w:r w:rsidRPr="008033FA">
              <w:rPr>
                <w:lang w:val="et-EE"/>
              </w:rPr>
              <w:t>938</w:t>
            </w:r>
          </w:p>
        </w:tc>
      </w:tr>
      <w:tr w:rsidR="00C74202" w:rsidRPr="008033FA" w14:paraId="5DC49EF8" w14:textId="77777777" w:rsidTr="00FF5FD3">
        <w:trPr>
          <w:trHeight w:val="315"/>
        </w:trPr>
        <w:tc>
          <w:tcPr>
            <w:tcW w:w="5265" w:type="dxa"/>
            <w:tcBorders>
              <w:top w:val="nil"/>
              <w:left w:val="nil"/>
              <w:bottom w:val="nil"/>
              <w:right w:val="nil"/>
            </w:tcBorders>
            <w:noWrap/>
            <w:vAlign w:val="bottom"/>
          </w:tcPr>
          <w:p w14:paraId="2D5DC928" w14:textId="77777777" w:rsidR="00C74202" w:rsidRPr="008033FA" w:rsidRDefault="00C74202" w:rsidP="00C74202">
            <w:pPr>
              <w:rPr>
                <w:lang w:val="et-EE"/>
              </w:rPr>
            </w:pPr>
            <w:r w:rsidRPr="008033FA">
              <w:rPr>
                <w:lang w:val="et-EE"/>
              </w:rPr>
              <w:t>Hakkpuidu ja raidmete müük</w:t>
            </w:r>
          </w:p>
        </w:tc>
        <w:tc>
          <w:tcPr>
            <w:tcW w:w="1768" w:type="dxa"/>
            <w:tcBorders>
              <w:top w:val="nil"/>
              <w:left w:val="nil"/>
              <w:bottom w:val="nil"/>
              <w:right w:val="nil"/>
            </w:tcBorders>
            <w:noWrap/>
            <w:vAlign w:val="bottom"/>
          </w:tcPr>
          <w:p w14:paraId="01FAC3AD" w14:textId="2E075DB7" w:rsidR="00C74202" w:rsidRPr="008033FA" w:rsidRDefault="00C74202" w:rsidP="00C74202">
            <w:pPr>
              <w:jc w:val="right"/>
              <w:rPr>
                <w:lang w:val="et-EE"/>
              </w:rPr>
            </w:pPr>
            <w:r w:rsidRPr="008033FA">
              <w:rPr>
                <w:lang w:val="et-EE"/>
              </w:rPr>
              <w:t>1</w:t>
            </w:r>
            <w:r w:rsidR="007A4917" w:rsidRPr="008033FA">
              <w:rPr>
                <w:lang w:val="et-EE"/>
              </w:rPr>
              <w:t>2</w:t>
            </w:r>
            <w:r w:rsidRPr="008033FA">
              <w:rPr>
                <w:lang w:val="et-EE"/>
              </w:rPr>
              <w:t xml:space="preserve"> </w:t>
            </w:r>
            <w:r w:rsidR="007A4917" w:rsidRPr="008033FA">
              <w:rPr>
                <w:lang w:val="et-EE"/>
              </w:rPr>
              <w:t>354</w:t>
            </w:r>
          </w:p>
        </w:tc>
        <w:tc>
          <w:tcPr>
            <w:tcW w:w="2340" w:type="dxa"/>
            <w:tcBorders>
              <w:top w:val="nil"/>
              <w:left w:val="nil"/>
              <w:bottom w:val="nil"/>
              <w:right w:val="nil"/>
            </w:tcBorders>
            <w:vAlign w:val="bottom"/>
          </w:tcPr>
          <w:p w14:paraId="0C31638C" w14:textId="13C4A276" w:rsidR="00C74202" w:rsidRPr="008033FA" w:rsidRDefault="00C74202" w:rsidP="00C74202">
            <w:pPr>
              <w:jc w:val="right"/>
              <w:rPr>
                <w:lang w:val="et-EE"/>
              </w:rPr>
            </w:pPr>
            <w:r w:rsidRPr="008033FA">
              <w:rPr>
                <w:lang w:val="et-EE"/>
              </w:rPr>
              <w:t>17 200</w:t>
            </w:r>
          </w:p>
        </w:tc>
      </w:tr>
      <w:tr w:rsidR="00C74202" w:rsidRPr="008033FA" w14:paraId="3C87A46A" w14:textId="77777777" w:rsidTr="00FF5FD3">
        <w:trPr>
          <w:trHeight w:val="315"/>
        </w:trPr>
        <w:tc>
          <w:tcPr>
            <w:tcW w:w="5265" w:type="dxa"/>
            <w:tcBorders>
              <w:top w:val="nil"/>
              <w:left w:val="nil"/>
              <w:bottom w:val="nil"/>
              <w:right w:val="nil"/>
            </w:tcBorders>
            <w:noWrap/>
            <w:vAlign w:val="bottom"/>
          </w:tcPr>
          <w:p w14:paraId="632583DB" w14:textId="77777777" w:rsidR="00C74202" w:rsidRPr="008033FA" w:rsidRDefault="00C74202" w:rsidP="00C74202">
            <w:pPr>
              <w:rPr>
                <w:lang w:val="et-EE"/>
              </w:rPr>
            </w:pPr>
            <w:r w:rsidRPr="008033FA">
              <w:rPr>
                <w:lang w:val="et-EE"/>
              </w:rPr>
              <w:t>Tulu kasutusrendist (lisa 16)</w:t>
            </w:r>
          </w:p>
        </w:tc>
        <w:tc>
          <w:tcPr>
            <w:tcW w:w="1768" w:type="dxa"/>
            <w:tcBorders>
              <w:top w:val="nil"/>
              <w:left w:val="nil"/>
              <w:bottom w:val="nil"/>
              <w:right w:val="nil"/>
            </w:tcBorders>
            <w:noWrap/>
            <w:vAlign w:val="bottom"/>
          </w:tcPr>
          <w:p w14:paraId="314063AB" w14:textId="75835D1B" w:rsidR="00C74202" w:rsidRPr="008033FA" w:rsidRDefault="002E4D31" w:rsidP="00C74202">
            <w:pPr>
              <w:jc w:val="right"/>
              <w:rPr>
                <w:highlight w:val="yellow"/>
                <w:lang w:val="et-EE"/>
              </w:rPr>
            </w:pPr>
            <w:r w:rsidRPr="008033FA">
              <w:rPr>
                <w:lang w:val="et-EE"/>
              </w:rPr>
              <w:t>1 235</w:t>
            </w:r>
          </w:p>
        </w:tc>
        <w:tc>
          <w:tcPr>
            <w:tcW w:w="2340" w:type="dxa"/>
            <w:tcBorders>
              <w:top w:val="nil"/>
              <w:left w:val="nil"/>
              <w:bottom w:val="nil"/>
              <w:right w:val="nil"/>
            </w:tcBorders>
            <w:vAlign w:val="bottom"/>
          </w:tcPr>
          <w:p w14:paraId="0E3C5B4F" w14:textId="05485DAE" w:rsidR="00C74202" w:rsidRPr="008033FA" w:rsidRDefault="00C74202" w:rsidP="00C74202">
            <w:pPr>
              <w:jc w:val="right"/>
              <w:rPr>
                <w:highlight w:val="yellow"/>
                <w:lang w:val="et-EE"/>
              </w:rPr>
            </w:pPr>
            <w:r w:rsidRPr="008033FA">
              <w:rPr>
                <w:lang w:val="et-EE"/>
              </w:rPr>
              <w:t>845</w:t>
            </w:r>
          </w:p>
        </w:tc>
      </w:tr>
      <w:tr w:rsidR="00C74202" w:rsidRPr="008033FA" w14:paraId="7007A8C8" w14:textId="77777777" w:rsidTr="00FF5FD3">
        <w:trPr>
          <w:trHeight w:val="315"/>
        </w:trPr>
        <w:tc>
          <w:tcPr>
            <w:tcW w:w="5265" w:type="dxa"/>
            <w:tcBorders>
              <w:top w:val="nil"/>
              <w:left w:val="nil"/>
              <w:bottom w:val="nil"/>
              <w:right w:val="nil"/>
            </w:tcBorders>
            <w:noWrap/>
            <w:vAlign w:val="bottom"/>
          </w:tcPr>
          <w:p w14:paraId="3ABB519F" w14:textId="77777777" w:rsidR="00C74202" w:rsidRPr="008033FA" w:rsidRDefault="00C74202" w:rsidP="00C74202">
            <w:pPr>
              <w:rPr>
                <w:lang w:val="et-EE"/>
              </w:rPr>
            </w:pPr>
            <w:r w:rsidRPr="008033FA">
              <w:rPr>
                <w:lang w:val="et-EE"/>
              </w:rPr>
              <w:t>Muu müügitulu (metsamajandus, taimla- ja seemnemajandus, looduskasutus)</w:t>
            </w:r>
          </w:p>
        </w:tc>
        <w:tc>
          <w:tcPr>
            <w:tcW w:w="1768" w:type="dxa"/>
            <w:tcBorders>
              <w:top w:val="nil"/>
              <w:left w:val="nil"/>
              <w:bottom w:val="nil"/>
              <w:right w:val="nil"/>
            </w:tcBorders>
            <w:noWrap/>
            <w:vAlign w:val="bottom"/>
          </w:tcPr>
          <w:p w14:paraId="3F3715CE" w14:textId="659F2C28" w:rsidR="00C74202" w:rsidRPr="008033FA" w:rsidRDefault="002862D9" w:rsidP="00C74202">
            <w:pPr>
              <w:jc w:val="right"/>
              <w:rPr>
                <w:highlight w:val="yellow"/>
                <w:lang w:val="et-EE"/>
              </w:rPr>
            </w:pPr>
            <w:r w:rsidRPr="008033FA">
              <w:rPr>
                <w:lang w:val="et-EE"/>
              </w:rPr>
              <w:t>2</w:t>
            </w:r>
            <w:r w:rsidR="008036B2" w:rsidRPr="008033FA">
              <w:rPr>
                <w:lang w:val="et-EE"/>
              </w:rPr>
              <w:t xml:space="preserve"> </w:t>
            </w:r>
            <w:r w:rsidR="00784A37" w:rsidRPr="008033FA">
              <w:rPr>
                <w:lang w:val="et-EE"/>
              </w:rPr>
              <w:t>193</w:t>
            </w:r>
          </w:p>
        </w:tc>
        <w:tc>
          <w:tcPr>
            <w:tcW w:w="2340" w:type="dxa"/>
            <w:tcBorders>
              <w:top w:val="nil"/>
              <w:left w:val="nil"/>
              <w:bottom w:val="nil"/>
              <w:right w:val="nil"/>
            </w:tcBorders>
            <w:vAlign w:val="bottom"/>
          </w:tcPr>
          <w:p w14:paraId="3F4C5FE5" w14:textId="30E70FEB" w:rsidR="00C74202" w:rsidRPr="008033FA" w:rsidRDefault="00C74202" w:rsidP="00C74202">
            <w:pPr>
              <w:jc w:val="right"/>
              <w:rPr>
                <w:highlight w:val="yellow"/>
                <w:lang w:val="et-EE"/>
              </w:rPr>
            </w:pPr>
            <w:r w:rsidRPr="008033FA">
              <w:rPr>
                <w:lang w:val="et-EE"/>
              </w:rPr>
              <w:t>2 025</w:t>
            </w:r>
          </w:p>
        </w:tc>
      </w:tr>
      <w:tr w:rsidR="00C74202" w:rsidRPr="008033FA" w14:paraId="62A69745" w14:textId="77777777" w:rsidTr="00FF5FD3">
        <w:trPr>
          <w:trHeight w:val="315"/>
        </w:trPr>
        <w:tc>
          <w:tcPr>
            <w:tcW w:w="5265" w:type="dxa"/>
            <w:tcBorders>
              <w:top w:val="nil"/>
              <w:left w:val="nil"/>
              <w:bottom w:val="nil"/>
              <w:right w:val="nil"/>
            </w:tcBorders>
            <w:noWrap/>
            <w:vAlign w:val="bottom"/>
          </w:tcPr>
          <w:p w14:paraId="70E303A1" w14:textId="77777777" w:rsidR="00C74202" w:rsidRPr="008033FA" w:rsidRDefault="00C74202" w:rsidP="00C74202">
            <w:pPr>
              <w:rPr>
                <w:b/>
                <w:bCs/>
                <w:lang w:val="et-EE"/>
              </w:rPr>
            </w:pPr>
            <w:r w:rsidRPr="008033FA">
              <w:rPr>
                <w:b/>
                <w:bCs/>
                <w:lang w:val="et-EE"/>
              </w:rPr>
              <w:t>Kokku müügitulu</w:t>
            </w:r>
          </w:p>
        </w:tc>
        <w:tc>
          <w:tcPr>
            <w:tcW w:w="1768" w:type="dxa"/>
            <w:tcBorders>
              <w:top w:val="nil"/>
              <w:left w:val="nil"/>
              <w:bottom w:val="nil"/>
              <w:right w:val="nil"/>
            </w:tcBorders>
            <w:noWrap/>
            <w:vAlign w:val="bottom"/>
          </w:tcPr>
          <w:p w14:paraId="500F24CF" w14:textId="3E562E29" w:rsidR="00C74202" w:rsidRPr="008033FA" w:rsidRDefault="00C74202" w:rsidP="00C74202">
            <w:pPr>
              <w:jc w:val="right"/>
              <w:rPr>
                <w:b/>
                <w:bCs/>
                <w:highlight w:val="yellow"/>
                <w:lang w:val="et-EE"/>
              </w:rPr>
            </w:pPr>
            <w:r w:rsidRPr="008033FA">
              <w:rPr>
                <w:b/>
                <w:bCs/>
                <w:lang w:val="et-EE"/>
              </w:rPr>
              <w:t>25</w:t>
            </w:r>
            <w:r w:rsidR="00760492" w:rsidRPr="008033FA">
              <w:rPr>
                <w:b/>
                <w:bCs/>
                <w:lang w:val="et-EE"/>
              </w:rPr>
              <w:t>4</w:t>
            </w:r>
            <w:r w:rsidRPr="008033FA">
              <w:rPr>
                <w:b/>
                <w:bCs/>
                <w:lang w:val="et-EE"/>
              </w:rPr>
              <w:t xml:space="preserve"> </w:t>
            </w:r>
            <w:r w:rsidR="00760492" w:rsidRPr="008033FA">
              <w:rPr>
                <w:b/>
                <w:bCs/>
                <w:lang w:val="et-EE"/>
              </w:rPr>
              <w:t>234</w:t>
            </w:r>
          </w:p>
        </w:tc>
        <w:tc>
          <w:tcPr>
            <w:tcW w:w="2340" w:type="dxa"/>
            <w:tcBorders>
              <w:top w:val="nil"/>
              <w:left w:val="nil"/>
              <w:bottom w:val="nil"/>
              <w:right w:val="nil"/>
            </w:tcBorders>
            <w:vAlign w:val="bottom"/>
          </w:tcPr>
          <w:p w14:paraId="7003F3A3" w14:textId="4969AA7B" w:rsidR="00C74202" w:rsidRPr="008033FA" w:rsidRDefault="00C74202" w:rsidP="00C74202">
            <w:pPr>
              <w:jc w:val="right"/>
              <w:rPr>
                <w:b/>
                <w:bCs/>
                <w:highlight w:val="yellow"/>
                <w:lang w:val="et-EE"/>
              </w:rPr>
            </w:pPr>
            <w:r w:rsidRPr="008033FA">
              <w:rPr>
                <w:b/>
                <w:bCs/>
                <w:lang w:val="et-EE"/>
              </w:rPr>
              <w:t>253 302</w:t>
            </w:r>
          </w:p>
        </w:tc>
      </w:tr>
    </w:tbl>
    <w:p w14:paraId="2C061101" w14:textId="77777777" w:rsidR="00DA2FF3" w:rsidRPr="008033FA" w:rsidRDefault="00DA2FF3" w:rsidP="00DA2FF3">
      <w:pPr>
        <w:rPr>
          <w:lang w:val="et-EE"/>
        </w:rPr>
      </w:pPr>
    </w:p>
    <w:p w14:paraId="7FC70C28" w14:textId="5A474518" w:rsidR="00DA2FF3" w:rsidRPr="008033FA" w:rsidRDefault="00DA2FF3" w:rsidP="00DA2FF3">
      <w:pPr>
        <w:pStyle w:val="Heading2"/>
        <w:jc w:val="left"/>
        <w:rPr>
          <w:bCs/>
          <w:caps w:val="0"/>
        </w:rPr>
      </w:pPr>
      <w:bookmarkStart w:id="32" w:name="_Toc222898097"/>
      <w:r w:rsidRPr="008033FA">
        <w:rPr>
          <w:bCs/>
          <w:caps w:val="0"/>
        </w:rPr>
        <w:t>Lisa 18 Muud äritulud</w:t>
      </w:r>
      <w:bookmarkEnd w:id="32"/>
    </w:p>
    <w:p w14:paraId="122A4E99" w14:textId="77777777" w:rsidR="00DA2FF3" w:rsidRPr="008033FA" w:rsidRDefault="00DA2FF3" w:rsidP="00DA2FF3">
      <w:pPr>
        <w:rPr>
          <w:lang w:val="et-EE"/>
        </w:rPr>
      </w:pPr>
      <w:r w:rsidRPr="008033FA">
        <w:rPr>
          <w:lang w:val="et-EE"/>
        </w:rPr>
        <w:t>(tuhandetes eurodes)</w:t>
      </w:r>
    </w:p>
    <w:tbl>
      <w:tblPr>
        <w:tblW w:w="11713" w:type="dxa"/>
        <w:tblInd w:w="57" w:type="dxa"/>
        <w:tblCellMar>
          <w:left w:w="70" w:type="dxa"/>
          <w:right w:w="70" w:type="dxa"/>
        </w:tblCellMar>
        <w:tblLook w:val="0000" w:firstRow="0" w:lastRow="0" w:firstColumn="0" w:lastColumn="0" w:noHBand="0" w:noVBand="0"/>
      </w:tblPr>
      <w:tblGrid>
        <w:gridCol w:w="5233"/>
        <w:gridCol w:w="1800"/>
        <w:gridCol w:w="2340"/>
        <w:gridCol w:w="2340"/>
      </w:tblGrid>
      <w:tr w:rsidR="00BF0F38" w:rsidRPr="008033FA" w14:paraId="266E0CAF" w14:textId="77777777" w:rsidTr="0044773C">
        <w:trPr>
          <w:trHeight w:val="315"/>
        </w:trPr>
        <w:tc>
          <w:tcPr>
            <w:tcW w:w="5233" w:type="dxa"/>
            <w:tcBorders>
              <w:top w:val="nil"/>
              <w:left w:val="nil"/>
              <w:bottom w:val="nil"/>
              <w:right w:val="nil"/>
            </w:tcBorders>
            <w:noWrap/>
            <w:vAlign w:val="bottom"/>
          </w:tcPr>
          <w:p w14:paraId="7C1604FE" w14:textId="77777777" w:rsidR="00BF0F38" w:rsidRPr="008033FA" w:rsidRDefault="00BF0F38" w:rsidP="00BF0F38">
            <w:pPr>
              <w:rPr>
                <w:lang w:val="et-EE"/>
              </w:rPr>
            </w:pPr>
          </w:p>
        </w:tc>
        <w:tc>
          <w:tcPr>
            <w:tcW w:w="1800" w:type="dxa"/>
            <w:tcBorders>
              <w:top w:val="nil"/>
              <w:left w:val="nil"/>
              <w:bottom w:val="nil"/>
              <w:right w:val="nil"/>
            </w:tcBorders>
            <w:noWrap/>
            <w:vAlign w:val="bottom"/>
          </w:tcPr>
          <w:p w14:paraId="73CA7410" w14:textId="081ABE54" w:rsidR="00BF0F38" w:rsidRPr="008033FA" w:rsidRDefault="00BF0F38" w:rsidP="00BF0F38">
            <w:pPr>
              <w:jc w:val="right"/>
              <w:rPr>
                <w:b/>
                <w:lang w:val="et-EE"/>
              </w:rPr>
            </w:pPr>
            <w:r w:rsidRPr="008033FA">
              <w:rPr>
                <w:b/>
                <w:lang w:val="et-EE"/>
              </w:rPr>
              <w:t>2025</w:t>
            </w:r>
          </w:p>
        </w:tc>
        <w:tc>
          <w:tcPr>
            <w:tcW w:w="2340" w:type="dxa"/>
            <w:vAlign w:val="bottom"/>
          </w:tcPr>
          <w:p w14:paraId="7131F732" w14:textId="72147907" w:rsidR="00BF0F38" w:rsidRPr="008033FA" w:rsidRDefault="00BF0F38" w:rsidP="00BF0F38">
            <w:pPr>
              <w:jc w:val="right"/>
              <w:rPr>
                <w:b/>
                <w:lang w:val="et-EE"/>
              </w:rPr>
            </w:pPr>
            <w:r w:rsidRPr="008033FA">
              <w:rPr>
                <w:b/>
                <w:lang w:val="et-EE"/>
              </w:rPr>
              <w:t>2024</w:t>
            </w:r>
          </w:p>
        </w:tc>
        <w:tc>
          <w:tcPr>
            <w:tcW w:w="2340" w:type="dxa"/>
            <w:tcBorders>
              <w:top w:val="nil"/>
              <w:left w:val="nil"/>
              <w:bottom w:val="nil"/>
              <w:right w:val="nil"/>
            </w:tcBorders>
            <w:vAlign w:val="bottom"/>
          </w:tcPr>
          <w:p w14:paraId="38D38A51" w14:textId="61980DFC" w:rsidR="00BF0F38" w:rsidRPr="008033FA" w:rsidRDefault="00BF0F38" w:rsidP="00BF0F38">
            <w:pPr>
              <w:jc w:val="right"/>
              <w:rPr>
                <w:b/>
                <w:lang w:val="et-EE"/>
              </w:rPr>
            </w:pPr>
          </w:p>
        </w:tc>
      </w:tr>
      <w:tr w:rsidR="00BF0F38" w:rsidRPr="008033FA" w14:paraId="4D7F8DB4" w14:textId="77777777" w:rsidTr="0044773C">
        <w:trPr>
          <w:trHeight w:val="315"/>
        </w:trPr>
        <w:tc>
          <w:tcPr>
            <w:tcW w:w="5233" w:type="dxa"/>
            <w:tcBorders>
              <w:top w:val="nil"/>
              <w:left w:val="nil"/>
              <w:bottom w:val="nil"/>
              <w:right w:val="nil"/>
            </w:tcBorders>
            <w:noWrap/>
            <w:vAlign w:val="bottom"/>
          </w:tcPr>
          <w:p w14:paraId="66E96572" w14:textId="77777777" w:rsidR="00BF0F38" w:rsidRPr="008033FA" w:rsidRDefault="00BF0F38" w:rsidP="00BF0F38">
            <w:pPr>
              <w:rPr>
                <w:lang w:val="et-EE"/>
              </w:rPr>
            </w:pPr>
            <w:r w:rsidRPr="008033FA">
              <w:rPr>
                <w:lang w:val="et-EE"/>
              </w:rPr>
              <w:t>Kasum kinnisvarainvesteeringute ja materiaalsete põhivarade müügist</w:t>
            </w:r>
          </w:p>
        </w:tc>
        <w:tc>
          <w:tcPr>
            <w:tcW w:w="1800" w:type="dxa"/>
            <w:tcBorders>
              <w:top w:val="nil"/>
              <w:left w:val="nil"/>
              <w:bottom w:val="nil"/>
              <w:right w:val="nil"/>
            </w:tcBorders>
            <w:noWrap/>
            <w:vAlign w:val="bottom"/>
          </w:tcPr>
          <w:p w14:paraId="22E5B862" w14:textId="6B38FA3A" w:rsidR="00BF0F38" w:rsidRPr="008033FA" w:rsidRDefault="002D4BD7" w:rsidP="00BF0F38">
            <w:pPr>
              <w:jc w:val="right"/>
              <w:rPr>
                <w:highlight w:val="yellow"/>
                <w:lang w:val="et-EE"/>
              </w:rPr>
            </w:pPr>
            <w:r w:rsidRPr="008033FA">
              <w:rPr>
                <w:lang w:val="et-EE"/>
              </w:rPr>
              <w:t>1 336</w:t>
            </w:r>
          </w:p>
        </w:tc>
        <w:tc>
          <w:tcPr>
            <w:tcW w:w="2340" w:type="dxa"/>
            <w:vAlign w:val="bottom"/>
          </w:tcPr>
          <w:p w14:paraId="75ED6B23" w14:textId="1673EE7E" w:rsidR="00BF0F38" w:rsidRPr="008033FA" w:rsidRDefault="00BF0F38" w:rsidP="00BF0F38">
            <w:pPr>
              <w:jc w:val="right"/>
              <w:rPr>
                <w:lang w:val="et-EE"/>
              </w:rPr>
            </w:pPr>
            <w:r w:rsidRPr="008033FA">
              <w:rPr>
                <w:lang w:val="et-EE"/>
              </w:rPr>
              <w:t>450</w:t>
            </w:r>
          </w:p>
        </w:tc>
        <w:tc>
          <w:tcPr>
            <w:tcW w:w="2340" w:type="dxa"/>
            <w:tcBorders>
              <w:top w:val="nil"/>
              <w:left w:val="nil"/>
              <w:bottom w:val="nil"/>
              <w:right w:val="nil"/>
            </w:tcBorders>
            <w:vAlign w:val="bottom"/>
          </w:tcPr>
          <w:p w14:paraId="61DF45A4" w14:textId="546BCDC1" w:rsidR="00BF0F38" w:rsidRPr="008033FA" w:rsidRDefault="00BF0F38" w:rsidP="00BF0F38">
            <w:pPr>
              <w:jc w:val="right"/>
              <w:rPr>
                <w:highlight w:val="yellow"/>
                <w:lang w:val="et-EE"/>
              </w:rPr>
            </w:pPr>
          </w:p>
        </w:tc>
      </w:tr>
      <w:tr w:rsidR="00BF0F38" w:rsidRPr="008033FA" w14:paraId="04533055" w14:textId="77777777" w:rsidTr="0044773C">
        <w:trPr>
          <w:trHeight w:val="315"/>
        </w:trPr>
        <w:tc>
          <w:tcPr>
            <w:tcW w:w="5233" w:type="dxa"/>
            <w:tcBorders>
              <w:top w:val="nil"/>
              <w:left w:val="nil"/>
              <w:bottom w:val="nil"/>
              <w:right w:val="nil"/>
            </w:tcBorders>
            <w:noWrap/>
            <w:vAlign w:val="bottom"/>
          </w:tcPr>
          <w:p w14:paraId="316C0629" w14:textId="77777777" w:rsidR="00BF0F38" w:rsidRPr="008033FA" w:rsidRDefault="00BF0F38" w:rsidP="00BF0F38">
            <w:pPr>
              <w:rPr>
                <w:lang w:val="et-EE"/>
              </w:rPr>
            </w:pPr>
            <w:r w:rsidRPr="008033FA">
              <w:rPr>
                <w:lang w:val="et-EE"/>
              </w:rPr>
              <w:t>Trahvid, viivised, hüvitised</w:t>
            </w:r>
          </w:p>
        </w:tc>
        <w:tc>
          <w:tcPr>
            <w:tcW w:w="1800" w:type="dxa"/>
            <w:tcBorders>
              <w:top w:val="nil"/>
              <w:left w:val="nil"/>
              <w:bottom w:val="nil"/>
              <w:right w:val="nil"/>
            </w:tcBorders>
            <w:noWrap/>
            <w:vAlign w:val="bottom"/>
          </w:tcPr>
          <w:p w14:paraId="18352F95" w14:textId="2B015AD4" w:rsidR="00BF0F38" w:rsidRPr="008033FA" w:rsidRDefault="00CB79A4" w:rsidP="00BF0F38">
            <w:pPr>
              <w:jc w:val="right"/>
              <w:rPr>
                <w:highlight w:val="yellow"/>
                <w:lang w:val="et-EE"/>
              </w:rPr>
            </w:pPr>
            <w:r w:rsidRPr="008033FA">
              <w:rPr>
                <w:lang w:val="et-EE"/>
              </w:rPr>
              <w:t>38</w:t>
            </w:r>
          </w:p>
        </w:tc>
        <w:tc>
          <w:tcPr>
            <w:tcW w:w="2340" w:type="dxa"/>
            <w:vAlign w:val="bottom"/>
          </w:tcPr>
          <w:p w14:paraId="170388BB" w14:textId="78910F71" w:rsidR="00BF0F38" w:rsidRPr="008033FA" w:rsidRDefault="00BF0F38" w:rsidP="00BF0F38">
            <w:pPr>
              <w:jc w:val="right"/>
              <w:rPr>
                <w:lang w:val="et-EE"/>
              </w:rPr>
            </w:pPr>
            <w:r w:rsidRPr="008033FA">
              <w:rPr>
                <w:lang w:val="et-EE"/>
              </w:rPr>
              <w:t>76</w:t>
            </w:r>
          </w:p>
        </w:tc>
        <w:tc>
          <w:tcPr>
            <w:tcW w:w="2340" w:type="dxa"/>
            <w:tcBorders>
              <w:top w:val="nil"/>
              <w:left w:val="nil"/>
              <w:bottom w:val="nil"/>
              <w:right w:val="nil"/>
            </w:tcBorders>
            <w:vAlign w:val="bottom"/>
          </w:tcPr>
          <w:p w14:paraId="4B6F350E" w14:textId="49057CF8" w:rsidR="00BF0F38" w:rsidRPr="008033FA" w:rsidRDefault="00BF0F38" w:rsidP="00BF0F38">
            <w:pPr>
              <w:jc w:val="right"/>
              <w:rPr>
                <w:highlight w:val="yellow"/>
                <w:lang w:val="et-EE"/>
              </w:rPr>
            </w:pPr>
          </w:p>
        </w:tc>
      </w:tr>
      <w:tr w:rsidR="00BF0F38" w:rsidRPr="008033FA" w14:paraId="101DAC7A" w14:textId="77777777" w:rsidTr="0044773C">
        <w:trPr>
          <w:trHeight w:val="315"/>
        </w:trPr>
        <w:tc>
          <w:tcPr>
            <w:tcW w:w="5233" w:type="dxa"/>
            <w:tcBorders>
              <w:top w:val="nil"/>
              <w:left w:val="nil"/>
              <w:bottom w:val="nil"/>
              <w:right w:val="nil"/>
            </w:tcBorders>
            <w:noWrap/>
            <w:vAlign w:val="bottom"/>
          </w:tcPr>
          <w:p w14:paraId="0671E2FB" w14:textId="77777777" w:rsidR="00BF0F38" w:rsidRPr="008033FA" w:rsidRDefault="00BF0F38" w:rsidP="00BF0F38">
            <w:pPr>
              <w:rPr>
                <w:lang w:val="et-EE"/>
              </w:rPr>
            </w:pPr>
            <w:r w:rsidRPr="008033FA">
              <w:rPr>
                <w:lang w:val="et-EE"/>
              </w:rPr>
              <w:t>Tulu sihtfinantseerimisest (lisa 15)</w:t>
            </w:r>
          </w:p>
        </w:tc>
        <w:tc>
          <w:tcPr>
            <w:tcW w:w="1800" w:type="dxa"/>
            <w:tcBorders>
              <w:top w:val="nil"/>
              <w:left w:val="nil"/>
              <w:bottom w:val="nil"/>
              <w:right w:val="nil"/>
            </w:tcBorders>
            <w:noWrap/>
            <w:vAlign w:val="bottom"/>
          </w:tcPr>
          <w:p w14:paraId="5A1D7034" w14:textId="3AE44FD3" w:rsidR="00BF0F38" w:rsidRPr="008033FA" w:rsidRDefault="00DA439D" w:rsidP="00BF0F38">
            <w:pPr>
              <w:jc w:val="right"/>
              <w:rPr>
                <w:highlight w:val="yellow"/>
                <w:lang w:val="et-EE"/>
              </w:rPr>
            </w:pPr>
            <w:r w:rsidRPr="008033FA">
              <w:rPr>
                <w:lang w:val="et-EE"/>
              </w:rPr>
              <w:t>3 247</w:t>
            </w:r>
          </w:p>
        </w:tc>
        <w:tc>
          <w:tcPr>
            <w:tcW w:w="2340" w:type="dxa"/>
            <w:vAlign w:val="bottom"/>
          </w:tcPr>
          <w:p w14:paraId="685295EE" w14:textId="700A60AD" w:rsidR="00BF0F38" w:rsidRPr="008033FA" w:rsidRDefault="00BF0F38" w:rsidP="00BF0F38">
            <w:pPr>
              <w:jc w:val="right"/>
              <w:rPr>
                <w:lang w:val="et-EE"/>
              </w:rPr>
            </w:pPr>
            <w:r w:rsidRPr="008033FA">
              <w:rPr>
                <w:lang w:val="et-EE"/>
              </w:rPr>
              <w:t>1 921</w:t>
            </w:r>
          </w:p>
        </w:tc>
        <w:tc>
          <w:tcPr>
            <w:tcW w:w="2340" w:type="dxa"/>
            <w:tcBorders>
              <w:top w:val="nil"/>
              <w:left w:val="nil"/>
              <w:bottom w:val="nil"/>
              <w:right w:val="nil"/>
            </w:tcBorders>
            <w:vAlign w:val="bottom"/>
          </w:tcPr>
          <w:p w14:paraId="36665D7F" w14:textId="2FB36E70" w:rsidR="00BF0F38" w:rsidRPr="008033FA" w:rsidRDefault="00BF0F38" w:rsidP="00BF0F38">
            <w:pPr>
              <w:jc w:val="right"/>
              <w:rPr>
                <w:highlight w:val="yellow"/>
                <w:lang w:val="et-EE"/>
              </w:rPr>
            </w:pPr>
          </w:p>
        </w:tc>
      </w:tr>
      <w:tr w:rsidR="00BF0F38" w:rsidRPr="008033FA" w14:paraId="09284E2F" w14:textId="77777777" w:rsidTr="0044773C">
        <w:trPr>
          <w:trHeight w:val="315"/>
        </w:trPr>
        <w:tc>
          <w:tcPr>
            <w:tcW w:w="5233" w:type="dxa"/>
            <w:tcBorders>
              <w:top w:val="nil"/>
              <w:left w:val="nil"/>
              <w:bottom w:val="nil"/>
              <w:right w:val="nil"/>
            </w:tcBorders>
            <w:noWrap/>
            <w:vAlign w:val="bottom"/>
          </w:tcPr>
          <w:p w14:paraId="5D6E87E7" w14:textId="77777777" w:rsidR="00BF0F38" w:rsidRPr="008033FA" w:rsidRDefault="00BF0F38" w:rsidP="00BF0F38">
            <w:pPr>
              <w:rPr>
                <w:lang w:val="et-EE"/>
              </w:rPr>
            </w:pPr>
            <w:r w:rsidRPr="008033FA">
              <w:rPr>
                <w:lang w:val="et-EE"/>
              </w:rPr>
              <w:t>Muud</w:t>
            </w:r>
          </w:p>
        </w:tc>
        <w:tc>
          <w:tcPr>
            <w:tcW w:w="1800" w:type="dxa"/>
            <w:tcBorders>
              <w:top w:val="nil"/>
              <w:left w:val="nil"/>
              <w:bottom w:val="nil"/>
              <w:right w:val="nil"/>
            </w:tcBorders>
            <w:noWrap/>
            <w:vAlign w:val="bottom"/>
          </w:tcPr>
          <w:p w14:paraId="7460A2F9" w14:textId="36060F4A" w:rsidR="00BF0F38" w:rsidRPr="008033FA" w:rsidRDefault="00CB79A4" w:rsidP="00BF0F38">
            <w:pPr>
              <w:jc w:val="right"/>
              <w:rPr>
                <w:highlight w:val="yellow"/>
                <w:lang w:val="et-EE"/>
              </w:rPr>
            </w:pPr>
            <w:r w:rsidRPr="008033FA">
              <w:rPr>
                <w:lang w:val="et-EE"/>
              </w:rPr>
              <w:t>413</w:t>
            </w:r>
            <w:r w:rsidR="00BF0F38" w:rsidRPr="008033FA">
              <w:rPr>
                <w:highlight w:val="yellow"/>
                <w:lang w:val="et-EE"/>
              </w:rPr>
              <w:t xml:space="preserve"> </w:t>
            </w:r>
          </w:p>
        </w:tc>
        <w:tc>
          <w:tcPr>
            <w:tcW w:w="2340" w:type="dxa"/>
            <w:vAlign w:val="bottom"/>
          </w:tcPr>
          <w:p w14:paraId="184E7F66" w14:textId="592BCC26" w:rsidR="00BF0F38" w:rsidRPr="008033FA" w:rsidRDefault="00BF0F38" w:rsidP="00BF0F38">
            <w:pPr>
              <w:jc w:val="right"/>
              <w:rPr>
                <w:lang w:val="et-EE"/>
              </w:rPr>
            </w:pPr>
            <w:r w:rsidRPr="008033FA">
              <w:rPr>
                <w:lang w:val="et-EE"/>
              </w:rPr>
              <w:t>312</w:t>
            </w:r>
            <w:r w:rsidRPr="008033FA">
              <w:rPr>
                <w:highlight w:val="yellow"/>
                <w:lang w:val="et-EE"/>
              </w:rPr>
              <w:t xml:space="preserve"> </w:t>
            </w:r>
          </w:p>
        </w:tc>
        <w:tc>
          <w:tcPr>
            <w:tcW w:w="2340" w:type="dxa"/>
            <w:tcBorders>
              <w:top w:val="nil"/>
              <w:left w:val="nil"/>
              <w:bottom w:val="nil"/>
              <w:right w:val="nil"/>
            </w:tcBorders>
            <w:vAlign w:val="bottom"/>
          </w:tcPr>
          <w:p w14:paraId="3A59268A" w14:textId="03A870AC" w:rsidR="00BF0F38" w:rsidRPr="008033FA" w:rsidRDefault="00BF0F38" w:rsidP="00BF0F38">
            <w:pPr>
              <w:jc w:val="right"/>
              <w:rPr>
                <w:highlight w:val="yellow"/>
                <w:lang w:val="et-EE"/>
              </w:rPr>
            </w:pPr>
          </w:p>
        </w:tc>
      </w:tr>
      <w:tr w:rsidR="00BF0F38" w:rsidRPr="008033FA" w14:paraId="37222F9C" w14:textId="77777777" w:rsidTr="0044773C">
        <w:trPr>
          <w:trHeight w:val="315"/>
        </w:trPr>
        <w:tc>
          <w:tcPr>
            <w:tcW w:w="5233" w:type="dxa"/>
            <w:tcBorders>
              <w:top w:val="nil"/>
              <w:left w:val="nil"/>
              <w:bottom w:val="nil"/>
              <w:right w:val="nil"/>
            </w:tcBorders>
            <w:noWrap/>
            <w:vAlign w:val="bottom"/>
          </w:tcPr>
          <w:p w14:paraId="6A4C1094" w14:textId="77777777" w:rsidR="00BF0F38" w:rsidRPr="008033FA" w:rsidRDefault="00BF0F38" w:rsidP="00BF0F38">
            <w:pPr>
              <w:rPr>
                <w:b/>
                <w:bCs/>
                <w:lang w:val="et-EE"/>
              </w:rPr>
            </w:pPr>
            <w:r w:rsidRPr="008033FA">
              <w:rPr>
                <w:b/>
                <w:bCs/>
                <w:lang w:val="et-EE"/>
              </w:rPr>
              <w:t>Kokku muud äritulud</w:t>
            </w:r>
          </w:p>
        </w:tc>
        <w:tc>
          <w:tcPr>
            <w:tcW w:w="1800" w:type="dxa"/>
            <w:tcBorders>
              <w:top w:val="nil"/>
              <w:left w:val="nil"/>
              <w:bottom w:val="nil"/>
              <w:right w:val="nil"/>
            </w:tcBorders>
            <w:noWrap/>
            <w:vAlign w:val="bottom"/>
          </w:tcPr>
          <w:p w14:paraId="0324DDC1" w14:textId="3D652CA1" w:rsidR="00BF0F38" w:rsidRPr="008033FA" w:rsidRDefault="0091598C" w:rsidP="00BF0F38">
            <w:pPr>
              <w:jc w:val="right"/>
              <w:rPr>
                <w:b/>
                <w:bCs/>
                <w:highlight w:val="yellow"/>
                <w:lang w:val="et-EE"/>
              </w:rPr>
            </w:pPr>
            <w:r w:rsidRPr="008033FA">
              <w:rPr>
                <w:b/>
                <w:bCs/>
                <w:lang w:val="et-EE"/>
              </w:rPr>
              <w:t>5 034</w:t>
            </w:r>
          </w:p>
        </w:tc>
        <w:tc>
          <w:tcPr>
            <w:tcW w:w="2340" w:type="dxa"/>
            <w:vAlign w:val="bottom"/>
          </w:tcPr>
          <w:p w14:paraId="099E00F7" w14:textId="0043BF07" w:rsidR="00BF0F38" w:rsidRPr="008033FA" w:rsidRDefault="00BF0F38" w:rsidP="00BF0F38">
            <w:pPr>
              <w:jc w:val="right"/>
              <w:rPr>
                <w:b/>
                <w:bCs/>
                <w:lang w:val="et-EE"/>
              </w:rPr>
            </w:pPr>
            <w:r w:rsidRPr="008033FA">
              <w:rPr>
                <w:b/>
                <w:bCs/>
                <w:lang w:val="et-EE"/>
              </w:rPr>
              <w:t>2 759</w:t>
            </w:r>
          </w:p>
        </w:tc>
        <w:tc>
          <w:tcPr>
            <w:tcW w:w="2340" w:type="dxa"/>
            <w:tcBorders>
              <w:top w:val="nil"/>
              <w:left w:val="nil"/>
              <w:bottom w:val="nil"/>
              <w:right w:val="nil"/>
            </w:tcBorders>
            <w:vAlign w:val="bottom"/>
          </w:tcPr>
          <w:p w14:paraId="385BDC60" w14:textId="5ACDF507" w:rsidR="00BF0F38" w:rsidRPr="008033FA" w:rsidRDefault="00BF0F38" w:rsidP="00BF0F38">
            <w:pPr>
              <w:jc w:val="right"/>
              <w:rPr>
                <w:b/>
                <w:bCs/>
                <w:highlight w:val="yellow"/>
                <w:lang w:val="et-EE"/>
              </w:rPr>
            </w:pPr>
          </w:p>
        </w:tc>
      </w:tr>
    </w:tbl>
    <w:p w14:paraId="35895142" w14:textId="77777777" w:rsidR="00E45DC9" w:rsidRPr="008033FA" w:rsidRDefault="00E45DC9" w:rsidP="00DA2FF3">
      <w:pPr>
        <w:pStyle w:val="Heading2"/>
        <w:jc w:val="left"/>
        <w:rPr>
          <w:bCs/>
          <w:caps w:val="0"/>
        </w:rPr>
      </w:pPr>
    </w:p>
    <w:p w14:paraId="7D920CB0" w14:textId="77777777" w:rsidR="005416BE" w:rsidRPr="008033FA" w:rsidRDefault="005416BE" w:rsidP="00DA2FF3">
      <w:pPr>
        <w:pStyle w:val="Heading2"/>
        <w:jc w:val="left"/>
        <w:rPr>
          <w:bCs/>
          <w:caps w:val="0"/>
        </w:rPr>
      </w:pPr>
    </w:p>
    <w:p w14:paraId="4AA04C57" w14:textId="77777777" w:rsidR="009F2A4A" w:rsidRPr="008033FA" w:rsidRDefault="009F2A4A" w:rsidP="009F2A4A">
      <w:pPr>
        <w:rPr>
          <w:lang w:val="et-EE"/>
        </w:rPr>
      </w:pPr>
    </w:p>
    <w:p w14:paraId="58910EF2" w14:textId="77777777" w:rsidR="00B87D86" w:rsidRPr="008033FA" w:rsidRDefault="00B87D86" w:rsidP="00DA2FF3">
      <w:pPr>
        <w:pStyle w:val="Heading2"/>
        <w:jc w:val="left"/>
        <w:rPr>
          <w:bCs/>
          <w:caps w:val="0"/>
        </w:rPr>
      </w:pPr>
    </w:p>
    <w:p w14:paraId="6FFF25CB" w14:textId="5CB7B088" w:rsidR="00DA2FF3" w:rsidRPr="008033FA" w:rsidRDefault="00DA2FF3" w:rsidP="00DA2FF3">
      <w:pPr>
        <w:pStyle w:val="Heading2"/>
        <w:jc w:val="left"/>
        <w:rPr>
          <w:bCs/>
          <w:caps w:val="0"/>
        </w:rPr>
      </w:pPr>
      <w:bookmarkStart w:id="33" w:name="_Toc222898098"/>
      <w:r w:rsidRPr="008033FA">
        <w:rPr>
          <w:bCs/>
          <w:caps w:val="0"/>
        </w:rPr>
        <w:t>Lisa 19 Kaubad, toore, materjal ja teenused</w:t>
      </w:r>
      <w:bookmarkEnd w:id="33"/>
    </w:p>
    <w:p w14:paraId="2A59CE44" w14:textId="77777777" w:rsidR="00DA2FF3" w:rsidRPr="008033FA" w:rsidRDefault="00DA2FF3" w:rsidP="00DA2FF3">
      <w:pPr>
        <w:rPr>
          <w:lang w:val="et-EE"/>
        </w:rPr>
      </w:pPr>
      <w:r w:rsidRPr="008033FA">
        <w:rPr>
          <w:lang w:val="et-EE"/>
        </w:rPr>
        <w:t>(tuhandetes eurodes)</w:t>
      </w:r>
    </w:p>
    <w:tbl>
      <w:tblPr>
        <w:tblW w:w="9373" w:type="dxa"/>
        <w:tblInd w:w="57" w:type="dxa"/>
        <w:tblCellMar>
          <w:left w:w="70" w:type="dxa"/>
          <w:right w:w="70" w:type="dxa"/>
        </w:tblCellMar>
        <w:tblLook w:val="0000" w:firstRow="0" w:lastRow="0" w:firstColumn="0" w:lastColumn="0" w:noHBand="0" w:noVBand="0"/>
      </w:tblPr>
      <w:tblGrid>
        <w:gridCol w:w="5233"/>
        <w:gridCol w:w="1800"/>
        <w:gridCol w:w="2340"/>
      </w:tblGrid>
      <w:tr w:rsidR="00BF0F38" w:rsidRPr="008033FA" w14:paraId="2B9EE1F7" w14:textId="77777777" w:rsidTr="00FF5FD3">
        <w:trPr>
          <w:trHeight w:val="315"/>
        </w:trPr>
        <w:tc>
          <w:tcPr>
            <w:tcW w:w="5233" w:type="dxa"/>
            <w:tcBorders>
              <w:top w:val="nil"/>
              <w:left w:val="nil"/>
              <w:bottom w:val="nil"/>
              <w:right w:val="nil"/>
            </w:tcBorders>
            <w:noWrap/>
            <w:vAlign w:val="bottom"/>
          </w:tcPr>
          <w:p w14:paraId="524AC15F" w14:textId="77777777" w:rsidR="00BF0F38" w:rsidRPr="008033FA" w:rsidRDefault="00BF0F38" w:rsidP="00BF0F38">
            <w:pPr>
              <w:rPr>
                <w:lang w:val="et-EE"/>
              </w:rPr>
            </w:pPr>
          </w:p>
        </w:tc>
        <w:tc>
          <w:tcPr>
            <w:tcW w:w="1800" w:type="dxa"/>
            <w:tcBorders>
              <w:top w:val="nil"/>
              <w:left w:val="nil"/>
              <w:bottom w:val="nil"/>
              <w:right w:val="nil"/>
            </w:tcBorders>
            <w:noWrap/>
            <w:vAlign w:val="bottom"/>
          </w:tcPr>
          <w:p w14:paraId="18E93BF8" w14:textId="76C3BD1D" w:rsidR="00BF0F38" w:rsidRPr="008033FA" w:rsidRDefault="00BF0F38" w:rsidP="00BF0F38">
            <w:pPr>
              <w:jc w:val="right"/>
              <w:rPr>
                <w:b/>
                <w:bCs/>
                <w:lang w:val="et-EE"/>
              </w:rPr>
            </w:pPr>
            <w:r w:rsidRPr="008033FA">
              <w:rPr>
                <w:b/>
                <w:bCs/>
                <w:lang w:val="et-EE"/>
              </w:rPr>
              <w:t>2025</w:t>
            </w:r>
          </w:p>
        </w:tc>
        <w:tc>
          <w:tcPr>
            <w:tcW w:w="2340" w:type="dxa"/>
            <w:tcBorders>
              <w:top w:val="nil"/>
              <w:left w:val="nil"/>
              <w:bottom w:val="nil"/>
              <w:right w:val="nil"/>
            </w:tcBorders>
            <w:vAlign w:val="bottom"/>
          </w:tcPr>
          <w:p w14:paraId="46AE667F" w14:textId="4465F2DA" w:rsidR="00BF0F38" w:rsidRPr="008033FA" w:rsidRDefault="00BF0F38" w:rsidP="00BF0F38">
            <w:pPr>
              <w:jc w:val="right"/>
              <w:rPr>
                <w:b/>
                <w:bCs/>
                <w:lang w:val="et-EE"/>
              </w:rPr>
            </w:pPr>
            <w:r w:rsidRPr="008033FA">
              <w:rPr>
                <w:b/>
                <w:bCs/>
                <w:lang w:val="et-EE"/>
              </w:rPr>
              <w:t>2024</w:t>
            </w:r>
          </w:p>
        </w:tc>
      </w:tr>
      <w:tr w:rsidR="00BF0F38" w:rsidRPr="008033FA" w14:paraId="44667DCC" w14:textId="77777777" w:rsidTr="00FF5FD3">
        <w:trPr>
          <w:trHeight w:val="315"/>
        </w:trPr>
        <w:tc>
          <w:tcPr>
            <w:tcW w:w="5233" w:type="dxa"/>
            <w:tcBorders>
              <w:top w:val="nil"/>
              <w:left w:val="nil"/>
              <w:bottom w:val="nil"/>
              <w:right w:val="nil"/>
            </w:tcBorders>
            <w:noWrap/>
            <w:vAlign w:val="bottom"/>
          </w:tcPr>
          <w:p w14:paraId="094F93AE" w14:textId="77777777" w:rsidR="00BF0F38" w:rsidRPr="008033FA" w:rsidRDefault="00BF0F38" w:rsidP="00BF0F38">
            <w:pPr>
              <w:rPr>
                <w:lang w:val="et-EE"/>
              </w:rPr>
            </w:pPr>
            <w:r w:rsidRPr="008033FA">
              <w:rPr>
                <w:lang w:val="et-EE"/>
              </w:rPr>
              <w:t>Tooraine ja materjal</w:t>
            </w:r>
          </w:p>
        </w:tc>
        <w:tc>
          <w:tcPr>
            <w:tcW w:w="1800" w:type="dxa"/>
            <w:tcBorders>
              <w:top w:val="nil"/>
              <w:left w:val="nil"/>
              <w:bottom w:val="nil"/>
              <w:right w:val="nil"/>
            </w:tcBorders>
            <w:noWrap/>
            <w:vAlign w:val="bottom"/>
          </w:tcPr>
          <w:p w14:paraId="4CE1309C" w14:textId="40D44992" w:rsidR="00BF0F38" w:rsidRPr="008033FA" w:rsidRDefault="00BF0F38" w:rsidP="00BF0F38">
            <w:pPr>
              <w:jc w:val="right"/>
              <w:rPr>
                <w:lang w:val="et-EE"/>
              </w:rPr>
            </w:pPr>
            <w:r w:rsidRPr="008033FA">
              <w:rPr>
                <w:lang w:val="et-EE"/>
              </w:rPr>
              <w:t>-</w:t>
            </w:r>
            <w:r w:rsidR="00423889" w:rsidRPr="008033FA">
              <w:rPr>
                <w:lang w:val="et-EE"/>
              </w:rPr>
              <w:t>807</w:t>
            </w:r>
          </w:p>
        </w:tc>
        <w:tc>
          <w:tcPr>
            <w:tcW w:w="2340" w:type="dxa"/>
            <w:tcBorders>
              <w:top w:val="nil"/>
              <w:left w:val="nil"/>
              <w:bottom w:val="nil"/>
              <w:right w:val="nil"/>
            </w:tcBorders>
            <w:vAlign w:val="bottom"/>
          </w:tcPr>
          <w:p w14:paraId="7612A590" w14:textId="40CE4C2B" w:rsidR="00BF0F38" w:rsidRPr="008033FA" w:rsidRDefault="00BF0F38" w:rsidP="00BF0F38">
            <w:pPr>
              <w:jc w:val="right"/>
              <w:rPr>
                <w:lang w:val="et-EE"/>
              </w:rPr>
            </w:pPr>
            <w:r w:rsidRPr="008033FA">
              <w:rPr>
                <w:lang w:val="et-EE"/>
              </w:rPr>
              <w:t>-720</w:t>
            </w:r>
          </w:p>
        </w:tc>
      </w:tr>
      <w:tr w:rsidR="00BF0F38" w:rsidRPr="008033FA" w14:paraId="5F88C475" w14:textId="77777777" w:rsidTr="00FF5FD3">
        <w:trPr>
          <w:trHeight w:val="315"/>
        </w:trPr>
        <w:tc>
          <w:tcPr>
            <w:tcW w:w="5233" w:type="dxa"/>
            <w:tcBorders>
              <w:top w:val="nil"/>
              <w:left w:val="nil"/>
              <w:bottom w:val="nil"/>
              <w:right w:val="nil"/>
            </w:tcBorders>
            <w:noWrap/>
            <w:vAlign w:val="bottom"/>
          </w:tcPr>
          <w:p w14:paraId="2AF4D7F2" w14:textId="77777777" w:rsidR="00BF0F38" w:rsidRPr="008033FA" w:rsidRDefault="00BF0F38" w:rsidP="00BF0F38">
            <w:pPr>
              <w:rPr>
                <w:lang w:val="et-EE"/>
              </w:rPr>
            </w:pPr>
            <w:r w:rsidRPr="008033FA">
              <w:rPr>
                <w:lang w:val="et-EE"/>
              </w:rPr>
              <w:t>Müügi eesmärgil ostetud kaubad</w:t>
            </w:r>
          </w:p>
        </w:tc>
        <w:tc>
          <w:tcPr>
            <w:tcW w:w="1800" w:type="dxa"/>
            <w:tcBorders>
              <w:top w:val="nil"/>
              <w:left w:val="nil"/>
              <w:bottom w:val="nil"/>
              <w:right w:val="nil"/>
            </w:tcBorders>
            <w:noWrap/>
            <w:vAlign w:val="bottom"/>
          </w:tcPr>
          <w:p w14:paraId="0E0D3AC8" w14:textId="4B84B0F4" w:rsidR="00BF0F38" w:rsidRPr="008033FA" w:rsidRDefault="00BF0F38" w:rsidP="00BF0F38">
            <w:pPr>
              <w:jc w:val="right"/>
              <w:rPr>
                <w:lang w:val="et-EE"/>
              </w:rPr>
            </w:pPr>
            <w:r w:rsidRPr="008033FA">
              <w:rPr>
                <w:lang w:val="et-EE"/>
              </w:rPr>
              <w:t>-</w:t>
            </w:r>
            <w:r w:rsidR="00C0585A" w:rsidRPr="008033FA">
              <w:rPr>
                <w:lang w:val="et-EE"/>
              </w:rPr>
              <w:t>381</w:t>
            </w:r>
          </w:p>
        </w:tc>
        <w:tc>
          <w:tcPr>
            <w:tcW w:w="2340" w:type="dxa"/>
            <w:tcBorders>
              <w:top w:val="nil"/>
              <w:left w:val="nil"/>
              <w:bottom w:val="nil"/>
              <w:right w:val="nil"/>
            </w:tcBorders>
            <w:vAlign w:val="bottom"/>
          </w:tcPr>
          <w:p w14:paraId="2C94B24B" w14:textId="3138F879" w:rsidR="00BF0F38" w:rsidRPr="008033FA" w:rsidRDefault="00BF0F38" w:rsidP="00BF0F38">
            <w:pPr>
              <w:jc w:val="right"/>
              <w:rPr>
                <w:lang w:val="et-EE"/>
              </w:rPr>
            </w:pPr>
            <w:r w:rsidRPr="008033FA">
              <w:rPr>
                <w:lang w:val="et-EE"/>
              </w:rPr>
              <w:t>-409</w:t>
            </w:r>
          </w:p>
        </w:tc>
      </w:tr>
      <w:tr w:rsidR="00BF0F38" w:rsidRPr="008033FA" w14:paraId="0CAFA744" w14:textId="77777777" w:rsidTr="00FF5FD3">
        <w:trPr>
          <w:trHeight w:val="315"/>
        </w:trPr>
        <w:tc>
          <w:tcPr>
            <w:tcW w:w="5233" w:type="dxa"/>
            <w:tcBorders>
              <w:top w:val="nil"/>
              <w:left w:val="nil"/>
              <w:bottom w:val="nil"/>
              <w:right w:val="nil"/>
            </w:tcBorders>
            <w:noWrap/>
            <w:vAlign w:val="bottom"/>
          </w:tcPr>
          <w:p w14:paraId="1CE594D9" w14:textId="77777777" w:rsidR="00BF0F38" w:rsidRPr="008033FA" w:rsidRDefault="00BF0F38" w:rsidP="00BF0F38">
            <w:pPr>
              <w:rPr>
                <w:lang w:val="et-EE"/>
              </w:rPr>
            </w:pPr>
            <w:r w:rsidRPr="008033FA">
              <w:rPr>
                <w:lang w:val="et-EE"/>
              </w:rPr>
              <w:t>Energia</w:t>
            </w:r>
          </w:p>
        </w:tc>
        <w:tc>
          <w:tcPr>
            <w:tcW w:w="1800" w:type="dxa"/>
            <w:tcBorders>
              <w:top w:val="nil"/>
              <w:left w:val="nil"/>
              <w:bottom w:val="nil"/>
              <w:right w:val="nil"/>
            </w:tcBorders>
            <w:noWrap/>
            <w:vAlign w:val="bottom"/>
          </w:tcPr>
          <w:p w14:paraId="2E8C023A" w14:textId="48E2D3F2" w:rsidR="00BF0F38" w:rsidRPr="008033FA" w:rsidRDefault="00BF0F38" w:rsidP="00BF0F38">
            <w:pPr>
              <w:jc w:val="right"/>
              <w:rPr>
                <w:lang w:val="et-EE"/>
              </w:rPr>
            </w:pPr>
            <w:r w:rsidRPr="008033FA">
              <w:rPr>
                <w:lang w:val="et-EE"/>
              </w:rPr>
              <w:t xml:space="preserve">-1 </w:t>
            </w:r>
            <w:r w:rsidR="00C0585A" w:rsidRPr="008033FA">
              <w:rPr>
                <w:lang w:val="et-EE"/>
              </w:rPr>
              <w:t>071</w:t>
            </w:r>
          </w:p>
        </w:tc>
        <w:tc>
          <w:tcPr>
            <w:tcW w:w="2340" w:type="dxa"/>
            <w:tcBorders>
              <w:top w:val="nil"/>
              <w:left w:val="nil"/>
              <w:bottom w:val="nil"/>
              <w:right w:val="nil"/>
            </w:tcBorders>
            <w:vAlign w:val="bottom"/>
          </w:tcPr>
          <w:p w14:paraId="4C3E4A27" w14:textId="49F49CA1" w:rsidR="00BF0F38" w:rsidRPr="008033FA" w:rsidRDefault="00BF0F38" w:rsidP="00BF0F38">
            <w:pPr>
              <w:jc w:val="right"/>
              <w:rPr>
                <w:lang w:val="et-EE"/>
              </w:rPr>
            </w:pPr>
            <w:r w:rsidRPr="008033FA">
              <w:rPr>
                <w:lang w:val="et-EE"/>
              </w:rPr>
              <w:t>-1 216</w:t>
            </w:r>
          </w:p>
        </w:tc>
      </w:tr>
      <w:tr w:rsidR="00BF0F38" w:rsidRPr="008033FA" w14:paraId="78F12829" w14:textId="77777777" w:rsidTr="00FF5FD3">
        <w:trPr>
          <w:trHeight w:val="315"/>
        </w:trPr>
        <w:tc>
          <w:tcPr>
            <w:tcW w:w="5233" w:type="dxa"/>
            <w:tcBorders>
              <w:top w:val="nil"/>
              <w:left w:val="nil"/>
              <w:bottom w:val="nil"/>
              <w:right w:val="nil"/>
            </w:tcBorders>
            <w:noWrap/>
            <w:vAlign w:val="bottom"/>
          </w:tcPr>
          <w:p w14:paraId="49B0A129" w14:textId="77777777" w:rsidR="00BF0F38" w:rsidRPr="008033FA" w:rsidRDefault="00BF0F38" w:rsidP="00BF0F38">
            <w:pPr>
              <w:rPr>
                <w:lang w:val="et-EE"/>
              </w:rPr>
            </w:pPr>
            <w:r w:rsidRPr="008033FA">
              <w:rPr>
                <w:lang w:val="et-EE"/>
              </w:rPr>
              <w:t>Remondimaterjalid, tööriistad ja inventar</w:t>
            </w:r>
          </w:p>
        </w:tc>
        <w:tc>
          <w:tcPr>
            <w:tcW w:w="1800" w:type="dxa"/>
            <w:tcBorders>
              <w:top w:val="nil"/>
              <w:left w:val="nil"/>
              <w:bottom w:val="nil"/>
              <w:right w:val="nil"/>
            </w:tcBorders>
            <w:noWrap/>
            <w:vAlign w:val="bottom"/>
          </w:tcPr>
          <w:p w14:paraId="18238A59" w14:textId="3E51913A" w:rsidR="00BF0F38" w:rsidRPr="008033FA" w:rsidRDefault="00BF0F38" w:rsidP="00BF0F38">
            <w:pPr>
              <w:jc w:val="right"/>
              <w:rPr>
                <w:lang w:val="et-EE"/>
              </w:rPr>
            </w:pPr>
            <w:r w:rsidRPr="008033FA">
              <w:rPr>
                <w:lang w:val="et-EE"/>
              </w:rPr>
              <w:t>-</w:t>
            </w:r>
            <w:r w:rsidR="00C0585A" w:rsidRPr="008033FA">
              <w:rPr>
                <w:lang w:val="et-EE"/>
              </w:rPr>
              <w:t>1 524</w:t>
            </w:r>
          </w:p>
        </w:tc>
        <w:tc>
          <w:tcPr>
            <w:tcW w:w="2340" w:type="dxa"/>
            <w:tcBorders>
              <w:top w:val="nil"/>
              <w:left w:val="nil"/>
              <w:bottom w:val="nil"/>
              <w:right w:val="nil"/>
            </w:tcBorders>
            <w:vAlign w:val="bottom"/>
          </w:tcPr>
          <w:p w14:paraId="267F33C1" w14:textId="7FCAC299" w:rsidR="00BF0F38" w:rsidRPr="008033FA" w:rsidRDefault="00BF0F38" w:rsidP="00BF0F38">
            <w:pPr>
              <w:jc w:val="right"/>
              <w:rPr>
                <w:lang w:val="et-EE"/>
              </w:rPr>
            </w:pPr>
            <w:r w:rsidRPr="008033FA">
              <w:rPr>
                <w:lang w:val="et-EE"/>
              </w:rPr>
              <w:t>-2 125</w:t>
            </w:r>
          </w:p>
        </w:tc>
      </w:tr>
      <w:tr w:rsidR="00BF0F38" w:rsidRPr="008033FA" w14:paraId="2393A59E" w14:textId="77777777" w:rsidTr="00FF5FD3">
        <w:trPr>
          <w:trHeight w:val="315"/>
        </w:trPr>
        <w:tc>
          <w:tcPr>
            <w:tcW w:w="5233" w:type="dxa"/>
            <w:tcBorders>
              <w:top w:val="nil"/>
              <w:left w:val="nil"/>
              <w:bottom w:val="nil"/>
              <w:right w:val="nil"/>
            </w:tcBorders>
            <w:noWrap/>
            <w:vAlign w:val="bottom"/>
          </w:tcPr>
          <w:p w14:paraId="569E9DCF" w14:textId="77777777" w:rsidR="00BF0F38" w:rsidRPr="008033FA" w:rsidRDefault="00BF0F38" w:rsidP="00BF0F38">
            <w:pPr>
              <w:rPr>
                <w:lang w:val="et-EE"/>
              </w:rPr>
            </w:pPr>
            <w:r w:rsidRPr="008033FA">
              <w:rPr>
                <w:lang w:val="et-EE"/>
              </w:rPr>
              <w:t>Alltöövõtud</w:t>
            </w:r>
          </w:p>
        </w:tc>
        <w:tc>
          <w:tcPr>
            <w:tcW w:w="1800" w:type="dxa"/>
            <w:tcBorders>
              <w:top w:val="nil"/>
              <w:left w:val="nil"/>
              <w:bottom w:val="nil"/>
              <w:right w:val="nil"/>
            </w:tcBorders>
            <w:noWrap/>
            <w:vAlign w:val="bottom"/>
          </w:tcPr>
          <w:p w14:paraId="1E190437" w14:textId="21291FE4" w:rsidR="00BF0F38" w:rsidRPr="008033FA" w:rsidRDefault="00BF0F38" w:rsidP="00BF0F38">
            <w:pPr>
              <w:jc w:val="right"/>
              <w:rPr>
                <w:lang w:val="et-EE"/>
              </w:rPr>
            </w:pPr>
            <w:r w:rsidRPr="008033FA">
              <w:rPr>
                <w:lang w:val="et-EE"/>
              </w:rPr>
              <w:t>-1</w:t>
            </w:r>
            <w:r w:rsidR="00152ADD" w:rsidRPr="008033FA">
              <w:rPr>
                <w:lang w:val="et-EE"/>
              </w:rPr>
              <w:t>05</w:t>
            </w:r>
            <w:r w:rsidRPr="008033FA">
              <w:rPr>
                <w:lang w:val="et-EE"/>
              </w:rPr>
              <w:t xml:space="preserve"> </w:t>
            </w:r>
            <w:r w:rsidR="00152ADD" w:rsidRPr="008033FA">
              <w:rPr>
                <w:lang w:val="et-EE"/>
              </w:rPr>
              <w:t>887</w:t>
            </w:r>
          </w:p>
        </w:tc>
        <w:tc>
          <w:tcPr>
            <w:tcW w:w="2340" w:type="dxa"/>
            <w:tcBorders>
              <w:top w:val="nil"/>
              <w:left w:val="nil"/>
              <w:bottom w:val="nil"/>
              <w:right w:val="nil"/>
            </w:tcBorders>
            <w:vAlign w:val="bottom"/>
          </w:tcPr>
          <w:p w14:paraId="40C368AE" w14:textId="138D07DA" w:rsidR="00BF0F38" w:rsidRPr="008033FA" w:rsidRDefault="00BF0F38" w:rsidP="00BF0F38">
            <w:pPr>
              <w:jc w:val="right"/>
              <w:rPr>
                <w:lang w:val="et-EE"/>
              </w:rPr>
            </w:pPr>
            <w:r w:rsidRPr="008033FA">
              <w:rPr>
                <w:lang w:val="et-EE"/>
              </w:rPr>
              <w:t>-111 448</w:t>
            </w:r>
          </w:p>
        </w:tc>
      </w:tr>
      <w:tr w:rsidR="00BF0F38" w:rsidRPr="008033FA" w14:paraId="2478EB2C" w14:textId="77777777" w:rsidTr="00FF5FD3">
        <w:trPr>
          <w:trHeight w:val="315"/>
        </w:trPr>
        <w:tc>
          <w:tcPr>
            <w:tcW w:w="5233" w:type="dxa"/>
            <w:tcBorders>
              <w:top w:val="nil"/>
              <w:left w:val="nil"/>
              <w:bottom w:val="nil"/>
              <w:right w:val="nil"/>
            </w:tcBorders>
            <w:noWrap/>
            <w:vAlign w:val="bottom"/>
          </w:tcPr>
          <w:p w14:paraId="72456008" w14:textId="77777777" w:rsidR="00BF0F38" w:rsidRPr="008033FA" w:rsidRDefault="00BF0F38" w:rsidP="00BF0F38">
            <w:pPr>
              <w:rPr>
                <w:lang w:val="et-EE"/>
              </w:rPr>
            </w:pPr>
            <w:r w:rsidRPr="008033FA">
              <w:rPr>
                <w:lang w:val="et-EE"/>
              </w:rPr>
              <w:t xml:space="preserve">        Raie</w:t>
            </w:r>
          </w:p>
        </w:tc>
        <w:tc>
          <w:tcPr>
            <w:tcW w:w="1800" w:type="dxa"/>
            <w:tcBorders>
              <w:top w:val="nil"/>
              <w:left w:val="nil"/>
              <w:bottom w:val="nil"/>
              <w:right w:val="nil"/>
            </w:tcBorders>
            <w:noWrap/>
            <w:vAlign w:val="bottom"/>
          </w:tcPr>
          <w:p w14:paraId="6A82179A" w14:textId="2B161E67" w:rsidR="00BF0F38" w:rsidRPr="008033FA" w:rsidRDefault="00BF0F38" w:rsidP="00BF0F38">
            <w:pPr>
              <w:jc w:val="right"/>
              <w:rPr>
                <w:lang w:val="et-EE"/>
              </w:rPr>
            </w:pPr>
            <w:r w:rsidRPr="008033FA">
              <w:rPr>
                <w:lang w:val="et-EE"/>
              </w:rPr>
              <w:t xml:space="preserve">-31 </w:t>
            </w:r>
            <w:r w:rsidR="00152ADD" w:rsidRPr="008033FA">
              <w:rPr>
                <w:lang w:val="et-EE"/>
              </w:rPr>
              <w:t>652</w:t>
            </w:r>
          </w:p>
        </w:tc>
        <w:tc>
          <w:tcPr>
            <w:tcW w:w="2340" w:type="dxa"/>
            <w:tcBorders>
              <w:top w:val="nil"/>
              <w:left w:val="nil"/>
              <w:bottom w:val="nil"/>
              <w:right w:val="nil"/>
            </w:tcBorders>
            <w:vAlign w:val="bottom"/>
          </w:tcPr>
          <w:p w14:paraId="1BD06329" w14:textId="6B15F3A4" w:rsidR="00BF0F38" w:rsidRPr="008033FA" w:rsidRDefault="00BF0F38" w:rsidP="00BF0F38">
            <w:pPr>
              <w:jc w:val="right"/>
              <w:rPr>
                <w:lang w:val="et-EE"/>
              </w:rPr>
            </w:pPr>
            <w:r w:rsidRPr="008033FA">
              <w:rPr>
                <w:lang w:val="et-EE"/>
              </w:rPr>
              <w:t>-31 846</w:t>
            </w:r>
          </w:p>
        </w:tc>
      </w:tr>
      <w:tr w:rsidR="00BF0F38" w:rsidRPr="008033FA" w14:paraId="20DCF228" w14:textId="77777777" w:rsidTr="00FF5FD3">
        <w:trPr>
          <w:trHeight w:val="315"/>
        </w:trPr>
        <w:tc>
          <w:tcPr>
            <w:tcW w:w="5233" w:type="dxa"/>
            <w:tcBorders>
              <w:top w:val="nil"/>
              <w:left w:val="nil"/>
              <w:bottom w:val="nil"/>
              <w:right w:val="nil"/>
            </w:tcBorders>
            <w:noWrap/>
            <w:vAlign w:val="bottom"/>
          </w:tcPr>
          <w:p w14:paraId="4DE2B134" w14:textId="77777777" w:rsidR="00BF0F38" w:rsidRPr="008033FA" w:rsidRDefault="00BF0F38" w:rsidP="00BF0F38">
            <w:pPr>
              <w:rPr>
                <w:lang w:val="et-EE"/>
              </w:rPr>
            </w:pPr>
            <w:r w:rsidRPr="008033FA">
              <w:rPr>
                <w:lang w:val="et-EE"/>
              </w:rPr>
              <w:t xml:space="preserve">        </w:t>
            </w:r>
            <w:proofErr w:type="spellStart"/>
            <w:r w:rsidRPr="008033FA">
              <w:rPr>
                <w:lang w:val="et-EE"/>
              </w:rPr>
              <w:t>Kokkuvedu</w:t>
            </w:r>
            <w:proofErr w:type="spellEnd"/>
          </w:p>
        </w:tc>
        <w:tc>
          <w:tcPr>
            <w:tcW w:w="1800" w:type="dxa"/>
            <w:tcBorders>
              <w:top w:val="nil"/>
              <w:left w:val="nil"/>
              <w:bottom w:val="nil"/>
              <w:right w:val="nil"/>
            </w:tcBorders>
            <w:noWrap/>
            <w:vAlign w:val="bottom"/>
          </w:tcPr>
          <w:p w14:paraId="0CB4F6E7" w14:textId="7C64C7B4" w:rsidR="00BF0F38" w:rsidRPr="008033FA" w:rsidRDefault="00BF0F38" w:rsidP="00BF0F38">
            <w:pPr>
              <w:jc w:val="right"/>
              <w:rPr>
                <w:lang w:val="et-EE"/>
              </w:rPr>
            </w:pPr>
            <w:r w:rsidRPr="008033FA">
              <w:rPr>
                <w:lang w:val="et-EE"/>
              </w:rPr>
              <w:t>-2</w:t>
            </w:r>
            <w:r w:rsidR="00152ADD" w:rsidRPr="008033FA">
              <w:rPr>
                <w:lang w:val="et-EE"/>
              </w:rPr>
              <w:t>1</w:t>
            </w:r>
            <w:r w:rsidRPr="008033FA">
              <w:rPr>
                <w:lang w:val="et-EE"/>
              </w:rPr>
              <w:t xml:space="preserve"> </w:t>
            </w:r>
            <w:r w:rsidR="00152ADD" w:rsidRPr="008033FA">
              <w:rPr>
                <w:lang w:val="et-EE"/>
              </w:rPr>
              <w:t>894</w:t>
            </w:r>
          </w:p>
        </w:tc>
        <w:tc>
          <w:tcPr>
            <w:tcW w:w="2340" w:type="dxa"/>
            <w:tcBorders>
              <w:top w:val="nil"/>
              <w:left w:val="nil"/>
              <w:bottom w:val="nil"/>
              <w:right w:val="nil"/>
            </w:tcBorders>
            <w:vAlign w:val="bottom"/>
          </w:tcPr>
          <w:p w14:paraId="1570BBAF" w14:textId="1E6EBD33" w:rsidR="00BF0F38" w:rsidRPr="008033FA" w:rsidRDefault="00BF0F38" w:rsidP="00BF0F38">
            <w:pPr>
              <w:jc w:val="right"/>
              <w:rPr>
                <w:lang w:val="et-EE"/>
              </w:rPr>
            </w:pPr>
            <w:r w:rsidRPr="008033FA">
              <w:rPr>
                <w:lang w:val="et-EE"/>
              </w:rPr>
              <w:t>-23 731</w:t>
            </w:r>
          </w:p>
        </w:tc>
      </w:tr>
      <w:tr w:rsidR="00BF0F38" w:rsidRPr="008033FA" w14:paraId="34A55E2A" w14:textId="77777777" w:rsidTr="00FF5FD3">
        <w:trPr>
          <w:trHeight w:val="315"/>
        </w:trPr>
        <w:tc>
          <w:tcPr>
            <w:tcW w:w="5233" w:type="dxa"/>
            <w:tcBorders>
              <w:top w:val="nil"/>
              <w:left w:val="nil"/>
              <w:bottom w:val="nil"/>
              <w:right w:val="nil"/>
            </w:tcBorders>
            <w:noWrap/>
            <w:vAlign w:val="bottom"/>
          </w:tcPr>
          <w:p w14:paraId="5742AA3E" w14:textId="77777777" w:rsidR="00BF0F38" w:rsidRPr="008033FA" w:rsidRDefault="00BF0F38" w:rsidP="00BF0F38">
            <w:pPr>
              <w:rPr>
                <w:lang w:val="et-EE"/>
              </w:rPr>
            </w:pPr>
            <w:r w:rsidRPr="008033FA">
              <w:rPr>
                <w:lang w:val="et-EE"/>
              </w:rPr>
              <w:t xml:space="preserve">        Metsaparandus</w:t>
            </w:r>
          </w:p>
        </w:tc>
        <w:tc>
          <w:tcPr>
            <w:tcW w:w="1800" w:type="dxa"/>
            <w:tcBorders>
              <w:top w:val="nil"/>
              <w:left w:val="nil"/>
              <w:bottom w:val="nil"/>
              <w:right w:val="nil"/>
            </w:tcBorders>
            <w:noWrap/>
            <w:vAlign w:val="bottom"/>
          </w:tcPr>
          <w:p w14:paraId="3389F1D4" w14:textId="6A5C2515" w:rsidR="00BF0F38" w:rsidRPr="008033FA" w:rsidRDefault="00BF0F38" w:rsidP="00BF0F38">
            <w:pPr>
              <w:jc w:val="right"/>
              <w:rPr>
                <w:lang w:val="et-EE"/>
              </w:rPr>
            </w:pPr>
            <w:r w:rsidRPr="008033FA">
              <w:rPr>
                <w:lang w:val="et-EE"/>
              </w:rPr>
              <w:t>-</w:t>
            </w:r>
            <w:r w:rsidR="00761995" w:rsidRPr="008033FA">
              <w:rPr>
                <w:lang w:val="et-EE"/>
              </w:rPr>
              <w:t>6 540</w:t>
            </w:r>
            <w:r w:rsidRPr="008033FA">
              <w:rPr>
                <w:lang w:val="et-EE"/>
              </w:rPr>
              <w:t xml:space="preserve"> </w:t>
            </w:r>
          </w:p>
        </w:tc>
        <w:tc>
          <w:tcPr>
            <w:tcW w:w="2340" w:type="dxa"/>
            <w:tcBorders>
              <w:top w:val="nil"/>
              <w:left w:val="nil"/>
              <w:bottom w:val="nil"/>
              <w:right w:val="nil"/>
            </w:tcBorders>
            <w:vAlign w:val="bottom"/>
          </w:tcPr>
          <w:p w14:paraId="4E0F1BAB" w14:textId="230751FD" w:rsidR="00BF0F38" w:rsidRPr="008033FA" w:rsidRDefault="00BF0F38" w:rsidP="00BF0F38">
            <w:pPr>
              <w:jc w:val="right"/>
              <w:rPr>
                <w:lang w:val="et-EE"/>
              </w:rPr>
            </w:pPr>
            <w:r w:rsidRPr="008033FA">
              <w:rPr>
                <w:lang w:val="et-EE"/>
              </w:rPr>
              <w:t xml:space="preserve">-7 645 </w:t>
            </w:r>
          </w:p>
        </w:tc>
      </w:tr>
      <w:tr w:rsidR="00BF0F38" w:rsidRPr="008033FA" w14:paraId="192DEEF6" w14:textId="77777777" w:rsidTr="00FF5FD3">
        <w:trPr>
          <w:trHeight w:val="315"/>
        </w:trPr>
        <w:tc>
          <w:tcPr>
            <w:tcW w:w="5233" w:type="dxa"/>
            <w:tcBorders>
              <w:top w:val="nil"/>
              <w:left w:val="nil"/>
              <w:bottom w:val="nil"/>
              <w:right w:val="nil"/>
            </w:tcBorders>
            <w:noWrap/>
            <w:vAlign w:val="bottom"/>
          </w:tcPr>
          <w:p w14:paraId="471A5271" w14:textId="77777777" w:rsidR="00BF0F38" w:rsidRPr="008033FA" w:rsidRDefault="00BF0F38" w:rsidP="00BF0F38">
            <w:pPr>
              <w:rPr>
                <w:lang w:val="et-EE"/>
              </w:rPr>
            </w:pPr>
            <w:r w:rsidRPr="008033FA">
              <w:rPr>
                <w:lang w:val="et-EE"/>
              </w:rPr>
              <w:t xml:space="preserve">        Metsauuendus</w:t>
            </w:r>
          </w:p>
        </w:tc>
        <w:tc>
          <w:tcPr>
            <w:tcW w:w="1800" w:type="dxa"/>
            <w:tcBorders>
              <w:top w:val="nil"/>
              <w:left w:val="nil"/>
              <w:bottom w:val="nil"/>
              <w:right w:val="nil"/>
            </w:tcBorders>
            <w:noWrap/>
            <w:vAlign w:val="bottom"/>
          </w:tcPr>
          <w:p w14:paraId="57D98314" w14:textId="647AE403" w:rsidR="00BF0F38" w:rsidRPr="008033FA" w:rsidRDefault="00BF0F38" w:rsidP="00BF0F38">
            <w:pPr>
              <w:jc w:val="right"/>
              <w:rPr>
                <w:lang w:val="et-EE"/>
              </w:rPr>
            </w:pPr>
            <w:r w:rsidRPr="008033FA">
              <w:rPr>
                <w:lang w:val="et-EE"/>
              </w:rPr>
              <w:t>-</w:t>
            </w:r>
            <w:r w:rsidR="00761995" w:rsidRPr="008033FA">
              <w:rPr>
                <w:lang w:val="et-EE"/>
              </w:rPr>
              <w:t>8 608</w:t>
            </w:r>
          </w:p>
        </w:tc>
        <w:tc>
          <w:tcPr>
            <w:tcW w:w="2340" w:type="dxa"/>
            <w:tcBorders>
              <w:top w:val="nil"/>
              <w:left w:val="nil"/>
              <w:bottom w:val="nil"/>
              <w:right w:val="nil"/>
            </w:tcBorders>
            <w:vAlign w:val="bottom"/>
          </w:tcPr>
          <w:p w14:paraId="4E8681CA" w14:textId="5B62EF91" w:rsidR="00BF0F38" w:rsidRPr="008033FA" w:rsidRDefault="00BF0F38" w:rsidP="00BF0F38">
            <w:pPr>
              <w:jc w:val="right"/>
              <w:rPr>
                <w:lang w:val="et-EE"/>
              </w:rPr>
            </w:pPr>
            <w:r w:rsidRPr="008033FA">
              <w:rPr>
                <w:lang w:val="et-EE"/>
              </w:rPr>
              <w:t>-9 199</w:t>
            </w:r>
          </w:p>
        </w:tc>
      </w:tr>
      <w:tr w:rsidR="00BF0F38" w:rsidRPr="008033FA" w14:paraId="15C53FEC" w14:textId="77777777" w:rsidTr="00FF5FD3">
        <w:trPr>
          <w:trHeight w:val="315"/>
        </w:trPr>
        <w:tc>
          <w:tcPr>
            <w:tcW w:w="5233" w:type="dxa"/>
            <w:tcBorders>
              <w:top w:val="nil"/>
              <w:left w:val="nil"/>
              <w:bottom w:val="nil"/>
              <w:right w:val="nil"/>
            </w:tcBorders>
            <w:noWrap/>
            <w:vAlign w:val="bottom"/>
          </w:tcPr>
          <w:p w14:paraId="12351F46" w14:textId="77777777" w:rsidR="00BF0F38" w:rsidRPr="008033FA" w:rsidRDefault="00BF0F38" w:rsidP="00BF0F38">
            <w:pPr>
              <w:rPr>
                <w:lang w:val="et-EE"/>
              </w:rPr>
            </w:pPr>
            <w:r w:rsidRPr="008033FA">
              <w:rPr>
                <w:lang w:val="et-EE"/>
              </w:rPr>
              <w:t xml:space="preserve">        Transport</w:t>
            </w:r>
          </w:p>
        </w:tc>
        <w:tc>
          <w:tcPr>
            <w:tcW w:w="1800" w:type="dxa"/>
            <w:tcBorders>
              <w:top w:val="nil"/>
              <w:left w:val="nil"/>
              <w:bottom w:val="nil"/>
              <w:right w:val="nil"/>
            </w:tcBorders>
            <w:noWrap/>
            <w:vAlign w:val="bottom"/>
          </w:tcPr>
          <w:p w14:paraId="1AFD73FC" w14:textId="553CAC10" w:rsidR="00BF0F38" w:rsidRPr="008033FA" w:rsidRDefault="00BF0F38" w:rsidP="00BF0F38">
            <w:pPr>
              <w:jc w:val="right"/>
              <w:rPr>
                <w:lang w:val="et-EE"/>
              </w:rPr>
            </w:pPr>
            <w:r w:rsidRPr="008033FA">
              <w:rPr>
                <w:lang w:val="et-EE"/>
              </w:rPr>
              <w:t>-2</w:t>
            </w:r>
            <w:r w:rsidR="00E30E3C" w:rsidRPr="008033FA">
              <w:rPr>
                <w:lang w:val="et-EE"/>
              </w:rPr>
              <w:t>4</w:t>
            </w:r>
            <w:r w:rsidRPr="008033FA">
              <w:rPr>
                <w:lang w:val="et-EE"/>
              </w:rPr>
              <w:t xml:space="preserve"> </w:t>
            </w:r>
            <w:r w:rsidR="00E30E3C" w:rsidRPr="008033FA">
              <w:rPr>
                <w:lang w:val="et-EE"/>
              </w:rPr>
              <w:t>658</w:t>
            </w:r>
          </w:p>
        </w:tc>
        <w:tc>
          <w:tcPr>
            <w:tcW w:w="2340" w:type="dxa"/>
            <w:tcBorders>
              <w:top w:val="nil"/>
              <w:left w:val="nil"/>
              <w:bottom w:val="nil"/>
              <w:right w:val="nil"/>
            </w:tcBorders>
            <w:vAlign w:val="bottom"/>
          </w:tcPr>
          <w:p w14:paraId="08573CD4" w14:textId="39245273" w:rsidR="00BF0F38" w:rsidRPr="008033FA" w:rsidRDefault="00BF0F38" w:rsidP="00BF0F38">
            <w:pPr>
              <w:jc w:val="right"/>
              <w:rPr>
                <w:lang w:val="et-EE"/>
              </w:rPr>
            </w:pPr>
            <w:r w:rsidRPr="008033FA">
              <w:rPr>
                <w:lang w:val="et-EE"/>
              </w:rPr>
              <w:t>-25 930</w:t>
            </w:r>
          </w:p>
        </w:tc>
      </w:tr>
      <w:tr w:rsidR="00BF0F38" w:rsidRPr="008033FA" w14:paraId="4F5C9A0E" w14:textId="77777777" w:rsidTr="00FF5FD3">
        <w:trPr>
          <w:trHeight w:val="315"/>
        </w:trPr>
        <w:tc>
          <w:tcPr>
            <w:tcW w:w="5233" w:type="dxa"/>
            <w:tcBorders>
              <w:top w:val="nil"/>
              <w:left w:val="nil"/>
              <w:bottom w:val="nil"/>
              <w:right w:val="nil"/>
            </w:tcBorders>
            <w:noWrap/>
            <w:vAlign w:val="bottom"/>
          </w:tcPr>
          <w:p w14:paraId="4B320F55" w14:textId="77777777" w:rsidR="00BF0F38" w:rsidRPr="008033FA" w:rsidRDefault="00BF0F38" w:rsidP="00BF0F38">
            <w:pPr>
              <w:rPr>
                <w:lang w:val="et-EE"/>
              </w:rPr>
            </w:pPr>
            <w:r w:rsidRPr="008033FA">
              <w:rPr>
                <w:lang w:val="et-EE"/>
              </w:rPr>
              <w:t xml:space="preserve">        Looduskaitsetööd</w:t>
            </w:r>
          </w:p>
        </w:tc>
        <w:tc>
          <w:tcPr>
            <w:tcW w:w="1800" w:type="dxa"/>
            <w:tcBorders>
              <w:top w:val="nil"/>
              <w:left w:val="nil"/>
              <w:bottom w:val="nil"/>
              <w:right w:val="nil"/>
            </w:tcBorders>
            <w:noWrap/>
            <w:vAlign w:val="bottom"/>
          </w:tcPr>
          <w:p w14:paraId="5A831E79" w14:textId="0A5C858D" w:rsidR="00BF0F38" w:rsidRPr="008033FA" w:rsidRDefault="00BF0F38" w:rsidP="00BF0F38">
            <w:pPr>
              <w:jc w:val="right"/>
              <w:rPr>
                <w:lang w:val="et-EE"/>
              </w:rPr>
            </w:pPr>
            <w:r w:rsidRPr="008033FA">
              <w:rPr>
                <w:lang w:val="et-EE"/>
              </w:rPr>
              <w:t xml:space="preserve">-3 </w:t>
            </w:r>
            <w:r w:rsidR="00E30E3C" w:rsidRPr="008033FA">
              <w:rPr>
                <w:lang w:val="et-EE"/>
              </w:rPr>
              <w:t>916</w:t>
            </w:r>
          </w:p>
        </w:tc>
        <w:tc>
          <w:tcPr>
            <w:tcW w:w="2340" w:type="dxa"/>
            <w:tcBorders>
              <w:top w:val="nil"/>
              <w:left w:val="nil"/>
              <w:bottom w:val="nil"/>
              <w:right w:val="nil"/>
            </w:tcBorders>
            <w:vAlign w:val="bottom"/>
          </w:tcPr>
          <w:p w14:paraId="7334E5B1" w14:textId="444AAF98" w:rsidR="00BF0F38" w:rsidRPr="008033FA" w:rsidRDefault="00BF0F38" w:rsidP="00BF0F38">
            <w:pPr>
              <w:jc w:val="right"/>
              <w:rPr>
                <w:lang w:val="et-EE"/>
              </w:rPr>
            </w:pPr>
            <w:r w:rsidRPr="008033FA">
              <w:rPr>
                <w:lang w:val="et-EE"/>
              </w:rPr>
              <w:t>-3 058</w:t>
            </w:r>
          </w:p>
        </w:tc>
      </w:tr>
      <w:tr w:rsidR="00BF0F38" w:rsidRPr="008033FA" w14:paraId="0D47E66A" w14:textId="77777777" w:rsidTr="00FF5FD3">
        <w:trPr>
          <w:trHeight w:val="315"/>
        </w:trPr>
        <w:tc>
          <w:tcPr>
            <w:tcW w:w="5233" w:type="dxa"/>
            <w:tcBorders>
              <w:top w:val="nil"/>
              <w:left w:val="nil"/>
              <w:bottom w:val="nil"/>
              <w:right w:val="nil"/>
            </w:tcBorders>
            <w:noWrap/>
            <w:vAlign w:val="bottom"/>
          </w:tcPr>
          <w:p w14:paraId="33C40AC4" w14:textId="5CC0F71C" w:rsidR="00BF0F38" w:rsidRPr="008033FA" w:rsidRDefault="00BF0F38" w:rsidP="00BF0F38">
            <w:pPr>
              <w:rPr>
                <w:lang w:val="et-EE"/>
              </w:rPr>
            </w:pPr>
            <w:r w:rsidRPr="008033FA">
              <w:rPr>
                <w:lang w:val="et-EE"/>
              </w:rPr>
              <w:t xml:space="preserve">        Puhkemajandus</w:t>
            </w:r>
          </w:p>
        </w:tc>
        <w:tc>
          <w:tcPr>
            <w:tcW w:w="1800" w:type="dxa"/>
            <w:tcBorders>
              <w:top w:val="nil"/>
              <w:left w:val="nil"/>
              <w:bottom w:val="nil"/>
              <w:right w:val="nil"/>
            </w:tcBorders>
            <w:noWrap/>
            <w:vAlign w:val="bottom"/>
          </w:tcPr>
          <w:p w14:paraId="02DDC89D" w14:textId="2A069B73" w:rsidR="00BF0F38" w:rsidRPr="008033FA" w:rsidRDefault="00BF0F38" w:rsidP="00BF0F38">
            <w:pPr>
              <w:jc w:val="right"/>
              <w:rPr>
                <w:lang w:val="et-EE"/>
              </w:rPr>
            </w:pPr>
            <w:r w:rsidRPr="008033FA">
              <w:rPr>
                <w:lang w:val="et-EE"/>
              </w:rPr>
              <w:t>-2 6</w:t>
            </w:r>
            <w:r w:rsidR="00E30E3C" w:rsidRPr="008033FA">
              <w:rPr>
                <w:lang w:val="et-EE"/>
              </w:rPr>
              <w:t>5</w:t>
            </w:r>
            <w:r w:rsidRPr="008033FA">
              <w:rPr>
                <w:lang w:val="et-EE"/>
              </w:rPr>
              <w:t>9</w:t>
            </w:r>
          </w:p>
        </w:tc>
        <w:tc>
          <w:tcPr>
            <w:tcW w:w="2340" w:type="dxa"/>
            <w:tcBorders>
              <w:top w:val="nil"/>
              <w:left w:val="nil"/>
              <w:bottom w:val="nil"/>
              <w:right w:val="nil"/>
            </w:tcBorders>
            <w:vAlign w:val="bottom"/>
          </w:tcPr>
          <w:p w14:paraId="1165E67C" w14:textId="1297C251" w:rsidR="00BF0F38" w:rsidRPr="008033FA" w:rsidRDefault="00BF0F38" w:rsidP="00BF0F38">
            <w:pPr>
              <w:jc w:val="right"/>
              <w:rPr>
                <w:lang w:val="et-EE"/>
              </w:rPr>
            </w:pPr>
            <w:r w:rsidRPr="008033FA">
              <w:rPr>
                <w:lang w:val="et-EE"/>
              </w:rPr>
              <w:t>-2 619</w:t>
            </w:r>
          </w:p>
        </w:tc>
      </w:tr>
      <w:tr w:rsidR="00BF0F38" w:rsidRPr="008033FA" w14:paraId="5B290667" w14:textId="77777777" w:rsidTr="00FF5FD3">
        <w:trPr>
          <w:trHeight w:val="315"/>
        </w:trPr>
        <w:tc>
          <w:tcPr>
            <w:tcW w:w="5233" w:type="dxa"/>
            <w:tcBorders>
              <w:top w:val="nil"/>
              <w:left w:val="nil"/>
              <w:bottom w:val="nil"/>
              <w:right w:val="nil"/>
            </w:tcBorders>
            <w:noWrap/>
            <w:vAlign w:val="bottom"/>
          </w:tcPr>
          <w:p w14:paraId="2E8EF483" w14:textId="77777777" w:rsidR="00BF0F38" w:rsidRPr="008033FA" w:rsidRDefault="00BF0F38" w:rsidP="00BF0F38">
            <w:pPr>
              <w:rPr>
                <w:lang w:val="et-EE"/>
              </w:rPr>
            </w:pPr>
            <w:r w:rsidRPr="008033FA">
              <w:rPr>
                <w:lang w:val="et-EE"/>
              </w:rPr>
              <w:t xml:space="preserve">        Muud alltöövõtud</w:t>
            </w:r>
          </w:p>
        </w:tc>
        <w:tc>
          <w:tcPr>
            <w:tcW w:w="1800" w:type="dxa"/>
            <w:tcBorders>
              <w:top w:val="nil"/>
              <w:left w:val="nil"/>
              <w:bottom w:val="nil"/>
              <w:right w:val="nil"/>
            </w:tcBorders>
            <w:noWrap/>
            <w:vAlign w:val="bottom"/>
          </w:tcPr>
          <w:p w14:paraId="3D470EDF" w14:textId="7E9980C6" w:rsidR="00BF0F38" w:rsidRPr="008033FA" w:rsidRDefault="00BF0F38" w:rsidP="00BF0F38">
            <w:pPr>
              <w:jc w:val="right"/>
              <w:rPr>
                <w:lang w:val="et-EE"/>
              </w:rPr>
            </w:pPr>
            <w:r w:rsidRPr="008033FA">
              <w:rPr>
                <w:lang w:val="et-EE"/>
              </w:rPr>
              <w:t>-</w:t>
            </w:r>
            <w:r w:rsidR="00D9738D" w:rsidRPr="008033FA">
              <w:rPr>
                <w:lang w:val="et-EE"/>
              </w:rPr>
              <w:t>5 960</w:t>
            </w:r>
          </w:p>
        </w:tc>
        <w:tc>
          <w:tcPr>
            <w:tcW w:w="2340" w:type="dxa"/>
            <w:tcBorders>
              <w:top w:val="nil"/>
              <w:left w:val="nil"/>
              <w:bottom w:val="nil"/>
              <w:right w:val="nil"/>
            </w:tcBorders>
            <w:vAlign w:val="bottom"/>
          </w:tcPr>
          <w:p w14:paraId="6A124D36" w14:textId="040A1195" w:rsidR="00BF0F38" w:rsidRPr="008033FA" w:rsidRDefault="00BF0F38" w:rsidP="00BF0F38">
            <w:pPr>
              <w:jc w:val="right"/>
              <w:rPr>
                <w:lang w:val="et-EE"/>
              </w:rPr>
            </w:pPr>
            <w:r w:rsidRPr="008033FA">
              <w:rPr>
                <w:lang w:val="et-EE"/>
              </w:rPr>
              <w:t>-7 420</w:t>
            </w:r>
          </w:p>
        </w:tc>
      </w:tr>
      <w:tr w:rsidR="00BF0F38" w:rsidRPr="008033FA" w14:paraId="2C8A97DB" w14:textId="77777777" w:rsidTr="00FF5FD3">
        <w:trPr>
          <w:trHeight w:val="315"/>
        </w:trPr>
        <w:tc>
          <w:tcPr>
            <w:tcW w:w="5233" w:type="dxa"/>
            <w:tcBorders>
              <w:top w:val="nil"/>
              <w:left w:val="nil"/>
              <w:bottom w:val="nil"/>
              <w:right w:val="nil"/>
            </w:tcBorders>
            <w:noWrap/>
            <w:vAlign w:val="bottom"/>
          </w:tcPr>
          <w:p w14:paraId="4FE78BF0" w14:textId="77777777" w:rsidR="00BF0F38" w:rsidRPr="008033FA" w:rsidRDefault="00BF0F38" w:rsidP="00BF0F38">
            <w:pPr>
              <w:rPr>
                <w:lang w:val="et-EE"/>
              </w:rPr>
            </w:pPr>
            <w:r w:rsidRPr="008033FA">
              <w:rPr>
                <w:lang w:val="et-EE"/>
              </w:rPr>
              <w:t>Muud</w:t>
            </w:r>
          </w:p>
        </w:tc>
        <w:tc>
          <w:tcPr>
            <w:tcW w:w="1800" w:type="dxa"/>
            <w:tcBorders>
              <w:top w:val="nil"/>
              <w:left w:val="nil"/>
              <w:bottom w:val="nil"/>
              <w:right w:val="nil"/>
            </w:tcBorders>
            <w:noWrap/>
            <w:vAlign w:val="bottom"/>
          </w:tcPr>
          <w:p w14:paraId="00F04CF5" w14:textId="3F3E0268" w:rsidR="00BF0F38" w:rsidRPr="008033FA" w:rsidRDefault="00BF0F38" w:rsidP="00BF0F38">
            <w:pPr>
              <w:jc w:val="right"/>
              <w:rPr>
                <w:lang w:val="et-EE"/>
              </w:rPr>
            </w:pPr>
            <w:r w:rsidRPr="008033FA">
              <w:rPr>
                <w:lang w:val="et-EE"/>
              </w:rPr>
              <w:t>-</w:t>
            </w:r>
            <w:r w:rsidR="0023118F" w:rsidRPr="008033FA">
              <w:rPr>
                <w:lang w:val="et-EE"/>
              </w:rPr>
              <w:t>1 249</w:t>
            </w:r>
          </w:p>
        </w:tc>
        <w:tc>
          <w:tcPr>
            <w:tcW w:w="2340" w:type="dxa"/>
            <w:tcBorders>
              <w:top w:val="nil"/>
              <w:left w:val="nil"/>
              <w:bottom w:val="nil"/>
              <w:right w:val="nil"/>
            </w:tcBorders>
            <w:vAlign w:val="bottom"/>
          </w:tcPr>
          <w:p w14:paraId="1DC51385" w14:textId="73CC0AEF" w:rsidR="00BF0F38" w:rsidRPr="008033FA" w:rsidRDefault="00BF0F38" w:rsidP="00BF0F38">
            <w:pPr>
              <w:jc w:val="right"/>
              <w:rPr>
                <w:lang w:val="et-EE"/>
              </w:rPr>
            </w:pPr>
            <w:r w:rsidRPr="008033FA">
              <w:rPr>
                <w:lang w:val="et-EE"/>
              </w:rPr>
              <w:t>-1 465</w:t>
            </w:r>
          </w:p>
        </w:tc>
      </w:tr>
      <w:tr w:rsidR="00BF0F38" w:rsidRPr="008033FA" w14:paraId="2FE169C9" w14:textId="77777777" w:rsidTr="00FF5FD3">
        <w:trPr>
          <w:trHeight w:val="315"/>
        </w:trPr>
        <w:tc>
          <w:tcPr>
            <w:tcW w:w="5233" w:type="dxa"/>
            <w:tcBorders>
              <w:top w:val="nil"/>
              <w:left w:val="nil"/>
              <w:bottom w:val="nil"/>
              <w:right w:val="nil"/>
            </w:tcBorders>
            <w:noWrap/>
            <w:vAlign w:val="bottom"/>
          </w:tcPr>
          <w:p w14:paraId="5BF076EC" w14:textId="77777777" w:rsidR="00BF0F38" w:rsidRPr="008033FA" w:rsidRDefault="00BF0F38" w:rsidP="00BF0F38">
            <w:pPr>
              <w:rPr>
                <w:b/>
                <w:bCs/>
                <w:lang w:val="et-EE"/>
              </w:rPr>
            </w:pPr>
            <w:r w:rsidRPr="008033FA">
              <w:rPr>
                <w:b/>
                <w:bCs/>
                <w:lang w:val="et-EE"/>
              </w:rPr>
              <w:t>Kokku kaubad, toore, materjal ja teenused</w:t>
            </w:r>
          </w:p>
        </w:tc>
        <w:tc>
          <w:tcPr>
            <w:tcW w:w="1800" w:type="dxa"/>
            <w:tcBorders>
              <w:top w:val="nil"/>
              <w:left w:val="nil"/>
              <w:bottom w:val="nil"/>
              <w:right w:val="nil"/>
            </w:tcBorders>
            <w:noWrap/>
            <w:vAlign w:val="bottom"/>
          </w:tcPr>
          <w:p w14:paraId="330F336F" w14:textId="0E527EC2" w:rsidR="00BF0F38" w:rsidRPr="008033FA" w:rsidRDefault="00BF0F38" w:rsidP="00BF0F38">
            <w:pPr>
              <w:jc w:val="right"/>
              <w:rPr>
                <w:b/>
                <w:bCs/>
                <w:highlight w:val="yellow"/>
                <w:lang w:val="et-EE"/>
              </w:rPr>
            </w:pPr>
            <w:r w:rsidRPr="008033FA">
              <w:rPr>
                <w:b/>
                <w:bCs/>
                <w:lang w:val="et-EE"/>
              </w:rPr>
              <w:t>-11</w:t>
            </w:r>
            <w:r w:rsidR="007D61E6" w:rsidRPr="008033FA">
              <w:rPr>
                <w:b/>
                <w:bCs/>
                <w:lang w:val="et-EE"/>
              </w:rPr>
              <w:t>0</w:t>
            </w:r>
            <w:r w:rsidRPr="008033FA">
              <w:rPr>
                <w:b/>
                <w:bCs/>
                <w:lang w:val="et-EE"/>
              </w:rPr>
              <w:t xml:space="preserve"> </w:t>
            </w:r>
            <w:r w:rsidR="007D61E6" w:rsidRPr="008033FA">
              <w:rPr>
                <w:b/>
                <w:bCs/>
                <w:lang w:val="et-EE"/>
              </w:rPr>
              <w:t>919</w:t>
            </w:r>
          </w:p>
        </w:tc>
        <w:tc>
          <w:tcPr>
            <w:tcW w:w="2340" w:type="dxa"/>
            <w:tcBorders>
              <w:top w:val="nil"/>
              <w:left w:val="nil"/>
              <w:bottom w:val="nil"/>
              <w:right w:val="nil"/>
            </w:tcBorders>
            <w:vAlign w:val="bottom"/>
          </w:tcPr>
          <w:p w14:paraId="6934F680" w14:textId="3E3D9289" w:rsidR="00BF0F38" w:rsidRPr="008033FA" w:rsidRDefault="00BF0F38" w:rsidP="00BF0F38">
            <w:pPr>
              <w:jc w:val="right"/>
              <w:rPr>
                <w:b/>
                <w:bCs/>
                <w:highlight w:val="yellow"/>
                <w:lang w:val="et-EE"/>
              </w:rPr>
            </w:pPr>
            <w:r w:rsidRPr="008033FA">
              <w:rPr>
                <w:b/>
                <w:bCs/>
                <w:lang w:val="et-EE"/>
              </w:rPr>
              <w:t>-117 383</w:t>
            </w:r>
          </w:p>
        </w:tc>
      </w:tr>
    </w:tbl>
    <w:p w14:paraId="7BC8502F" w14:textId="77777777" w:rsidR="0030125C" w:rsidRPr="008033FA" w:rsidRDefault="0030125C" w:rsidP="00DA2FF3">
      <w:pPr>
        <w:pStyle w:val="Heading2"/>
        <w:jc w:val="left"/>
        <w:rPr>
          <w:bCs/>
          <w:caps w:val="0"/>
        </w:rPr>
      </w:pPr>
    </w:p>
    <w:p w14:paraId="4EF80722" w14:textId="5B69900E" w:rsidR="00DA2FF3" w:rsidRPr="008033FA" w:rsidRDefault="00DA2FF3" w:rsidP="00DA2FF3">
      <w:pPr>
        <w:pStyle w:val="Heading2"/>
        <w:jc w:val="left"/>
        <w:rPr>
          <w:bCs/>
          <w:caps w:val="0"/>
        </w:rPr>
      </w:pPr>
      <w:bookmarkStart w:id="34" w:name="_Toc222898099"/>
      <w:r w:rsidRPr="008033FA">
        <w:rPr>
          <w:bCs/>
          <w:caps w:val="0"/>
        </w:rPr>
        <w:t>Lisa 20 Mitmesugused tegevuskulud</w:t>
      </w:r>
      <w:bookmarkEnd w:id="34"/>
    </w:p>
    <w:p w14:paraId="1C368E0D" w14:textId="77777777" w:rsidR="00DA2FF3" w:rsidRPr="008033FA" w:rsidRDefault="00DA2FF3" w:rsidP="00DA2FF3">
      <w:pPr>
        <w:rPr>
          <w:lang w:val="et-EE"/>
        </w:rPr>
      </w:pPr>
      <w:r w:rsidRPr="008033FA">
        <w:rPr>
          <w:lang w:val="et-EE"/>
        </w:rPr>
        <w:t>(tuhandetes eurodes)</w:t>
      </w:r>
    </w:p>
    <w:tbl>
      <w:tblPr>
        <w:tblW w:w="9373" w:type="dxa"/>
        <w:tblInd w:w="57" w:type="dxa"/>
        <w:tblCellMar>
          <w:left w:w="70" w:type="dxa"/>
          <w:right w:w="70" w:type="dxa"/>
        </w:tblCellMar>
        <w:tblLook w:val="0000" w:firstRow="0" w:lastRow="0" w:firstColumn="0" w:lastColumn="0" w:noHBand="0" w:noVBand="0"/>
      </w:tblPr>
      <w:tblGrid>
        <w:gridCol w:w="5233"/>
        <w:gridCol w:w="1800"/>
        <w:gridCol w:w="2340"/>
      </w:tblGrid>
      <w:tr w:rsidR="006270E1" w:rsidRPr="008033FA" w14:paraId="3F32448B" w14:textId="77777777" w:rsidTr="00FF5FD3">
        <w:trPr>
          <w:trHeight w:val="315"/>
        </w:trPr>
        <w:tc>
          <w:tcPr>
            <w:tcW w:w="5233" w:type="dxa"/>
            <w:tcBorders>
              <w:top w:val="nil"/>
              <w:left w:val="nil"/>
              <w:bottom w:val="nil"/>
              <w:right w:val="nil"/>
            </w:tcBorders>
            <w:noWrap/>
            <w:vAlign w:val="bottom"/>
          </w:tcPr>
          <w:p w14:paraId="73F4555F" w14:textId="77777777" w:rsidR="006270E1" w:rsidRPr="008033FA" w:rsidRDefault="006270E1" w:rsidP="006270E1">
            <w:pPr>
              <w:rPr>
                <w:lang w:val="et-EE"/>
              </w:rPr>
            </w:pPr>
          </w:p>
        </w:tc>
        <w:tc>
          <w:tcPr>
            <w:tcW w:w="1800" w:type="dxa"/>
            <w:tcBorders>
              <w:top w:val="nil"/>
              <w:left w:val="nil"/>
              <w:bottom w:val="nil"/>
              <w:right w:val="nil"/>
            </w:tcBorders>
            <w:noWrap/>
            <w:vAlign w:val="bottom"/>
          </w:tcPr>
          <w:p w14:paraId="7F7C16BE" w14:textId="539D2C40" w:rsidR="006270E1" w:rsidRPr="008033FA" w:rsidRDefault="006270E1" w:rsidP="006270E1">
            <w:pPr>
              <w:jc w:val="right"/>
              <w:rPr>
                <w:b/>
                <w:bCs/>
                <w:lang w:val="et-EE"/>
              </w:rPr>
            </w:pPr>
            <w:r w:rsidRPr="008033FA">
              <w:rPr>
                <w:b/>
                <w:bCs/>
                <w:lang w:val="et-EE"/>
              </w:rPr>
              <w:t>2025</w:t>
            </w:r>
          </w:p>
        </w:tc>
        <w:tc>
          <w:tcPr>
            <w:tcW w:w="2340" w:type="dxa"/>
            <w:tcBorders>
              <w:top w:val="nil"/>
              <w:left w:val="nil"/>
              <w:bottom w:val="nil"/>
              <w:right w:val="nil"/>
            </w:tcBorders>
            <w:noWrap/>
            <w:vAlign w:val="bottom"/>
          </w:tcPr>
          <w:p w14:paraId="56817354" w14:textId="1EB00234" w:rsidR="006270E1" w:rsidRPr="008033FA" w:rsidRDefault="006270E1" w:rsidP="006270E1">
            <w:pPr>
              <w:jc w:val="right"/>
              <w:rPr>
                <w:b/>
                <w:bCs/>
                <w:lang w:val="et-EE"/>
              </w:rPr>
            </w:pPr>
            <w:r w:rsidRPr="008033FA">
              <w:rPr>
                <w:b/>
                <w:bCs/>
                <w:lang w:val="et-EE"/>
              </w:rPr>
              <w:t>2024</w:t>
            </w:r>
          </w:p>
        </w:tc>
      </w:tr>
      <w:tr w:rsidR="006270E1" w:rsidRPr="008033FA" w14:paraId="1C0D2DF0" w14:textId="77777777" w:rsidTr="00FF5FD3">
        <w:trPr>
          <w:trHeight w:val="315"/>
        </w:trPr>
        <w:tc>
          <w:tcPr>
            <w:tcW w:w="5233" w:type="dxa"/>
            <w:tcBorders>
              <w:top w:val="nil"/>
              <w:left w:val="nil"/>
              <w:bottom w:val="nil"/>
              <w:right w:val="nil"/>
            </w:tcBorders>
            <w:noWrap/>
            <w:vAlign w:val="bottom"/>
          </w:tcPr>
          <w:p w14:paraId="067C58F9" w14:textId="77777777" w:rsidR="006270E1" w:rsidRPr="008033FA" w:rsidRDefault="006270E1" w:rsidP="006270E1">
            <w:pPr>
              <w:rPr>
                <w:lang w:val="et-EE"/>
              </w:rPr>
            </w:pPr>
            <w:r w:rsidRPr="008033FA">
              <w:rPr>
                <w:lang w:val="et-EE"/>
              </w:rPr>
              <w:t>Maamaks</w:t>
            </w:r>
          </w:p>
        </w:tc>
        <w:tc>
          <w:tcPr>
            <w:tcW w:w="1800" w:type="dxa"/>
            <w:tcBorders>
              <w:top w:val="nil"/>
              <w:left w:val="nil"/>
              <w:bottom w:val="nil"/>
              <w:right w:val="nil"/>
            </w:tcBorders>
            <w:noWrap/>
            <w:vAlign w:val="bottom"/>
          </w:tcPr>
          <w:p w14:paraId="6B6DFF14" w14:textId="0A17C0A7" w:rsidR="006270E1" w:rsidRPr="008033FA" w:rsidRDefault="006270E1" w:rsidP="006270E1">
            <w:pPr>
              <w:jc w:val="right"/>
              <w:rPr>
                <w:lang w:val="et-EE"/>
              </w:rPr>
            </w:pPr>
            <w:r w:rsidRPr="008033FA">
              <w:rPr>
                <w:lang w:val="et-EE"/>
              </w:rPr>
              <w:t xml:space="preserve">-4 </w:t>
            </w:r>
            <w:r w:rsidR="005F2DB7" w:rsidRPr="008033FA">
              <w:rPr>
                <w:lang w:val="et-EE"/>
              </w:rPr>
              <w:t>642</w:t>
            </w:r>
          </w:p>
        </w:tc>
        <w:tc>
          <w:tcPr>
            <w:tcW w:w="2340" w:type="dxa"/>
            <w:tcBorders>
              <w:top w:val="nil"/>
              <w:left w:val="nil"/>
              <w:bottom w:val="nil"/>
              <w:right w:val="nil"/>
            </w:tcBorders>
            <w:noWrap/>
            <w:vAlign w:val="bottom"/>
          </w:tcPr>
          <w:p w14:paraId="75DF8C10" w14:textId="0545304E" w:rsidR="006270E1" w:rsidRPr="008033FA" w:rsidRDefault="006270E1" w:rsidP="006270E1">
            <w:pPr>
              <w:jc w:val="right"/>
              <w:rPr>
                <w:lang w:val="et-EE"/>
              </w:rPr>
            </w:pPr>
            <w:r w:rsidRPr="008033FA">
              <w:rPr>
                <w:lang w:val="et-EE"/>
              </w:rPr>
              <w:t>-4 297</w:t>
            </w:r>
          </w:p>
        </w:tc>
      </w:tr>
      <w:tr w:rsidR="006270E1" w:rsidRPr="008033FA" w14:paraId="1221A947" w14:textId="77777777" w:rsidTr="00FF5FD3">
        <w:trPr>
          <w:trHeight w:val="315"/>
        </w:trPr>
        <w:tc>
          <w:tcPr>
            <w:tcW w:w="5233" w:type="dxa"/>
            <w:tcBorders>
              <w:top w:val="nil"/>
              <w:left w:val="nil"/>
              <w:bottom w:val="nil"/>
              <w:right w:val="nil"/>
            </w:tcBorders>
            <w:noWrap/>
            <w:vAlign w:val="bottom"/>
          </w:tcPr>
          <w:p w14:paraId="40A807DC" w14:textId="77777777" w:rsidR="006270E1" w:rsidRPr="008033FA" w:rsidRDefault="006270E1" w:rsidP="006270E1">
            <w:pPr>
              <w:rPr>
                <w:lang w:val="et-EE"/>
              </w:rPr>
            </w:pPr>
            <w:r w:rsidRPr="008033FA">
              <w:rPr>
                <w:lang w:val="et-EE"/>
              </w:rPr>
              <w:t>Kommunikatsioonikulud</w:t>
            </w:r>
          </w:p>
        </w:tc>
        <w:tc>
          <w:tcPr>
            <w:tcW w:w="1800" w:type="dxa"/>
            <w:tcBorders>
              <w:top w:val="nil"/>
              <w:left w:val="nil"/>
              <w:bottom w:val="nil"/>
              <w:right w:val="nil"/>
            </w:tcBorders>
            <w:noWrap/>
            <w:vAlign w:val="bottom"/>
          </w:tcPr>
          <w:p w14:paraId="09425B31" w14:textId="47052364" w:rsidR="006270E1" w:rsidRPr="008033FA" w:rsidRDefault="006270E1" w:rsidP="006270E1">
            <w:pPr>
              <w:jc w:val="right"/>
              <w:rPr>
                <w:lang w:val="et-EE"/>
              </w:rPr>
            </w:pPr>
            <w:r w:rsidRPr="008033FA">
              <w:rPr>
                <w:lang w:val="et-EE"/>
              </w:rPr>
              <w:t>-2</w:t>
            </w:r>
            <w:r w:rsidR="005F2DB7" w:rsidRPr="008033FA">
              <w:rPr>
                <w:lang w:val="et-EE"/>
              </w:rPr>
              <w:t>3</w:t>
            </w:r>
          </w:p>
        </w:tc>
        <w:tc>
          <w:tcPr>
            <w:tcW w:w="2340" w:type="dxa"/>
            <w:tcBorders>
              <w:top w:val="nil"/>
              <w:left w:val="nil"/>
              <w:bottom w:val="nil"/>
              <w:right w:val="nil"/>
            </w:tcBorders>
            <w:noWrap/>
            <w:vAlign w:val="bottom"/>
          </w:tcPr>
          <w:p w14:paraId="51B1193A" w14:textId="1A0C5DC5" w:rsidR="006270E1" w:rsidRPr="008033FA" w:rsidRDefault="006270E1" w:rsidP="006270E1">
            <w:pPr>
              <w:jc w:val="right"/>
              <w:rPr>
                <w:lang w:val="et-EE"/>
              </w:rPr>
            </w:pPr>
            <w:r w:rsidRPr="008033FA">
              <w:rPr>
                <w:lang w:val="et-EE"/>
              </w:rPr>
              <w:t>-29</w:t>
            </w:r>
          </w:p>
        </w:tc>
      </w:tr>
      <w:tr w:rsidR="006270E1" w:rsidRPr="008033FA" w14:paraId="7B47C40B" w14:textId="77777777" w:rsidTr="00FF5FD3">
        <w:trPr>
          <w:trHeight w:val="315"/>
        </w:trPr>
        <w:tc>
          <w:tcPr>
            <w:tcW w:w="5233" w:type="dxa"/>
            <w:tcBorders>
              <w:top w:val="nil"/>
              <w:left w:val="nil"/>
              <w:bottom w:val="nil"/>
              <w:right w:val="nil"/>
            </w:tcBorders>
            <w:noWrap/>
            <w:vAlign w:val="bottom"/>
          </w:tcPr>
          <w:p w14:paraId="3067CF27" w14:textId="77777777" w:rsidR="006270E1" w:rsidRPr="008033FA" w:rsidRDefault="006270E1" w:rsidP="006270E1">
            <w:pPr>
              <w:rPr>
                <w:lang w:val="et-EE"/>
              </w:rPr>
            </w:pPr>
            <w:r w:rsidRPr="008033FA">
              <w:rPr>
                <w:lang w:val="et-EE"/>
              </w:rPr>
              <w:t>IT kulud</w:t>
            </w:r>
          </w:p>
        </w:tc>
        <w:tc>
          <w:tcPr>
            <w:tcW w:w="1800" w:type="dxa"/>
            <w:tcBorders>
              <w:top w:val="nil"/>
              <w:left w:val="nil"/>
              <w:bottom w:val="nil"/>
              <w:right w:val="nil"/>
            </w:tcBorders>
            <w:noWrap/>
            <w:vAlign w:val="bottom"/>
          </w:tcPr>
          <w:p w14:paraId="1982D427" w14:textId="37A93F94" w:rsidR="006270E1" w:rsidRPr="008033FA" w:rsidRDefault="006270E1" w:rsidP="006270E1">
            <w:pPr>
              <w:jc w:val="right"/>
              <w:rPr>
                <w:lang w:val="et-EE"/>
              </w:rPr>
            </w:pPr>
            <w:r w:rsidRPr="008033FA">
              <w:rPr>
                <w:lang w:val="et-EE"/>
              </w:rPr>
              <w:t>-</w:t>
            </w:r>
            <w:r w:rsidR="005F2DB7" w:rsidRPr="008033FA">
              <w:rPr>
                <w:lang w:val="et-EE"/>
              </w:rPr>
              <w:t>704</w:t>
            </w:r>
          </w:p>
        </w:tc>
        <w:tc>
          <w:tcPr>
            <w:tcW w:w="2340" w:type="dxa"/>
            <w:tcBorders>
              <w:top w:val="nil"/>
              <w:left w:val="nil"/>
              <w:bottom w:val="nil"/>
              <w:right w:val="nil"/>
            </w:tcBorders>
            <w:noWrap/>
            <w:vAlign w:val="bottom"/>
          </w:tcPr>
          <w:p w14:paraId="4B118C7F" w14:textId="38C588CD" w:rsidR="006270E1" w:rsidRPr="008033FA" w:rsidRDefault="006270E1" w:rsidP="006270E1">
            <w:pPr>
              <w:jc w:val="right"/>
              <w:rPr>
                <w:lang w:val="et-EE"/>
              </w:rPr>
            </w:pPr>
            <w:r w:rsidRPr="008033FA">
              <w:rPr>
                <w:lang w:val="et-EE"/>
              </w:rPr>
              <w:t>-519</w:t>
            </w:r>
          </w:p>
        </w:tc>
      </w:tr>
      <w:tr w:rsidR="006270E1" w:rsidRPr="008033FA" w14:paraId="56C08C94" w14:textId="77777777" w:rsidTr="00FF5FD3">
        <w:trPr>
          <w:trHeight w:val="315"/>
        </w:trPr>
        <w:tc>
          <w:tcPr>
            <w:tcW w:w="5233" w:type="dxa"/>
            <w:tcBorders>
              <w:top w:val="nil"/>
              <w:left w:val="nil"/>
              <w:bottom w:val="nil"/>
              <w:right w:val="nil"/>
            </w:tcBorders>
            <w:noWrap/>
            <w:vAlign w:val="bottom"/>
          </w:tcPr>
          <w:p w14:paraId="0B38C705" w14:textId="77777777" w:rsidR="006270E1" w:rsidRPr="008033FA" w:rsidRDefault="006270E1" w:rsidP="006270E1">
            <w:pPr>
              <w:rPr>
                <w:lang w:val="et-EE"/>
              </w:rPr>
            </w:pPr>
            <w:r w:rsidRPr="008033FA">
              <w:rPr>
                <w:lang w:val="et-EE"/>
              </w:rPr>
              <w:t>Mitmesugused bürookulud</w:t>
            </w:r>
          </w:p>
        </w:tc>
        <w:tc>
          <w:tcPr>
            <w:tcW w:w="1800" w:type="dxa"/>
            <w:tcBorders>
              <w:top w:val="nil"/>
              <w:left w:val="nil"/>
              <w:bottom w:val="nil"/>
              <w:right w:val="nil"/>
            </w:tcBorders>
            <w:noWrap/>
            <w:vAlign w:val="bottom"/>
          </w:tcPr>
          <w:p w14:paraId="1C37C962" w14:textId="413E986F" w:rsidR="006270E1" w:rsidRPr="008033FA" w:rsidRDefault="006270E1" w:rsidP="006270E1">
            <w:pPr>
              <w:jc w:val="right"/>
              <w:rPr>
                <w:lang w:val="et-EE"/>
              </w:rPr>
            </w:pPr>
            <w:r w:rsidRPr="008033FA">
              <w:rPr>
                <w:lang w:val="et-EE"/>
              </w:rPr>
              <w:t>-53</w:t>
            </w:r>
            <w:r w:rsidR="009014A2" w:rsidRPr="008033FA">
              <w:rPr>
                <w:lang w:val="et-EE"/>
              </w:rPr>
              <w:t>7</w:t>
            </w:r>
          </w:p>
        </w:tc>
        <w:tc>
          <w:tcPr>
            <w:tcW w:w="2340" w:type="dxa"/>
            <w:tcBorders>
              <w:top w:val="nil"/>
              <w:left w:val="nil"/>
              <w:bottom w:val="nil"/>
              <w:right w:val="nil"/>
            </w:tcBorders>
            <w:noWrap/>
            <w:vAlign w:val="bottom"/>
          </w:tcPr>
          <w:p w14:paraId="233581C8" w14:textId="5257DDE3" w:rsidR="006270E1" w:rsidRPr="008033FA" w:rsidRDefault="006270E1" w:rsidP="006270E1">
            <w:pPr>
              <w:jc w:val="right"/>
              <w:rPr>
                <w:lang w:val="et-EE"/>
              </w:rPr>
            </w:pPr>
            <w:r w:rsidRPr="008033FA">
              <w:rPr>
                <w:lang w:val="et-EE"/>
              </w:rPr>
              <w:t>-536</w:t>
            </w:r>
          </w:p>
        </w:tc>
      </w:tr>
      <w:tr w:rsidR="006270E1" w:rsidRPr="008033FA" w14:paraId="00D7A46F" w14:textId="77777777" w:rsidTr="00FF5FD3">
        <w:trPr>
          <w:trHeight w:val="315"/>
        </w:trPr>
        <w:tc>
          <w:tcPr>
            <w:tcW w:w="5233" w:type="dxa"/>
            <w:tcBorders>
              <w:top w:val="nil"/>
              <w:left w:val="nil"/>
              <w:bottom w:val="nil"/>
              <w:right w:val="nil"/>
            </w:tcBorders>
            <w:noWrap/>
            <w:vAlign w:val="bottom"/>
          </w:tcPr>
          <w:p w14:paraId="33DDE913" w14:textId="77777777" w:rsidR="006270E1" w:rsidRPr="008033FA" w:rsidRDefault="006270E1" w:rsidP="006270E1">
            <w:pPr>
              <w:rPr>
                <w:lang w:val="et-EE"/>
              </w:rPr>
            </w:pPr>
            <w:r w:rsidRPr="008033FA">
              <w:rPr>
                <w:lang w:val="et-EE"/>
              </w:rPr>
              <w:t>Koolituskulu</w:t>
            </w:r>
          </w:p>
        </w:tc>
        <w:tc>
          <w:tcPr>
            <w:tcW w:w="1800" w:type="dxa"/>
            <w:tcBorders>
              <w:top w:val="nil"/>
              <w:left w:val="nil"/>
              <w:bottom w:val="nil"/>
              <w:right w:val="nil"/>
            </w:tcBorders>
            <w:noWrap/>
            <w:vAlign w:val="bottom"/>
          </w:tcPr>
          <w:p w14:paraId="6343598A" w14:textId="6F4FCD28" w:rsidR="006270E1" w:rsidRPr="008033FA" w:rsidRDefault="006270E1" w:rsidP="006270E1">
            <w:pPr>
              <w:jc w:val="right"/>
              <w:rPr>
                <w:lang w:val="et-EE"/>
              </w:rPr>
            </w:pPr>
            <w:r w:rsidRPr="008033FA">
              <w:rPr>
                <w:lang w:val="et-EE"/>
              </w:rPr>
              <w:t>-</w:t>
            </w:r>
            <w:r w:rsidR="009014A2" w:rsidRPr="008033FA">
              <w:rPr>
                <w:lang w:val="et-EE"/>
              </w:rPr>
              <w:t>159</w:t>
            </w:r>
          </w:p>
        </w:tc>
        <w:tc>
          <w:tcPr>
            <w:tcW w:w="2340" w:type="dxa"/>
            <w:tcBorders>
              <w:top w:val="nil"/>
              <w:left w:val="nil"/>
              <w:bottom w:val="nil"/>
              <w:right w:val="nil"/>
            </w:tcBorders>
            <w:noWrap/>
            <w:vAlign w:val="bottom"/>
          </w:tcPr>
          <w:p w14:paraId="29CEE298" w14:textId="5BD0839F" w:rsidR="006270E1" w:rsidRPr="008033FA" w:rsidRDefault="006270E1" w:rsidP="006270E1">
            <w:pPr>
              <w:jc w:val="right"/>
              <w:rPr>
                <w:lang w:val="et-EE"/>
              </w:rPr>
            </w:pPr>
            <w:r w:rsidRPr="008033FA">
              <w:rPr>
                <w:lang w:val="et-EE"/>
              </w:rPr>
              <w:t>-237</w:t>
            </w:r>
          </w:p>
        </w:tc>
      </w:tr>
      <w:tr w:rsidR="006270E1" w:rsidRPr="008033FA" w14:paraId="1E168977" w14:textId="77777777" w:rsidTr="00FF5FD3">
        <w:trPr>
          <w:trHeight w:val="315"/>
        </w:trPr>
        <w:tc>
          <w:tcPr>
            <w:tcW w:w="5233" w:type="dxa"/>
            <w:tcBorders>
              <w:top w:val="nil"/>
              <w:left w:val="nil"/>
              <w:bottom w:val="nil"/>
              <w:right w:val="nil"/>
            </w:tcBorders>
            <w:noWrap/>
            <w:vAlign w:val="bottom"/>
          </w:tcPr>
          <w:p w14:paraId="6BCBE72D" w14:textId="77777777" w:rsidR="006270E1" w:rsidRPr="008033FA" w:rsidRDefault="006270E1" w:rsidP="006270E1">
            <w:pPr>
              <w:rPr>
                <w:lang w:val="et-EE"/>
              </w:rPr>
            </w:pPr>
            <w:r w:rsidRPr="008033FA">
              <w:rPr>
                <w:lang w:val="et-EE"/>
              </w:rPr>
              <w:t>Lähetuskulu</w:t>
            </w:r>
          </w:p>
        </w:tc>
        <w:tc>
          <w:tcPr>
            <w:tcW w:w="1800" w:type="dxa"/>
            <w:tcBorders>
              <w:top w:val="nil"/>
              <w:left w:val="nil"/>
              <w:bottom w:val="nil"/>
              <w:right w:val="nil"/>
            </w:tcBorders>
            <w:noWrap/>
            <w:vAlign w:val="bottom"/>
          </w:tcPr>
          <w:p w14:paraId="087093AD" w14:textId="3EBF71AD" w:rsidR="006270E1" w:rsidRPr="008033FA" w:rsidRDefault="006270E1" w:rsidP="006270E1">
            <w:pPr>
              <w:jc w:val="right"/>
              <w:rPr>
                <w:lang w:val="et-EE"/>
              </w:rPr>
            </w:pPr>
            <w:r w:rsidRPr="008033FA">
              <w:rPr>
                <w:lang w:val="et-EE"/>
              </w:rPr>
              <w:t>-1</w:t>
            </w:r>
            <w:r w:rsidR="009014A2" w:rsidRPr="008033FA">
              <w:rPr>
                <w:lang w:val="et-EE"/>
              </w:rPr>
              <w:t>45</w:t>
            </w:r>
          </w:p>
        </w:tc>
        <w:tc>
          <w:tcPr>
            <w:tcW w:w="2340" w:type="dxa"/>
            <w:tcBorders>
              <w:top w:val="nil"/>
              <w:left w:val="nil"/>
              <w:bottom w:val="nil"/>
              <w:right w:val="nil"/>
            </w:tcBorders>
            <w:noWrap/>
            <w:vAlign w:val="bottom"/>
          </w:tcPr>
          <w:p w14:paraId="61DE0945" w14:textId="31193103" w:rsidR="006270E1" w:rsidRPr="008033FA" w:rsidRDefault="006270E1" w:rsidP="006270E1">
            <w:pPr>
              <w:jc w:val="right"/>
              <w:rPr>
                <w:lang w:val="et-EE"/>
              </w:rPr>
            </w:pPr>
            <w:r w:rsidRPr="008033FA">
              <w:rPr>
                <w:lang w:val="et-EE"/>
              </w:rPr>
              <w:t>-114</w:t>
            </w:r>
          </w:p>
        </w:tc>
      </w:tr>
      <w:tr w:rsidR="006270E1" w:rsidRPr="008033FA" w14:paraId="6D167C7C" w14:textId="77777777" w:rsidTr="00FF5FD3">
        <w:trPr>
          <w:trHeight w:val="315"/>
        </w:trPr>
        <w:tc>
          <w:tcPr>
            <w:tcW w:w="5233" w:type="dxa"/>
            <w:tcBorders>
              <w:top w:val="nil"/>
              <w:left w:val="nil"/>
              <w:bottom w:val="nil"/>
              <w:right w:val="nil"/>
            </w:tcBorders>
            <w:noWrap/>
            <w:vAlign w:val="bottom"/>
          </w:tcPr>
          <w:p w14:paraId="61A45533" w14:textId="77777777" w:rsidR="006270E1" w:rsidRPr="008033FA" w:rsidRDefault="006270E1" w:rsidP="006270E1">
            <w:pPr>
              <w:rPr>
                <w:lang w:val="et-EE"/>
              </w:rPr>
            </w:pPr>
            <w:r w:rsidRPr="008033FA">
              <w:rPr>
                <w:lang w:val="et-EE"/>
              </w:rPr>
              <w:t>Info ja reklaamiteenused</w:t>
            </w:r>
          </w:p>
        </w:tc>
        <w:tc>
          <w:tcPr>
            <w:tcW w:w="1800" w:type="dxa"/>
            <w:tcBorders>
              <w:top w:val="nil"/>
              <w:left w:val="nil"/>
              <w:bottom w:val="nil"/>
              <w:right w:val="nil"/>
            </w:tcBorders>
            <w:noWrap/>
            <w:vAlign w:val="bottom"/>
          </w:tcPr>
          <w:p w14:paraId="78655D7D" w14:textId="43BE02EA" w:rsidR="006270E1" w:rsidRPr="008033FA" w:rsidRDefault="006270E1" w:rsidP="006270E1">
            <w:pPr>
              <w:jc w:val="right"/>
              <w:rPr>
                <w:lang w:val="et-EE"/>
              </w:rPr>
            </w:pPr>
            <w:r w:rsidRPr="008033FA">
              <w:rPr>
                <w:lang w:val="et-EE"/>
              </w:rPr>
              <w:t>-</w:t>
            </w:r>
            <w:r w:rsidR="009014A2" w:rsidRPr="008033FA">
              <w:rPr>
                <w:lang w:val="et-EE"/>
              </w:rPr>
              <w:t>386</w:t>
            </w:r>
          </w:p>
        </w:tc>
        <w:tc>
          <w:tcPr>
            <w:tcW w:w="2340" w:type="dxa"/>
            <w:tcBorders>
              <w:top w:val="nil"/>
              <w:left w:val="nil"/>
              <w:bottom w:val="nil"/>
              <w:right w:val="nil"/>
            </w:tcBorders>
            <w:noWrap/>
            <w:vAlign w:val="bottom"/>
          </w:tcPr>
          <w:p w14:paraId="63C08E0D" w14:textId="18FD4248" w:rsidR="006270E1" w:rsidRPr="008033FA" w:rsidRDefault="006270E1" w:rsidP="006270E1">
            <w:pPr>
              <w:jc w:val="right"/>
              <w:rPr>
                <w:lang w:val="et-EE"/>
              </w:rPr>
            </w:pPr>
            <w:r w:rsidRPr="008033FA">
              <w:rPr>
                <w:lang w:val="et-EE"/>
              </w:rPr>
              <w:t>-455</w:t>
            </w:r>
          </w:p>
        </w:tc>
      </w:tr>
      <w:tr w:rsidR="006270E1" w:rsidRPr="008033FA" w14:paraId="40A5CBEF" w14:textId="77777777" w:rsidTr="00FF5FD3">
        <w:trPr>
          <w:trHeight w:val="315"/>
        </w:trPr>
        <w:tc>
          <w:tcPr>
            <w:tcW w:w="5233" w:type="dxa"/>
            <w:tcBorders>
              <w:top w:val="nil"/>
              <w:left w:val="nil"/>
              <w:bottom w:val="nil"/>
              <w:right w:val="nil"/>
            </w:tcBorders>
            <w:noWrap/>
            <w:vAlign w:val="bottom"/>
          </w:tcPr>
          <w:p w14:paraId="12B2933E" w14:textId="77777777" w:rsidR="006270E1" w:rsidRPr="008033FA" w:rsidRDefault="006270E1" w:rsidP="006270E1">
            <w:pPr>
              <w:rPr>
                <w:lang w:val="et-EE"/>
              </w:rPr>
            </w:pPr>
            <w:r w:rsidRPr="008033FA">
              <w:rPr>
                <w:lang w:val="et-EE"/>
              </w:rPr>
              <w:t>Rendikulu (lisa 16)</w:t>
            </w:r>
          </w:p>
        </w:tc>
        <w:tc>
          <w:tcPr>
            <w:tcW w:w="1800" w:type="dxa"/>
            <w:tcBorders>
              <w:top w:val="nil"/>
              <w:left w:val="nil"/>
              <w:bottom w:val="nil"/>
              <w:right w:val="nil"/>
            </w:tcBorders>
            <w:noWrap/>
            <w:vAlign w:val="bottom"/>
          </w:tcPr>
          <w:p w14:paraId="67C75E1B" w14:textId="2E06C709" w:rsidR="006270E1" w:rsidRPr="008033FA" w:rsidRDefault="006270E1" w:rsidP="006270E1">
            <w:pPr>
              <w:jc w:val="right"/>
              <w:rPr>
                <w:lang w:val="et-EE"/>
              </w:rPr>
            </w:pPr>
            <w:r w:rsidRPr="008033FA">
              <w:rPr>
                <w:lang w:val="et-EE"/>
              </w:rPr>
              <w:t xml:space="preserve">-1 </w:t>
            </w:r>
            <w:r w:rsidR="001E1726" w:rsidRPr="008033FA">
              <w:rPr>
                <w:lang w:val="et-EE"/>
              </w:rPr>
              <w:t>263</w:t>
            </w:r>
          </w:p>
        </w:tc>
        <w:tc>
          <w:tcPr>
            <w:tcW w:w="2340" w:type="dxa"/>
            <w:tcBorders>
              <w:top w:val="nil"/>
              <w:left w:val="nil"/>
              <w:bottom w:val="nil"/>
              <w:right w:val="nil"/>
            </w:tcBorders>
            <w:noWrap/>
            <w:vAlign w:val="bottom"/>
          </w:tcPr>
          <w:p w14:paraId="66720E91" w14:textId="44B4A033" w:rsidR="006270E1" w:rsidRPr="008033FA" w:rsidRDefault="006270E1" w:rsidP="006270E1">
            <w:pPr>
              <w:jc w:val="right"/>
              <w:rPr>
                <w:lang w:val="et-EE"/>
              </w:rPr>
            </w:pPr>
            <w:r w:rsidRPr="008033FA">
              <w:rPr>
                <w:lang w:val="et-EE"/>
              </w:rPr>
              <w:t>-1 077</w:t>
            </w:r>
          </w:p>
        </w:tc>
      </w:tr>
      <w:tr w:rsidR="006270E1" w:rsidRPr="008033FA" w14:paraId="0DE6D70A" w14:textId="77777777" w:rsidTr="00FF5FD3">
        <w:trPr>
          <w:trHeight w:val="315"/>
        </w:trPr>
        <w:tc>
          <w:tcPr>
            <w:tcW w:w="5233" w:type="dxa"/>
            <w:tcBorders>
              <w:top w:val="nil"/>
              <w:left w:val="nil"/>
              <w:bottom w:val="nil"/>
              <w:right w:val="nil"/>
            </w:tcBorders>
            <w:noWrap/>
            <w:vAlign w:val="bottom"/>
          </w:tcPr>
          <w:p w14:paraId="338D61F2" w14:textId="77777777" w:rsidR="006270E1" w:rsidRPr="008033FA" w:rsidRDefault="006270E1" w:rsidP="006270E1">
            <w:pPr>
              <w:rPr>
                <w:lang w:val="et-EE"/>
              </w:rPr>
            </w:pPr>
            <w:r w:rsidRPr="008033FA">
              <w:rPr>
                <w:lang w:val="et-EE"/>
              </w:rPr>
              <w:t>Käibemaksukulu</w:t>
            </w:r>
          </w:p>
        </w:tc>
        <w:tc>
          <w:tcPr>
            <w:tcW w:w="1800" w:type="dxa"/>
            <w:tcBorders>
              <w:top w:val="nil"/>
              <w:left w:val="nil"/>
              <w:bottom w:val="nil"/>
              <w:right w:val="nil"/>
            </w:tcBorders>
            <w:noWrap/>
            <w:vAlign w:val="bottom"/>
          </w:tcPr>
          <w:p w14:paraId="51F35DC0" w14:textId="10FE1F71" w:rsidR="006270E1" w:rsidRPr="008033FA" w:rsidRDefault="006270E1" w:rsidP="006270E1">
            <w:pPr>
              <w:jc w:val="right"/>
              <w:rPr>
                <w:lang w:val="et-EE"/>
              </w:rPr>
            </w:pPr>
            <w:r w:rsidRPr="008033FA">
              <w:rPr>
                <w:lang w:val="et-EE"/>
              </w:rPr>
              <w:t>-</w:t>
            </w:r>
            <w:r w:rsidR="001E1726" w:rsidRPr="008033FA">
              <w:rPr>
                <w:lang w:val="et-EE"/>
              </w:rPr>
              <w:t>759</w:t>
            </w:r>
          </w:p>
        </w:tc>
        <w:tc>
          <w:tcPr>
            <w:tcW w:w="2340" w:type="dxa"/>
            <w:tcBorders>
              <w:top w:val="nil"/>
              <w:left w:val="nil"/>
              <w:bottom w:val="nil"/>
              <w:right w:val="nil"/>
            </w:tcBorders>
            <w:noWrap/>
            <w:vAlign w:val="bottom"/>
          </w:tcPr>
          <w:p w14:paraId="00606A9E" w14:textId="25696DE5" w:rsidR="006270E1" w:rsidRPr="008033FA" w:rsidRDefault="006270E1" w:rsidP="006270E1">
            <w:pPr>
              <w:jc w:val="right"/>
              <w:rPr>
                <w:lang w:val="et-EE"/>
              </w:rPr>
            </w:pPr>
            <w:r w:rsidRPr="008033FA">
              <w:rPr>
                <w:lang w:val="et-EE"/>
              </w:rPr>
              <w:t>-601</w:t>
            </w:r>
          </w:p>
        </w:tc>
      </w:tr>
      <w:tr w:rsidR="006270E1" w:rsidRPr="008033FA" w14:paraId="2D1543C6" w14:textId="77777777" w:rsidTr="00FF5FD3">
        <w:trPr>
          <w:trHeight w:val="315"/>
        </w:trPr>
        <w:tc>
          <w:tcPr>
            <w:tcW w:w="5233" w:type="dxa"/>
            <w:tcBorders>
              <w:top w:val="nil"/>
              <w:left w:val="nil"/>
              <w:bottom w:val="nil"/>
              <w:right w:val="nil"/>
            </w:tcBorders>
            <w:noWrap/>
            <w:vAlign w:val="bottom"/>
          </w:tcPr>
          <w:p w14:paraId="6BD4517B" w14:textId="77777777" w:rsidR="006270E1" w:rsidRPr="008033FA" w:rsidRDefault="006270E1" w:rsidP="006270E1">
            <w:pPr>
              <w:rPr>
                <w:lang w:val="et-EE"/>
              </w:rPr>
            </w:pPr>
            <w:r w:rsidRPr="008033FA">
              <w:rPr>
                <w:lang w:val="et-EE"/>
              </w:rPr>
              <w:t>Remondikulu</w:t>
            </w:r>
          </w:p>
        </w:tc>
        <w:tc>
          <w:tcPr>
            <w:tcW w:w="1800" w:type="dxa"/>
            <w:tcBorders>
              <w:top w:val="nil"/>
              <w:left w:val="nil"/>
              <w:bottom w:val="nil"/>
              <w:right w:val="nil"/>
            </w:tcBorders>
            <w:noWrap/>
            <w:vAlign w:val="bottom"/>
          </w:tcPr>
          <w:p w14:paraId="4B46C264" w14:textId="239BDFC0" w:rsidR="006270E1" w:rsidRPr="008033FA" w:rsidRDefault="006270E1" w:rsidP="006270E1">
            <w:pPr>
              <w:jc w:val="right"/>
              <w:rPr>
                <w:lang w:val="et-EE"/>
              </w:rPr>
            </w:pPr>
            <w:r w:rsidRPr="008033FA">
              <w:rPr>
                <w:lang w:val="et-EE"/>
              </w:rPr>
              <w:t>-4</w:t>
            </w:r>
            <w:r w:rsidR="008B4A08" w:rsidRPr="008033FA">
              <w:rPr>
                <w:lang w:val="et-EE"/>
              </w:rPr>
              <w:t>30</w:t>
            </w:r>
          </w:p>
        </w:tc>
        <w:tc>
          <w:tcPr>
            <w:tcW w:w="2340" w:type="dxa"/>
            <w:tcBorders>
              <w:top w:val="nil"/>
              <w:left w:val="nil"/>
              <w:bottom w:val="nil"/>
              <w:right w:val="nil"/>
            </w:tcBorders>
            <w:noWrap/>
            <w:vAlign w:val="bottom"/>
          </w:tcPr>
          <w:p w14:paraId="749C5928" w14:textId="01B01127" w:rsidR="006270E1" w:rsidRPr="008033FA" w:rsidRDefault="006270E1" w:rsidP="006270E1">
            <w:pPr>
              <w:jc w:val="right"/>
              <w:rPr>
                <w:lang w:val="et-EE"/>
              </w:rPr>
            </w:pPr>
            <w:r w:rsidRPr="008033FA">
              <w:rPr>
                <w:lang w:val="et-EE"/>
              </w:rPr>
              <w:t>-443</w:t>
            </w:r>
          </w:p>
        </w:tc>
      </w:tr>
      <w:tr w:rsidR="006270E1" w:rsidRPr="008033FA" w14:paraId="7BB3BDFD" w14:textId="77777777" w:rsidTr="00FF5FD3">
        <w:trPr>
          <w:trHeight w:val="315"/>
        </w:trPr>
        <w:tc>
          <w:tcPr>
            <w:tcW w:w="5233" w:type="dxa"/>
            <w:tcBorders>
              <w:top w:val="nil"/>
              <w:left w:val="nil"/>
              <w:bottom w:val="nil"/>
              <w:right w:val="nil"/>
            </w:tcBorders>
            <w:noWrap/>
            <w:vAlign w:val="bottom"/>
          </w:tcPr>
          <w:p w14:paraId="23D5E0AB" w14:textId="77777777" w:rsidR="006270E1" w:rsidRPr="008033FA" w:rsidRDefault="006270E1" w:rsidP="006270E1">
            <w:pPr>
              <w:rPr>
                <w:lang w:val="et-EE"/>
              </w:rPr>
            </w:pPr>
            <w:r w:rsidRPr="008033FA">
              <w:rPr>
                <w:lang w:val="et-EE"/>
              </w:rPr>
              <w:t>Halduskulu (elekter, vesi)</w:t>
            </w:r>
          </w:p>
        </w:tc>
        <w:tc>
          <w:tcPr>
            <w:tcW w:w="1800" w:type="dxa"/>
            <w:tcBorders>
              <w:top w:val="nil"/>
              <w:left w:val="nil"/>
              <w:bottom w:val="nil"/>
              <w:right w:val="nil"/>
            </w:tcBorders>
            <w:noWrap/>
            <w:vAlign w:val="bottom"/>
          </w:tcPr>
          <w:p w14:paraId="5F18BC83" w14:textId="61091F93" w:rsidR="006270E1" w:rsidRPr="008033FA" w:rsidRDefault="006270E1" w:rsidP="006270E1">
            <w:pPr>
              <w:jc w:val="right"/>
              <w:rPr>
                <w:lang w:val="et-EE"/>
              </w:rPr>
            </w:pPr>
            <w:r w:rsidRPr="008033FA">
              <w:rPr>
                <w:lang w:val="et-EE"/>
              </w:rPr>
              <w:t>-</w:t>
            </w:r>
            <w:r w:rsidR="005A73CD" w:rsidRPr="008033FA">
              <w:rPr>
                <w:lang w:val="et-EE"/>
              </w:rPr>
              <w:t>274</w:t>
            </w:r>
          </w:p>
        </w:tc>
        <w:tc>
          <w:tcPr>
            <w:tcW w:w="2340" w:type="dxa"/>
            <w:tcBorders>
              <w:top w:val="nil"/>
              <w:left w:val="nil"/>
              <w:bottom w:val="nil"/>
              <w:right w:val="nil"/>
            </w:tcBorders>
            <w:noWrap/>
            <w:vAlign w:val="bottom"/>
          </w:tcPr>
          <w:p w14:paraId="5304D6DD" w14:textId="3298C93C" w:rsidR="006270E1" w:rsidRPr="008033FA" w:rsidRDefault="006270E1" w:rsidP="006270E1">
            <w:pPr>
              <w:jc w:val="right"/>
              <w:rPr>
                <w:lang w:val="et-EE"/>
              </w:rPr>
            </w:pPr>
            <w:r w:rsidRPr="008033FA">
              <w:rPr>
                <w:lang w:val="et-EE"/>
              </w:rPr>
              <w:t>-326</w:t>
            </w:r>
          </w:p>
        </w:tc>
      </w:tr>
      <w:tr w:rsidR="006270E1" w:rsidRPr="008033FA" w14:paraId="66919E75" w14:textId="77777777" w:rsidTr="00FF5FD3">
        <w:trPr>
          <w:trHeight w:val="315"/>
        </w:trPr>
        <w:tc>
          <w:tcPr>
            <w:tcW w:w="5233" w:type="dxa"/>
            <w:tcBorders>
              <w:top w:val="nil"/>
              <w:left w:val="nil"/>
              <w:bottom w:val="nil"/>
              <w:right w:val="nil"/>
            </w:tcBorders>
            <w:noWrap/>
            <w:vAlign w:val="bottom"/>
          </w:tcPr>
          <w:p w14:paraId="398C8DB8" w14:textId="77777777" w:rsidR="006270E1" w:rsidRPr="008033FA" w:rsidRDefault="006270E1" w:rsidP="006270E1">
            <w:pPr>
              <w:rPr>
                <w:lang w:val="et-EE"/>
              </w:rPr>
            </w:pPr>
            <w:r w:rsidRPr="008033FA">
              <w:rPr>
                <w:lang w:val="et-EE"/>
              </w:rPr>
              <w:t>Kütusekulu</w:t>
            </w:r>
          </w:p>
        </w:tc>
        <w:tc>
          <w:tcPr>
            <w:tcW w:w="1800" w:type="dxa"/>
            <w:tcBorders>
              <w:top w:val="nil"/>
              <w:left w:val="nil"/>
              <w:bottom w:val="nil"/>
              <w:right w:val="nil"/>
            </w:tcBorders>
            <w:noWrap/>
            <w:vAlign w:val="bottom"/>
          </w:tcPr>
          <w:p w14:paraId="60259A97" w14:textId="397D7C6D" w:rsidR="006270E1" w:rsidRPr="008033FA" w:rsidRDefault="006270E1" w:rsidP="006270E1">
            <w:pPr>
              <w:jc w:val="right"/>
              <w:rPr>
                <w:lang w:val="et-EE"/>
              </w:rPr>
            </w:pPr>
            <w:r w:rsidRPr="008033FA">
              <w:rPr>
                <w:lang w:val="et-EE"/>
              </w:rPr>
              <w:t>-</w:t>
            </w:r>
            <w:r w:rsidR="005A73CD" w:rsidRPr="008033FA">
              <w:rPr>
                <w:lang w:val="et-EE"/>
              </w:rPr>
              <w:t>377</w:t>
            </w:r>
          </w:p>
        </w:tc>
        <w:tc>
          <w:tcPr>
            <w:tcW w:w="2340" w:type="dxa"/>
            <w:tcBorders>
              <w:top w:val="nil"/>
              <w:left w:val="nil"/>
              <w:bottom w:val="nil"/>
              <w:right w:val="nil"/>
            </w:tcBorders>
            <w:noWrap/>
            <w:vAlign w:val="bottom"/>
          </w:tcPr>
          <w:p w14:paraId="1DA88F64" w14:textId="2B79207C" w:rsidR="006270E1" w:rsidRPr="008033FA" w:rsidRDefault="006270E1" w:rsidP="006270E1">
            <w:pPr>
              <w:jc w:val="right"/>
              <w:rPr>
                <w:lang w:val="et-EE"/>
              </w:rPr>
            </w:pPr>
            <w:r w:rsidRPr="008033FA">
              <w:rPr>
                <w:lang w:val="et-EE"/>
              </w:rPr>
              <w:t>-405</w:t>
            </w:r>
          </w:p>
        </w:tc>
      </w:tr>
      <w:tr w:rsidR="006270E1" w:rsidRPr="008033FA" w14:paraId="060D2F5A" w14:textId="77777777" w:rsidTr="00FF5FD3">
        <w:trPr>
          <w:trHeight w:val="315"/>
        </w:trPr>
        <w:tc>
          <w:tcPr>
            <w:tcW w:w="5233" w:type="dxa"/>
            <w:tcBorders>
              <w:top w:val="nil"/>
              <w:left w:val="nil"/>
              <w:bottom w:val="nil"/>
              <w:right w:val="nil"/>
            </w:tcBorders>
            <w:noWrap/>
            <w:vAlign w:val="bottom"/>
          </w:tcPr>
          <w:p w14:paraId="7B78D201" w14:textId="77777777" w:rsidR="006270E1" w:rsidRPr="008033FA" w:rsidRDefault="006270E1" w:rsidP="006270E1">
            <w:pPr>
              <w:rPr>
                <w:lang w:val="et-EE"/>
              </w:rPr>
            </w:pPr>
            <w:r w:rsidRPr="008033FA">
              <w:rPr>
                <w:lang w:val="et-EE"/>
              </w:rPr>
              <w:t>Väikevahendid</w:t>
            </w:r>
          </w:p>
        </w:tc>
        <w:tc>
          <w:tcPr>
            <w:tcW w:w="1800" w:type="dxa"/>
            <w:tcBorders>
              <w:top w:val="nil"/>
              <w:left w:val="nil"/>
              <w:bottom w:val="nil"/>
              <w:right w:val="nil"/>
            </w:tcBorders>
            <w:noWrap/>
            <w:vAlign w:val="bottom"/>
          </w:tcPr>
          <w:p w14:paraId="651D78F5" w14:textId="36989FB6" w:rsidR="006270E1" w:rsidRPr="008033FA" w:rsidRDefault="006270E1" w:rsidP="006270E1">
            <w:pPr>
              <w:jc w:val="right"/>
              <w:rPr>
                <w:lang w:val="et-EE"/>
              </w:rPr>
            </w:pPr>
            <w:r w:rsidRPr="008033FA">
              <w:rPr>
                <w:lang w:val="et-EE"/>
              </w:rPr>
              <w:t>-</w:t>
            </w:r>
            <w:r w:rsidR="005A73CD" w:rsidRPr="008033FA">
              <w:rPr>
                <w:lang w:val="et-EE"/>
              </w:rPr>
              <w:t>73</w:t>
            </w:r>
          </w:p>
        </w:tc>
        <w:tc>
          <w:tcPr>
            <w:tcW w:w="2340" w:type="dxa"/>
            <w:tcBorders>
              <w:top w:val="nil"/>
              <w:left w:val="nil"/>
              <w:bottom w:val="nil"/>
              <w:right w:val="nil"/>
            </w:tcBorders>
            <w:noWrap/>
            <w:vAlign w:val="bottom"/>
          </w:tcPr>
          <w:p w14:paraId="36B62DF0" w14:textId="0E3D90ED" w:rsidR="006270E1" w:rsidRPr="008033FA" w:rsidRDefault="006270E1" w:rsidP="006270E1">
            <w:pPr>
              <w:jc w:val="right"/>
              <w:rPr>
                <w:lang w:val="et-EE"/>
              </w:rPr>
            </w:pPr>
            <w:r w:rsidRPr="008033FA">
              <w:rPr>
                <w:lang w:val="et-EE"/>
              </w:rPr>
              <w:t>-60</w:t>
            </w:r>
          </w:p>
        </w:tc>
      </w:tr>
      <w:tr w:rsidR="00F619A8" w:rsidRPr="008033FA" w14:paraId="1FF82A9D" w14:textId="77777777" w:rsidTr="00FF5FD3">
        <w:trPr>
          <w:trHeight w:val="315"/>
        </w:trPr>
        <w:tc>
          <w:tcPr>
            <w:tcW w:w="5233" w:type="dxa"/>
            <w:tcBorders>
              <w:top w:val="nil"/>
              <w:left w:val="nil"/>
              <w:bottom w:val="nil"/>
              <w:right w:val="nil"/>
            </w:tcBorders>
            <w:noWrap/>
            <w:vAlign w:val="bottom"/>
          </w:tcPr>
          <w:p w14:paraId="42DE3708" w14:textId="77777777" w:rsidR="00F619A8" w:rsidRPr="008033FA" w:rsidRDefault="00F619A8" w:rsidP="00F619A8">
            <w:pPr>
              <w:rPr>
                <w:lang w:val="et-EE"/>
              </w:rPr>
            </w:pPr>
            <w:r w:rsidRPr="008033FA">
              <w:rPr>
                <w:lang w:val="et-EE"/>
              </w:rPr>
              <w:t>Uurimis- ja arendustööd</w:t>
            </w:r>
          </w:p>
        </w:tc>
        <w:tc>
          <w:tcPr>
            <w:tcW w:w="1800" w:type="dxa"/>
            <w:tcBorders>
              <w:top w:val="nil"/>
              <w:left w:val="nil"/>
              <w:bottom w:val="nil"/>
              <w:right w:val="nil"/>
            </w:tcBorders>
            <w:noWrap/>
            <w:vAlign w:val="bottom"/>
          </w:tcPr>
          <w:p w14:paraId="61F2159B" w14:textId="278139C1" w:rsidR="00F619A8" w:rsidRPr="008033FA" w:rsidRDefault="00F619A8" w:rsidP="00F619A8">
            <w:pPr>
              <w:jc w:val="right"/>
              <w:rPr>
                <w:lang w:val="et-EE"/>
              </w:rPr>
            </w:pPr>
            <w:r w:rsidRPr="008033FA">
              <w:rPr>
                <w:lang w:val="et-EE"/>
              </w:rPr>
              <w:t>-</w:t>
            </w:r>
            <w:r w:rsidR="00410B38" w:rsidRPr="008033FA">
              <w:rPr>
                <w:lang w:val="et-EE"/>
              </w:rPr>
              <w:t>205</w:t>
            </w:r>
          </w:p>
        </w:tc>
        <w:tc>
          <w:tcPr>
            <w:tcW w:w="2340" w:type="dxa"/>
            <w:tcBorders>
              <w:top w:val="nil"/>
              <w:left w:val="nil"/>
              <w:bottom w:val="nil"/>
              <w:right w:val="nil"/>
            </w:tcBorders>
            <w:noWrap/>
            <w:vAlign w:val="bottom"/>
          </w:tcPr>
          <w:p w14:paraId="1F33C423" w14:textId="46F6096B" w:rsidR="00F619A8" w:rsidRPr="008033FA" w:rsidRDefault="00F619A8" w:rsidP="00F619A8">
            <w:pPr>
              <w:jc w:val="right"/>
              <w:rPr>
                <w:lang w:val="et-EE"/>
              </w:rPr>
            </w:pPr>
            <w:r w:rsidRPr="008033FA">
              <w:rPr>
                <w:lang w:val="et-EE"/>
              </w:rPr>
              <w:t>-337</w:t>
            </w:r>
          </w:p>
        </w:tc>
      </w:tr>
      <w:tr w:rsidR="00F619A8" w:rsidRPr="008033FA" w14:paraId="0EFAD67A" w14:textId="77777777" w:rsidTr="00FF5FD3">
        <w:trPr>
          <w:trHeight w:val="315"/>
        </w:trPr>
        <w:tc>
          <w:tcPr>
            <w:tcW w:w="5233" w:type="dxa"/>
            <w:tcBorders>
              <w:top w:val="nil"/>
              <w:left w:val="nil"/>
              <w:bottom w:val="nil"/>
              <w:right w:val="nil"/>
            </w:tcBorders>
            <w:noWrap/>
            <w:vAlign w:val="bottom"/>
          </w:tcPr>
          <w:p w14:paraId="0E878FD9" w14:textId="77777777" w:rsidR="00F619A8" w:rsidRPr="008033FA" w:rsidRDefault="00F619A8" w:rsidP="00F619A8">
            <w:pPr>
              <w:rPr>
                <w:lang w:val="et-EE"/>
              </w:rPr>
            </w:pPr>
            <w:r w:rsidRPr="008033FA">
              <w:rPr>
                <w:lang w:val="et-EE"/>
              </w:rPr>
              <w:t>Arvestus ja auditeerimisteenused</w:t>
            </w:r>
          </w:p>
        </w:tc>
        <w:tc>
          <w:tcPr>
            <w:tcW w:w="1800" w:type="dxa"/>
            <w:tcBorders>
              <w:top w:val="nil"/>
              <w:left w:val="nil"/>
              <w:bottom w:val="nil"/>
              <w:right w:val="nil"/>
            </w:tcBorders>
            <w:noWrap/>
            <w:vAlign w:val="bottom"/>
          </w:tcPr>
          <w:p w14:paraId="01A61DE6" w14:textId="262715C7" w:rsidR="00F619A8" w:rsidRPr="008033FA" w:rsidRDefault="00F619A8" w:rsidP="00F619A8">
            <w:pPr>
              <w:jc w:val="right"/>
              <w:rPr>
                <w:lang w:val="et-EE"/>
              </w:rPr>
            </w:pPr>
            <w:r w:rsidRPr="008033FA">
              <w:rPr>
                <w:lang w:val="et-EE"/>
              </w:rPr>
              <w:t>-</w:t>
            </w:r>
            <w:r w:rsidR="00410B38" w:rsidRPr="008033FA">
              <w:rPr>
                <w:lang w:val="et-EE"/>
              </w:rPr>
              <w:t>111</w:t>
            </w:r>
          </w:p>
        </w:tc>
        <w:tc>
          <w:tcPr>
            <w:tcW w:w="2340" w:type="dxa"/>
            <w:tcBorders>
              <w:top w:val="nil"/>
              <w:left w:val="nil"/>
              <w:bottom w:val="nil"/>
              <w:right w:val="nil"/>
            </w:tcBorders>
            <w:noWrap/>
            <w:vAlign w:val="bottom"/>
          </w:tcPr>
          <w:p w14:paraId="5CD5BE85" w14:textId="52C1CEBE" w:rsidR="00F619A8" w:rsidRPr="008033FA" w:rsidRDefault="00F619A8" w:rsidP="00F619A8">
            <w:pPr>
              <w:jc w:val="right"/>
              <w:rPr>
                <w:lang w:val="et-EE"/>
              </w:rPr>
            </w:pPr>
            <w:r w:rsidRPr="008033FA">
              <w:rPr>
                <w:lang w:val="et-EE"/>
              </w:rPr>
              <w:t>-85</w:t>
            </w:r>
          </w:p>
        </w:tc>
      </w:tr>
      <w:tr w:rsidR="00F619A8" w:rsidRPr="008033FA" w14:paraId="35620656" w14:textId="77777777" w:rsidTr="00FF5FD3">
        <w:trPr>
          <w:trHeight w:val="315"/>
        </w:trPr>
        <w:tc>
          <w:tcPr>
            <w:tcW w:w="5233" w:type="dxa"/>
            <w:tcBorders>
              <w:top w:val="nil"/>
              <w:left w:val="nil"/>
              <w:bottom w:val="nil"/>
              <w:right w:val="nil"/>
            </w:tcBorders>
            <w:noWrap/>
            <w:vAlign w:val="bottom"/>
          </w:tcPr>
          <w:p w14:paraId="4802C350" w14:textId="77777777" w:rsidR="00F619A8" w:rsidRPr="008033FA" w:rsidRDefault="00F619A8" w:rsidP="00F619A8">
            <w:pPr>
              <w:rPr>
                <w:lang w:val="et-EE"/>
              </w:rPr>
            </w:pPr>
            <w:r w:rsidRPr="008033FA">
              <w:rPr>
                <w:lang w:val="et-EE"/>
              </w:rPr>
              <w:t>Maavara kasutamise tasud</w:t>
            </w:r>
          </w:p>
        </w:tc>
        <w:tc>
          <w:tcPr>
            <w:tcW w:w="1800" w:type="dxa"/>
            <w:tcBorders>
              <w:top w:val="nil"/>
              <w:left w:val="nil"/>
              <w:bottom w:val="nil"/>
              <w:right w:val="nil"/>
            </w:tcBorders>
            <w:noWrap/>
            <w:vAlign w:val="bottom"/>
          </w:tcPr>
          <w:p w14:paraId="2D0BA85C" w14:textId="3C855E90" w:rsidR="00F619A8" w:rsidRPr="008033FA" w:rsidRDefault="00F619A8" w:rsidP="00F619A8">
            <w:pPr>
              <w:jc w:val="right"/>
              <w:rPr>
                <w:lang w:val="et-EE"/>
              </w:rPr>
            </w:pPr>
            <w:r w:rsidRPr="008033FA">
              <w:rPr>
                <w:lang w:val="et-EE"/>
              </w:rPr>
              <w:t>-</w:t>
            </w:r>
            <w:r w:rsidR="005868A4" w:rsidRPr="008033FA">
              <w:rPr>
                <w:lang w:val="et-EE"/>
              </w:rPr>
              <w:t>317</w:t>
            </w:r>
          </w:p>
        </w:tc>
        <w:tc>
          <w:tcPr>
            <w:tcW w:w="2340" w:type="dxa"/>
            <w:tcBorders>
              <w:top w:val="nil"/>
              <w:left w:val="nil"/>
              <w:bottom w:val="nil"/>
              <w:right w:val="nil"/>
            </w:tcBorders>
            <w:noWrap/>
            <w:vAlign w:val="bottom"/>
          </w:tcPr>
          <w:p w14:paraId="33469229" w14:textId="5E8EC195" w:rsidR="00F619A8" w:rsidRPr="008033FA" w:rsidRDefault="00F619A8" w:rsidP="00F619A8">
            <w:pPr>
              <w:jc w:val="right"/>
              <w:rPr>
                <w:lang w:val="et-EE"/>
              </w:rPr>
            </w:pPr>
            <w:r w:rsidRPr="008033FA">
              <w:rPr>
                <w:lang w:val="et-EE"/>
              </w:rPr>
              <w:t>-81</w:t>
            </w:r>
          </w:p>
        </w:tc>
      </w:tr>
      <w:tr w:rsidR="00F619A8" w:rsidRPr="008033FA" w14:paraId="6846285F" w14:textId="77777777" w:rsidTr="00FF5FD3">
        <w:trPr>
          <w:trHeight w:val="315"/>
        </w:trPr>
        <w:tc>
          <w:tcPr>
            <w:tcW w:w="5233" w:type="dxa"/>
            <w:tcBorders>
              <w:top w:val="nil"/>
              <w:left w:val="nil"/>
              <w:bottom w:val="nil"/>
              <w:right w:val="nil"/>
            </w:tcBorders>
            <w:noWrap/>
            <w:vAlign w:val="bottom"/>
          </w:tcPr>
          <w:p w14:paraId="0C99EA1C" w14:textId="77777777" w:rsidR="00F619A8" w:rsidRPr="008033FA" w:rsidRDefault="00F619A8" w:rsidP="00F619A8">
            <w:pPr>
              <w:rPr>
                <w:lang w:val="et-EE"/>
              </w:rPr>
            </w:pPr>
            <w:r w:rsidRPr="008033FA">
              <w:rPr>
                <w:lang w:val="et-EE"/>
              </w:rPr>
              <w:t xml:space="preserve">Erisoodustused                                                                   </w:t>
            </w:r>
          </w:p>
        </w:tc>
        <w:tc>
          <w:tcPr>
            <w:tcW w:w="1800" w:type="dxa"/>
            <w:tcBorders>
              <w:top w:val="nil"/>
              <w:left w:val="nil"/>
              <w:bottom w:val="nil"/>
              <w:right w:val="nil"/>
            </w:tcBorders>
            <w:noWrap/>
            <w:vAlign w:val="bottom"/>
          </w:tcPr>
          <w:p w14:paraId="07B6F7FC" w14:textId="0DCC5473" w:rsidR="00F619A8" w:rsidRPr="008033FA" w:rsidRDefault="00F619A8" w:rsidP="00F619A8">
            <w:pPr>
              <w:jc w:val="right"/>
              <w:rPr>
                <w:lang w:val="et-EE"/>
              </w:rPr>
            </w:pPr>
            <w:r w:rsidRPr="008033FA">
              <w:rPr>
                <w:lang w:val="et-EE"/>
              </w:rPr>
              <w:t>-</w:t>
            </w:r>
            <w:r w:rsidR="004B0B9E" w:rsidRPr="008033FA">
              <w:rPr>
                <w:lang w:val="et-EE"/>
              </w:rPr>
              <w:t>642</w:t>
            </w:r>
          </w:p>
        </w:tc>
        <w:tc>
          <w:tcPr>
            <w:tcW w:w="2340" w:type="dxa"/>
            <w:tcBorders>
              <w:top w:val="nil"/>
              <w:left w:val="nil"/>
              <w:bottom w:val="nil"/>
              <w:right w:val="nil"/>
            </w:tcBorders>
            <w:noWrap/>
            <w:vAlign w:val="bottom"/>
          </w:tcPr>
          <w:p w14:paraId="115440C9" w14:textId="538FC2DD" w:rsidR="00F619A8" w:rsidRPr="008033FA" w:rsidRDefault="00F619A8" w:rsidP="00F619A8">
            <w:pPr>
              <w:jc w:val="right"/>
              <w:rPr>
                <w:lang w:val="et-EE"/>
              </w:rPr>
            </w:pPr>
            <w:r w:rsidRPr="008033FA">
              <w:rPr>
                <w:lang w:val="et-EE"/>
              </w:rPr>
              <w:t>-519</w:t>
            </w:r>
          </w:p>
        </w:tc>
      </w:tr>
      <w:tr w:rsidR="00F619A8" w:rsidRPr="008033FA" w14:paraId="79D02920" w14:textId="77777777" w:rsidTr="00FF5FD3">
        <w:trPr>
          <w:trHeight w:val="315"/>
        </w:trPr>
        <w:tc>
          <w:tcPr>
            <w:tcW w:w="5233" w:type="dxa"/>
            <w:tcBorders>
              <w:top w:val="nil"/>
              <w:left w:val="nil"/>
              <w:bottom w:val="nil"/>
              <w:right w:val="nil"/>
            </w:tcBorders>
            <w:noWrap/>
            <w:vAlign w:val="bottom"/>
          </w:tcPr>
          <w:p w14:paraId="6687BE0B" w14:textId="77777777" w:rsidR="00F619A8" w:rsidRPr="008033FA" w:rsidRDefault="00F619A8" w:rsidP="00F619A8">
            <w:pPr>
              <w:rPr>
                <w:lang w:val="et-EE"/>
              </w:rPr>
            </w:pPr>
            <w:r w:rsidRPr="008033FA">
              <w:rPr>
                <w:lang w:val="et-EE"/>
              </w:rPr>
              <w:t>Isikliku sõiduauto hüvitis</w:t>
            </w:r>
          </w:p>
        </w:tc>
        <w:tc>
          <w:tcPr>
            <w:tcW w:w="1800" w:type="dxa"/>
            <w:tcBorders>
              <w:top w:val="nil"/>
              <w:left w:val="nil"/>
              <w:bottom w:val="nil"/>
              <w:right w:val="nil"/>
            </w:tcBorders>
            <w:noWrap/>
            <w:vAlign w:val="bottom"/>
          </w:tcPr>
          <w:p w14:paraId="00929DAB" w14:textId="3D3BD398" w:rsidR="00F619A8" w:rsidRPr="008033FA" w:rsidRDefault="00F619A8" w:rsidP="00F619A8">
            <w:pPr>
              <w:jc w:val="right"/>
              <w:rPr>
                <w:lang w:val="et-EE"/>
              </w:rPr>
            </w:pPr>
            <w:r w:rsidRPr="008033FA">
              <w:rPr>
                <w:lang w:val="et-EE"/>
              </w:rPr>
              <w:t>-</w:t>
            </w:r>
            <w:r w:rsidR="004F0938" w:rsidRPr="008033FA">
              <w:rPr>
                <w:lang w:val="et-EE"/>
              </w:rPr>
              <w:t>468</w:t>
            </w:r>
          </w:p>
        </w:tc>
        <w:tc>
          <w:tcPr>
            <w:tcW w:w="2340" w:type="dxa"/>
            <w:tcBorders>
              <w:top w:val="nil"/>
              <w:left w:val="nil"/>
              <w:bottom w:val="nil"/>
              <w:right w:val="nil"/>
            </w:tcBorders>
            <w:noWrap/>
            <w:vAlign w:val="bottom"/>
          </w:tcPr>
          <w:p w14:paraId="13B74B4B" w14:textId="4D629C9E" w:rsidR="00F619A8" w:rsidRPr="008033FA" w:rsidRDefault="00F619A8" w:rsidP="00F619A8">
            <w:pPr>
              <w:jc w:val="right"/>
              <w:rPr>
                <w:lang w:val="et-EE"/>
              </w:rPr>
            </w:pPr>
            <w:r w:rsidRPr="008033FA">
              <w:rPr>
                <w:lang w:val="et-EE"/>
              </w:rPr>
              <w:t>-382</w:t>
            </w:r>
          </w:p>
        </w:tc>
      </w:tr>
      <w:tr w:rsidR="00F619A8" w:rsidRPr="008033FA" w14:paraId="2C39F755" w14:textId="77777777" w:rsidTr="00FF5FD3">
        <w:trPr>
          <w:trHeight w:val="315"/>
        </w:trPr>
        <w:tc>
          <w:tcPr>
            <w:tcW w:w="5233" w:type="dxa"/>
            <w:tcBorders>
              <w:top w:val="nil"/>
              <w:left w:val="nil"/>
              <w:bottom w:val="nil"/>
              <w:right w:val="nil"/>
            </w:tcBorders>
            <w:noWrap/>
            <w:vAlign w:val="bottom"/>
          </w:tcPr>
          <w:p w14:paraId="41C6B4C3" w14:textId="77777777" w:rsidR="00F619A8" w:rsidRPr="008033FA" w:rsidRDefault="00F619A8" w:rsidP="00F619A8">
            <w:pPr>
              <w:rPr>
                <w:lang w:val="et-EE"/>
              </w:rPr>
            </w:pPr>
            <w:r w:rsidRPr="008033FA">
              <w:rPr>
                <w:lang w:val="et-EE"/>
              </w:rPr>
              <w:t xml:space="preserve">Muud </w:t>
            </w:r>
          </w:p>
        </w:tc>
        <w:tc>
          <w:tcPr>
            <w:tcW w:w="1800" w:type="dxa"/>
            <w:tcBorders>
              <w:top w:val="nil"/>
              <w:left w:val="nil"/>
              <w:bottom w:val="nil"/>
              <w:right w:val="nil"/>
            </w:tcBorders>
            <w:noWrap/>
            <w:vAlign w:val="bottom"/>
          </w:tcPr>
          <w:p w14:paraId="7F116FEF" w14:textId="3078FC75" w:rsidR="00F619A8" w:rsidRPr="008033FA" w:rsidRDefault="00F619A8" w:rsidP="00F619A8">
            <w:pPr>
              <w:jc w:val="right"/>
              <w:rPr>
                <w:lang w:val="et-EE"/>
              </w:rPr>
            </w:pPr>
            <w:r w:rsidRPr="008033FA">
              <w:rPr>
                <w:lang w:val="et-EE"/>
              </w:rPr>
              <w:t>-</w:t>
            </w:r>
            <w:r w:rsidR="00C12A24" w:rsidRPr="008033FA">
              <w:rPr>
                <w:lang w:val="et-EE"/>
              </w:rPr>
              <w:t>1 363</w:t>
            </w:r>
          </w:p>
        </w:tc>
        <w:tc>
          <w:tcPr>
            <w:tcW w:w="2340" w:type="dxa"/>
            <w:tcBorders>
              <w:top w:val="nil"/>
              <w:left w:val="nil"/>
              <w:bottom w:val="nil"/>
              <w:right w:val="nil"/>
            </w:tcBorders>
            <w:noWrap/>
            <w:vAlign w:val="bottom"/>
          </w:tcPr>
          <w:p w14:paraId="5B000E85" w14:textId="457F28F3" w:rsidR="00F619A8" w:rsidRPr="008033FA" w:rsidRDefault="00F619A8" w:rsidP="00F619A8">
            <w:pPr>
              <w:jc w:val="right"/>
              <w:rPr>
                <w:lang w:val="et-EE"/>
              </w:rPr>
            </w:pPr>
            <w:r w:rsidRPr="008033FA">
              <w:rPr>
                <w:lang w:val="et-EE"/>
              </w:rPr>
              <w:t>-</w:t>
            </w:r>
            <w:r w:rsidR="00F30237" w:rsidRPr="008033FA">
              <w:rPr>
                <w:lang w:val="et-EE"/>
              </w:rPr>
              <w:t>713</w:t>
            </w:r>
          </w:p>
        </w:tc>
      </w:tr>
      <w:tr w:rsidR="00F619A8" w:rsidRPr="008033FA" w14:paraId="500F7156" w14:textId="77777777" w:rsidTr="00FF5FD3">
        <w:trPr>
          <w:trHeight w:val="315"/>
        </w:trPr>
        <w:tc>
          <w:tcPr>
            <w:tcW w:w="5233" w:type="dxa"/>
            <w:tcBorders>
              <w:top w:val="nil"/>
              <w:left w:val="nil"/>
              <w:bottom w:val="nil"/>
              <w:right w:val="nil"/>
            </w:tcBorders>
            <w:noWrap/>
            <w:vAlign w:val="bottom"/>
          </w:tcPr>
          <w:p w14:paraId="46D24AC0" w14:textId="77777777" w:rsidR="00F619A8" w:rsidRPr="008033FA" w:rsidRDefault="00F619A8" w:rsidP="00F619A8">
            <w:pPr>
              <w:rPr>
                <w:b/>
                <w:bCs/>
                <w:lang w:val="et-EE"/>
              </w:rPr>
            </w:pPr>
            <w:r w:rsidRPr="008033FA">
              <w:rPr>
                <w:b/>
                <w:bCs/>
                <w:lang w:val="et-EE"/>
              </w:rPr>
              <w:t>Kokku mitmesugused tegevuskulud</w:t>
            </w:r>
          </w:p>
        </w:tc>
        <w:tc>
          <w:tcPr>
            <w:tcW w:w="1800" w:type="dxa"/>
            <w:tcBorders>
              <w:top w:val="nil"/>
              <w:left w:val="nil"/>
              <w:bottom w:val="nil"/>
              <w:right w:val="nil"/>
            </w:tcBorders>
            <w:noWrap/>
            <w:vAlign w:val="bottom"/>
          </w:tcPr>
          <w:p w14:paraId="0C8A7D8C" w14:textId="036F9F1A" w:rsidR="00F619A8" w:rsidRPr="008033FA" w:rsidRDefault="00F619A8" w:rsidP="00F619A8">
            <w:pPr>
              <w:jc w:val="right"/>
              <w:rPr>
                <w:b/>
                <w:bCs/>
                <w:highlight w:val="yellow"/>
                <w:lang w:val="et-EE"/>
              </w:rPr>
            </w:pPr>
            <w:r w:rsidRPr="008033FA">
              <w:rPr>
                <w:b/>
                <w:bCs/>
                <w:lang w:val="et-EE"/>
              </w:rPr>
              <w:t>-1</w:t>
            </w:r>
            <w:r w:rsidR="008D2902" w:rsidRPr="008033FA">
              <w:rPr>
                <w:b/>
                <w:bCs/>
                <w:lang w:val="et-EE"/>
              </w:rPr>
              <w:t>2</w:t>
            </w:r>
            <w:r w:rsidRPr="008033FA">
              <w:rPr>
                <w:b/>
                <w:bCs/>
                <w:lang w:val="et-EE"/>
              </w:rPr>
              <w:t xml:space="preserve"> </w:t>
            </w:r>
            <w:r w:rsidR="008D2902" w:rsidRPr="008033FA">
              <w:rPr>
                <w:b/>
                <w:bCs/>
                <w:lang w:val="et-EE"/>
              </w:rPr>
              <w:t>878</w:t>
            </w:r>
          </w:p>
        </w:tc>
        <w:tc>
          <w:tcPr>
            <w:tcW w:w="2340" w:type="dxa"/>
            <w:tcBorders>
              <w:top w:val="nil"/>
              <w:left w:val="nil"/>
              <w:bottom w:val="nil"/>
              <w:right w:val="nil"/>
            </w:tcBorders>
            <w:noWrap/>
            <w:vAlign w:val="bottom"/>
          </w:tcPr>
          <w:p w14:paraId="37FF1683" w14:textId="235E5BC2" w:rsidR="00F619A8" w:rsidRPr="008033FA" w:rsidRDefault="00F619A8" w:rsidP="00F619A8">
            <w:pPr>
              <w:jc w:val="right"/>
              <w:rPr>
                <w:b/>
                <w:bCs/>
                <w:highlight w:val="yellow"/>
                <w:lang w:val="et-EE"/>
              </w:rPr>
            </w:pPr>
            <w:r w:rsidRPr="008033FA">
              <w:rPr>
                <w:b/>
                <w:bCs/>
                <w:lang w:val="et-EE"/>
              </w:rPr>
              <w:t>-11 216</w:t>
            </w:r>
          </w:p>
        </w:tc>
      </w:tr>
    </w:tbl>
    <w:p w14:paraId="7B7BD099" w14:textId="77777777" w:rsidR="00DE1496" w:rsidRPr="008033FA" w:rsidRDefault="00DE1496" w:rsidP="00DA2FF3">
      <w:pPr>
        <w:pStyle w:val="Heading2"/>
        <w:jc w:val="left"/>
        <w:rPr>
          <w:bCs/>
          <w:caps w:val="0"/>
        </w:rPr>
      </w:pPr>
    </w:p>
    <w:p w14:paraId="57FE6E0C" w14:textId="77777777" w:rsidR="00DA2FF3" w:rsidRPr="008033FA" w:rsidRDefault="00DA2FF3" w:rsidP="00DA2FF3">
      <w:pPr>
        <w:pStyle w:val="Heading2"/>
        <w:jc w:val="left"/>
        <w:rPr>
          <w:bCs/>
          <w:caps w:val="0"/>
        </w:rPr>
      </w:pPr>
      <w:bookmarkStart w:id="35" w:name="_Toc222898100"/>
      <w:r w:rsidRPr="008033FA">
        <w:rPr>
          <w:bCs/>
          <w:caps w:val="0"/>
        </w:rPr>
        <w:t>Lisa 21 Tööjõukulud</w:t>
      </w:r>
      <w:bookmarkEnd w:id="35"/>
    </w:p>
    <w:p w14:paraId="56D0B4EC" w14:textId="77777777" w:rsidR="00DA2FF3" w:rsidRPr="008033FA" w:rsidRDefault="00DA2FF3" w:rsidP="00DA2FF3">
      <w:pPr>
        <w:rPr>
          <w:lang w:val="et-EE"/>
        </w:rPr>
      </w:pPr>
      <w:r w:rsidRPr="008033FA">
        <w:rPr>
          <w:lang w:val="et-EE"/>
        </w:rPr>
        <w:t>(tuhandetes eurodes)</w:t>
      </w:r>
    </w:p>
    <w:tbl>
      <w:tblPr>
        <w:tblW w:w="11713" w:type="dxa"/>
        <w:tblInd w:w="57" w:type="dxa"/>
        <w:tblCellMar>
          <w:left w:w="70" w:type="dxa"/>
          <w:right w:w="70" w:type="dxa"/>
        </w:tblCellMar>
        <w:tblLook w:val="0000" w:firstRow="0" w:lastRow="0" w:firstColumn="0" w:lastColumn="0" w:noHBand="0" w:noVBand="0"/>
      </w:tblPr>
      <w:tblGrid>
        <w:gridCol w:w="5233"/>
        <w:gridCol w:w="1800"/>
        <w:gridCol w:w="2340"/>
        <w:gridCol w:w="2340"/>
      </w:tblGrid>
      <w:tr w:rsidR="00F619A8" w:rsidRPr="008033FA" w14:paraId="62B1F91A" w14:textId="77777777" w:rsidTr="0044773C">
        <w:trPr>
          <w:trHeight w:val="315"/>
        </w:trPr>
        <w:tc>
          <w:tcPr>
            <w:tcW w:w="5233" w:type="dxa"/>
            <w:tcBorders>
              <w:top w:val="nil"/>
              <w:left w:val="nil"/>
              <w:bottom w:val="nil"/>
              <w:right w:val="nil"/>
            </w:tcBorders>
            <w:noWrap/>
            <w:vAlign w:val="bottom"/>
          </w:tcPr>
          <w:p w14:paraId="1FB9B786" w14:textId="77777777" w:rsidR="00F619A8" w:rsidRPr="008033FA" w:rsidRDefault="00F619A8" w:rsidP="00F619A8">
            <w:pPr>
              <w:rPr>
                <w:lang w:val="et-EE"/>
              </w:rPr>
            </w:pPr>
          </w:p>
        </w:tc>
        <w:tc>
          <w:tcPr>
            <w:tcW w:w="1800" w:type="dxa"/>
            <w:tcBorders>
              <w:top w:val="nil"/>
              <w:left w:val="nil"/>
              <w:bottom w:val="nil"/>
              <w:right w:val="nil"/>
            </w:tcBorders>
            <w:noWrap/>
            <w:vAlign w:val="bottom"/>
          </w:tcPr>
          <w:p w14:paraId="32C257D6" w14:textId="3DC508C5" w:rsidR="00F619A8" w:rsidRPr="008033FA" w:rsidRDefault="00F619A8" w:rsidP="00F619A8">
            <w:pPr>
              <w:jc w:val="right"/>
              <w:rPr>
                <w:b/>
                <w:bCs/>
                <w:lang w:val="et-EE"/>
              </w:rPr>
            </w:pPr>
            <w:r w:rsidRPr="008033FA">
              <w:rPr>
                <w:b/>
                <w:bCs/>
                <w:lang w:val="et-EE"/>
              </w:rPr>
              <w:t>2025</w:t>
            </w:r>
          </w:p>
        </w:tc>
        <w:tc>
          <w:tcPr>
            <w:tcW w:w="2340" w:type="dxa"/>
            <w:vAlign w:val="bottom"/>
          </w:tcPr>
          <w:p w14:paraId="457C1C6B" w14:textId="7616F80A" w:rsidR="00F619A8" w:rsidRPr="008033FA" w:rsidRDefault="00F619A8" w:rsidP="00F619A8">
            <w:pPr>
              <w:jc w:val="right"/>
              <w:rPr>
                <w:b/>
                <w:bCs/>
                <w:lang w:val="et-EE"/>
              </w:rPr>
            </w:pPr>
            <w:r w:rsidRPr="008033FA">
              <w:rPr>
                <w:b/>
                <w:bCs/>
                <w:lang w:val="et-EE"/>
              </w:rPr>
              <w:t>2024</w:t>
            </w:r>
          </w:p>
        </w:tc>
        <w:tc>
          <w:tcPr>
            <w:tcW w:w="2340" w:type="dxa"/>
            <w:tcBorders>
              <w:top w:val="nil"/>
              <w:left w:val="nil"/>
              <w:bottom w:val="nil"/>
              <w:right w:val="nil"/>
            </w:tcBorders>
            <w:vAlign w:val="bottom"/>
          </w:tcPr>
          <w:p w14:paraId="64B08382" w14:textId="6EDE54EC" w:rsidR="00F619A8" w:rsidRPr="008033FA" w:rsidRDefault="00F619A8" w:rsidP="00F619A8">
            <w:pPr>
              <w:jc w:val="right"/>
              <w:rPr>
                <w:b/>
                <w:bCs/>
                <w:lang w:val="et-EE"/>
              </w:rPr>
            </w:pPr>
          </w:p>
        </w:tc>
      </w:tr>
      <w:tr w:rsidR="00F619A8" w:rsidRPr="008033FA" w14:paraId="6D8341C8" w14:textId="77777777" w:rsidTr="0044773C">
        <w:trPr>
          <w:trHeight w:val="315"/>
        </w:trPr>
        <w:tc>
          <w:tcPr>
            <w:tcW w:w="5233" w:type="dxa"/>
            <w:tcBorders>
              <w:top w:val="nil"/>
              <w:left w:val="nil"/>
              <w:bottom w:val="nil"/>
              <w:right w:val="nil"/>
            </w:tcBorders>
            <w:noWrap/>
            <w:vAlign w:val="bottom"/>
          </w:tcPr>
          <w:p w14:paraId="60AE4358" w14:textId="77777777" w:rsidR="00F619A8" w:rsidRPr="008033FA" w:rsidRDefault="00F619A8" w:rsidP="00F619A8">
            <w:pPr>
              <w:rPr>
                <w:lang w:val="et-EE"/>
              </w:rPr>
            </w:pPr>
            <w:r w:rsidRPr="008033FA">
              <w:rPr>
                <w:lang w:val="et-EE"/>
              </w:rPr>
              <w:t>Palgakulu</w:t>
            </w:r>
          </w:p>
        </w:tc>
        <w:tc>
          <w:tcPr>
            <w:tcW w:w="1800" w:type="dxa"/>
            <w:tcBorders>
              <w:top w:val="nil"/>
              <w:left w:val="nil"/>
              <w:bottom w:val="nil"/>
              <w:right w:val="nil"/>
            </w:tcBorders>
            <w:noWrap/>
            <w:vAlign w:val="bottom"/>
          </w:tcPr>
          <w:p w14:paraId="185A6C33" w14:textId="6917C21E" w:rsidR="00F619A8" w:rsidRPr="008033FA" w:rsidRDefault="00F619A8" w:rsidP="00F619A8">
            <w:pPr>
              <w:jc w:val="right"/>
              <w:rPr>
                <w:lang w:val="et-EE"/>
              </w:rPr>
            </w:pPr>
            <w:r w:rsidRPr="008033FA">
              <w:rPr>
                <w:lang w:val="et-EE"/>
              </w:rPr>
              <w:t>-</w:t>
            </w:r>
            <w:r w:rsidR="003A6718" w:rsidRPr="008033FA">
              <w:rPr>
                <w:lang w:val="et-EE"/>
              </w:rPr>
              <w:t>25 223</w:t>
            </w:r>
          </w:p>
        </w:tc>
        <w:tc>
          <w:tcPr>
            <w:tcW w:w="2340" w:type="dxa"/>
            <w:vAlign w:val="bottom"/>
          </w:tcPr>
          <w:p w14:paraId="2A0B47DA" w14:textId="6A369BCE" w:rsidR="00F619A8" w:rsidRPr="008033FA" w:rsidRDefault="00F619A8" w:rsidP="00F619A8">
            <w:pPr>
              <w:jc w:val="right"/>
              <w:rPr>
                <w:lang w:val="et-EE"/>
              </w:rPr>
            </w:pPr>
            <w:r w:rsidRPr="008033FA">
              <w:rPr>
                <w:lang w:val="et-EE"/>
              </w:rPr>
              <w:t>-27 240</w:t>
            </w:r>
          </w:p>
        </w:tc>
        <w:tc>
          <w:tcPr>
            <w:tcW w:w="2340" w:type="dxa"/>
            <w:tcBorders>
              <w:top w:val="nil"/>
              <w:left w:val="nil"/>
              <w:bottom w:val="nil"/>
              <w:right w:val="nil"/>
            </w:tcBorders>
            <w:vAlign w:val="bottom"/>
          </w:tcPr>
          <w:p w14:paraId="5FF5A336" w14:textId="33F4DB5B" w:rsidR="00F619A8" w:rsidRPr="008033FA" w:rsidRDefault="00F619A8" w:rsidP="00F619A8">
            <w:pPr>
              <w:jc w:val="right"/>
              <w:rPr>
                <w:lang w:val="et-EE"/>
              </w:rPr>
            </w:pPr>
          </w:p>
        </w:tc>
      </w:tr>
      <w:tr w:rsidR="00F619A8" w:rsidRPr="008033FA" w14:paraId="4F2BC3F0" w14:textId="77777777" w:rsidTr="0044773C">
        <w:trPr>
          <w:trHeight w:val="315"/>
        </w:trPr>
        <w:tc>
          <w:tcPr>
            <w:tcW w:w="5233" w:type="dxa"/>
            <w:tcBorders>
              <w:top w:val="nil"/>
              <w:left w:val="nil"/>
              <w:bottom w:val="nil"/>
              <w:right w:val="nil"/>
            </w:tcBorders>
            <w:noWrap/>
            <w:vAlign w:val="bottom"/>
          </w:tcPr>
          <w:p w14:paraId="5F7F7676" w14:textId="77777777" w:rsidR="00F619A8" w:rsidRPr="008033FA" w:rsidRDefault="00F619A8" w:rsidP="00F619A8">
            <w:pPr>
              <w:rPr>
                <w:lang w:val="et-EE"/>
              </w:rPr>
            </w:pPr>
            <w:r w:rsidRPr="008033FA">
              <w:rPr>
                <w:lang w:val="et-EE"/>
              </w:rPr>
              <w:t>Sotsiaalmaksude kulu</w:t>
            </w:r>
          </w:p>
        </w:tc>
        <w:tc>
          <w:tcPr>
            <w:tcW w:w="1800" w:type="dxa"/>
            <w:tcBorders>
              <w:top w:val="nil"/>
              <w:left w:val="nil"/>
              <w:bottom w:val="nil"/>
              <w:right w:val="nil"/>
            </w:tcBorders>
            <w:noWrap/>
            <w:vAlign w:val="bottom"/>
          </w:tcPr>
          <w:p w14:paraId="37F080C8" w14:textId="44E5A54E" w:rsidR="00F619A8" w:rsidRPr="008033FA" w:rsidRDefault="00F619A8" w:rsidP="00F619A8">
            <w:pPr>
              <w:jc w:val="right"/>
              <w:rPr>
                <w:lang w:val="et-EE"/>
              </w:rPr>
            </w:pPr>
            <w:r w:rsidRPr="008033FA">
              <w:rPr>
                <w:lang w:val="et-EE"/>
              </w:rPr>
              <w:t>-</w:t>
            </w:r>
            <w:r w:rsidR="00CB78C0" w:rsidRPr="008033FA">
              <w:rPr>
                <w:lang w:val="et-EE"/>
              </w:rPr>
              <w:t>8 925</w:t>
            </w:r>
          </w:p>
        </w:tc>
        <w:tc>
          <w:tcPr>
            <w:tcW w:w="2340" w:type="dxa"/>
            <w:vAlign w:val="bottom"/>
          </w:tcPr>
          <w:p w14:paraId="6EFFF824" w14:textId="4C04178F" w:rsidR="00F619A8" w:rsidRPr="008033FA" w:rsidRDefault="00F619A8" w:rsidP="00F619A8">
            <w:pPr>
              <w:jc w:val="right"/>
              <w:rPr>
                <w:lang w:val="et-EE"/>
              </w:rPr>
            </w:pPr>
            <w:r w:rsidRPr="008033FA">
              <w:rPr>
                <w:lang w:val="et-EE"/>
              </w:rPr>
              <w:t>-9 518</w:t>
            </w:r>
          </w:p>
        </w:tc>
        <w:tc>
          <w:tcPr>
            <w:tcW w:w="2340" w:type="dxa"/>
            <w:tcBorders>
              <w:top w:val="nil"/>
              <w:left w:val="nil"/>
              <w:bottom w:val="nil"/>
              <w:right w:val="nil"/>
            </w:tcBorders>
            <w:vAlign w:val="bottom"/>
          </w:tcPr>
          <w:p w14:paraId="2089526C" w14:textId="3C74D28E" w:rsidR="00F619A8" w:rsidRPr="008033FA" w:rsidRDefault="00F619A8" w:rsidP="00F619A8">
            <w:pPr>
              <w:jc w:val="right"/>
              <w:rPr>
                <w:lang w:val="et-EE"/>
              </w:rPr>
            </w:pPr>
          </w:p>
        </w:tc>
      </w:tr>
      <w:tr w:rsidR="00F619A8" w:rsidRPr="008033FA" w14:paraId="5DFE55AC" w14:textId="77777777" w:rsidTr="0044773C">
        <w:trPr>
          <w:trHeight w:val="315"/>
        </w:trPr>
        <w:tc>
          <w:tcPr>
            <w:tcW w:w="5233" w:type="dxa"/>
            <w:tcBorders>
              <w:top w:val="nil"/>
              <w:left w:val="nil"/>
              <w:bottom w:val="nil"/>
              <w:right w:val="nil"/>
            </w:tcBorders>
            <w:noWrap/>
            <w:vAlign w:val="bottom"/>
          </w:tcPr>
          <w:p w14:paraId="5D08ABB2" w14:textId="77777777" w:rsidR="00F619A8" w:rsidRPr="008033FA" w:rsidRDefault="00F619A8" w:rsidP="00F619A8">
            <w:pPr>
              <w:rPr>
                <w:b/>
                <w:bCs/>
                <w:lang w:val="et-EE"/>
              </w:rPr>
            </w:pPr>
            <w:r w:rsidRPr="008033FA">
              <w:rPr>
                <w:b/>
                <w:bCs/>
                <w:lang w:val="et-EE"/>
              </w:rPr>
              <w:t>Kokku tööjõukulud</w:t>
            </w:r>
          </w:p>
        </w:tc>
        <w:tc>
          <w:tcPr>
            <w:tcW w:w="1800" w:type="dxa"/>
            <w:tcBorders>
              <w:top w:val="nil"/>
              <w:left w:val="nil"/>
              <w:bottom w:val="nil"/>
              <w:right w:val="nil"/>
            </w:tcBorders>
            <w:noWrap/>
            <w:vAlign w:val="bottom"/>
          </w:tcPr>
          <w:p w14:paraId="30AFBFE1" w14:textId="461D57A7" w:rsidR="00F619A8" w:rsidRPr="008033FA" w:rsidRDefault="00F619A8" w:rsidP="00F619A8">
            <w:pPr>
              <w:jc w:val="right"/>
              <w:rPr>
                <w:b/>
                <w:bCs/>
                <w:lang w:val="et-EE"/>
              </w:rPr>
            </w:pPr>
            <w:r w:rsidRPr="008033FA">
              <w:rPr>
                <w:b/>
                <w:bCs/>
                <w:lang w:val="et-EE"/>
              </w:rPr>
              <w:t>-3</w:t>
            </w:r>
            <w:r w:rsidR="00CB78C0" w:rsidRPr="008033FA">
              <w:rPr>
                <w:b/>
                <w:bCs/>
                <w:lang w:val="et-EE"/>
              </w:rPr>
              <w:t>4</w:t>
            </w:r>
            <w:r w:rsidRPr="008033FA">
              <w:rPr>
                <w:b/>
                <w:bCs/>
                <w:lang w:val="et-EE"/>
              </w:rPr>
              <w:t xml:space="preserve"> </w:t>
            </w:r>
            <w:r w:rsidR="00CB78C0" w:rsidRPr="008033FA">
              <w:rPr>
                <w:b/>
                <w:bCs/>
                <w:lang w:val="et-EE"/>
              </w:rPr>
              <w:t>14</w:t>
            </w:r>
            <w:r w:rsidRPr="008033FA">
              <w:rPr>
                <w:b/>
                <w:bCs/>
                <w:lang w:val="et-EE"/>
              </w:rPr>
              <w:t>8</w:t>
            </w:r>
          </w:p>
        </w:tc>
        <w:tc>
          <w:tcPr>
            <w:tcW w:w="2340" w:type="dxa"/>
            <w:vAlign w:val="bottom"/>
          </w:tcPr>
          <w:p w14:paraId="38F2447B" w14:textId="5408AE1A" w:rsidR="00F619A8" w:rsidRPr="008033FA" w:rsidRDefault="00F619A8" w:rsidP="00F619A8">
            <w:pPr>
              <w:jc w:val="right"/>
              <w:rPr>
                <w:b/>
                <w:bCs/>
                <w:lang w:val="et-EE"/>
              </w:rPr>
            </w:pPr>
            <w:r w:rsidRPr="008033FA">
              <w:rPr>
                <w:b/>
                <w:bCs/>
                <w:lang w:val="et-EE"/>
              </w:rPr>
              <w:t>-36 758</w:t>
            </w:r>
          </w:p>
        </w:tc>
        <w:tc>
          <w:tcPr>
            <w:tcW w:w="2340" w:type="dxa"/>
            <w:tcBorders>
              <w:top w:val="nil"/>
              <w:left w:val="nil"/>
              <w:bottom w:val="nil"/>
              <w:right w:val="nil"/>
            </w:tcBorders>
            <w:vAlign w:val="bottom"/>
          </w:tcPr>
          <w:p w14:paraId="6160EA03" w14:textId="43E041F7" w:rsidR="00F619A8" w:rsidRPr="008033FA" w:rsidRDefault="00F619A8" w:rsidP="00F619A8">
            <w:pPr>
              <w:jc w:val="right"/>
              <w:rPr>
                <w:b/>
                <w:bCs/>
                <w:lang w:val="et-EE"/>
              </w:rPr>
            </w:pPr>
          </w:p>
        </w:tc>
      </w:tr>
    </w:tbl>
    <w:p w14:paraId="0129867F" w14:textId="77777777" w:rsidR="00DA2FF3" w:rsidRPr="008033FA" w:rsidRDefault="00DA2FF3" w:rsidP="00DA2FF3">
      <w:pPr>
        <w:rPr>
          <w:lang w:val="et-EE"/>
        </w:rPr>
      </w:pPr>
    </w:p>
    <w:p w14:paraId="311975E7" w14:textId="79883D5E" w:rsidR="00DA2FF3" w:rsidRPr="008033FA" w:rsidRDefault="00DA2FF3" w:rsidP="001D72EF">
      <w:pPr>
        <w:jc w:val="both"/>
        <w:rPr>
          <w:lang w:val="et-EE"/>
        </w:rPr>
      </w:pPr>
      <w:r w:rsidRPr="008033FA">
        <w:rPr>
          <w:lang w:val="et-EE"/>
        </w:rPr>
        <w:t xml:space="preserve">Töötajate keskmine arv </w:t>
      </w:r>
      <w:r w:rsidR="00E07C5F" w:rsidRPr="008033FA">
        <w:rPr>
          <w:lang w:val="et-EE"/>
        </w:rPr>
        <w:t xml:space="preserve">taandatuna </w:t>
      </w:r>
      <w:r w:rsidR="002111DF" w:rsidRPr="008033FA">
        <w:rPr>
          <w:lang w:val="et-EE"/>
        </w:rPr>
        <w:t xml:space="preserve">täistööajale </w:t>
      </w:r>
      <w:r w:rsidR="000D2F25" w:rsidRPr="008033FA">
        <w:rPr>
          <w:lang w:val="et-EE"/>
        </w:rPr>
        <w:t>202</w:t>
      </w:r>
      <w:r w:rsidR="008915D1" w:rsidRPr="008033FA">
        <w:rPr>
          <w:lang w:val="et-EE"/>
        </w:rPr>
        <w:t>5</w:t>
      </w:r>
      <w:r w:rsidRPr="008033FA">
        <w:rPr>
          <w:lang w:val="et-EE"/>
        </w:rPr>
        <w:t xml:space="preserve">. aastal oli </w:t>
      </w:r>
      <w:r w:rsidR="00720254" w:rsidRPr="008033FA">
        <w:rPr>
          <w:lang w:val="et-EE"/>
        </w:rPr>
        <w:t>665</w:t>
      </w:r>
      <w:r w:rsidR="00CE09EA" w:rsidRPr="008033FA">
        <w:rPr>
          <w:lang w:val="et-EE"/>
        </w:rPr>
        <w:t xml:space="preserve"> </w:t>
      </w:r>
      <w:r w:rsidRPr="008033FA">
        <w:rPr>
          <w:lang w:val="et-EE"/>
        </w:rPr>
        <w:t>inimest (</w:t>
      </w:r>
      <w:r w:rsidR="000D2F25" w:rsidRPr="008033FA">
        <w:rPr>
          <w:lang w:val="et-EE"/>
        </w:rPr>
        <w:t>202</w:t>
      </w:r>
      <w:r w:rsidR="00590667" w:rsidRPr="008033FA">
        <w:rPr>
          <w:lang w:val="et-EE"/>
        </w:rPr>
        <w:t>4</w:t>
      </w:r>
      <w:r w:rsidRPr="008033FA">
        <w:rPr>
          <w:lang w:val="et-EE"/>
        </w:rPr>
        <w:t xml:space="preserve">. aastal </w:t>
      </w:r>
      <w:r w:rsidR="00EC13B5" w:rsidRPr="008033FA">
        <w:rPr>
          <w:lang w:val="et-EE"/>
        </w:rPr>
        <w:t>7</w:t>
      </w:r>
      <w:r w:rsidR="00590667" w:rsidRPr="008033FA">
        <w:rPr>
          <w:lang w:val="et-EE"/>
        </w:rPr>
        <w:t>18</w:t>
      </w:r>
      <w:r w:rsidR="000D2F25" w:rsidRPr="008033FA">
        <w:rPr>
          <w:lang w:val="et-EE"/>
        </w:rPr>
        <w:t xml:space="preserve"> </w:t>
      </w:r>
      <w:r w:rsidRPr="008033FA">
        <w:rPr>
          <w:lang w:val="et-EE"/>
        </w:rPr>
        <w:t>inimest).</w:t>
      </w:r>
      <w:r w:rsidR="007F5B07" w:rsidRPr="008033FA">
        <w:rPr>
          <w:lang w:val="et-EE"/>
        </w:rPr>
        <w:t xml:space="preserve"> </w:t>
      </w:r>
      <w:r w:rsidRPr="008033FA">
        <w:rPr>
          <w:lang w:val="et-EE"/>
        </w:rPr>
        <w:t>Töölepingu alusel tööta</w:t>
      </w:r>
      <w:r w:rsidR="00A17712" w:rsidRPr="008033FA">
        <w:rPr>
          <w:lang w:val="et-EE"/>
        </w:rPr>
        <w:t>vate inimeste</w:t>
      </w:r>
      <w:r w:rsidRPr="008033FA">
        <w:rPr>
          <w:lang w:val="et-EE"/>
        </w:rPr>
        <w:t xml:space="preserve"> arv </w:t>
      </w:r>
      <w:r w:rsidR="0052122E" w:rsidRPr="008033FA">
        <w:rPr>
          <w:lang w:val="et-EE"/>
        </w:rPr>
        <w:t>202</w:t>
      </w:r>
      <w:r w:rsidR="008915D1" w:rsidRPr="008033FA">
        <w:rPr>
          <w:lang w:val="et-EE"/>
        </w:rPr>
        <w:t>5</w:t>
      </w:r>
      <w:r w:rsidRPr="008033FA">
        <w:rPr>
          <w:lang w:val="et-EE"/>
        </w:rPr>
        <w:t xml:space="preserve">. aastal oli </w:t>
      </w:r>
      <w:r w:rsidR="00FF3377" w:rsidRPr="008033FA">
        <w:rPr>
          <w:lang w:val="et-EE"/>
        </w:rPr>
        <w:t>695</w:t>
      </w:r>
      <w:r w:rsidR="002C19E2" w:rsidRPr="008033FA">
        <w:rPr>
          <w:lang w:val="et-EE"/>
        </w:rPr>
        <w:t xml:space="preserve"> </w:t>
      </w:r>
      <w:r w:rsidRPr="008033FA">
        <w:rPr>
          <w:lang w:val="et-EE"/>
        </w:rPr>
        <w:t xml:space="preserve">inimest ja nende palgakulu </w:t>
      </w:r>
      <w:r w:rsidR="00250879" w:rsidRPr="008033FA">
        <w:rPr>
          <w:lang w:val="et-EE"/>
        </w:rPr>
        <w:t>2</w:t>
      </w:r>
      <w:r w:rsidR="005A0744" w:rsidRPr="008033FA">
        <w:rPr>
          <w:lang w:val="et-EE"/>
        </w:rPr>
        <w:t>4</w:t>
      </w:r>
      <w:r w:rsidR="0089393C" w:rsidRPr="008033FA">
        <w:rPr>
          <w:lang w:val="et-EE"/>
        </w:rPr>
        <w:t xml:space="preserve"> </w:t>
      </w:r>
      <w:r w:rsidR="005A0744" w:rsidRPr="008033FA">
        <w:rPr>
          <w:lang w:val="et-EE"/>
        </w:rPr>
        <w:t>026</w:t>
      </w:r>
      <w:r w:rsidR="00217CE9" w:rsidRPr="008033FA">
        <w:rPr>
          <w:lang w:val="et-EE"/>
        </w:rPr>
        <w:t xml:space="preserve"> </w:t>
      </w:r>
      <w:r w:rsidRPr="008033FA">
        <w:rPr>
          <w:lang w:val="et-EE"/>
        </w:rPr>
        <w:t>tuhat eurot</w:t>
      </w:r>
      <w:r w:rsidR="007837C6" w:rsidRPr="008033FA">
        <w:rPr>
          <w:lang w:val="et-EE"/>
        </w:rPr>
        <w:t>, mis teeb keskmiseks palgakuluks</w:t>
      </w:r>
      <w:r w:rsidR="00BA3923" w:rsidRPr="008033FA">
        <w:rPr>
          <w:lang w:val="et-EE"/>
        </w:rPr>
        <w:t xml:space="preserve"> </w:t>
      </w:r>
      <w:r w:rsidR="009B39FF" w:rsidRPr="008033FA">
        <w:rPr>
          <w:lang w:val="et-EE"/>
        </w:rPr>
        <w:t xml:space="preserve">2 </w:t>
      </w:r>
      <w:r w:rsidR="005E2071" w:rsidRPr="008033FA">
        <w:rPr>
          <w:lang w:val="et-EE"/>
        </w:rPr>
        <w:t>8</w:t>
      </w:r>
      <w:r w:rsidR="00E94480" w:rsidRPr="008033FA">
        <w:rPr>
          <w:lang w:val="et-EE"/>
        </w:rPr>
        <w:t>81</w:t>
      </w:r>
      <w:r w:rsidR="00217CE9" w:rsidRPr="008033FA">
        <w:rPr>
          <w:lang w:val="et-EE"/>
        </w:rPr>
        <w:t xml:space="preserve"> </w:t>
      </w:r>
      <w:r w:rsidR="007837C6" w:rsidRPr="008033FA">
        <w:rPr>
          <w:lang w:val="et-EE"/>
        </w:rPr>
        <w:t>eurot kuus töötaja kohta</w:t>
      </w:r>
      <w:r w:rsidRPr="008033FA">
        <w:rPr>
          <w:lang w:val="et-EE"/>
        </w:rPr>
        <w:t xml:space="preserve"> (</w:t>
      </w:r>
      <w:r w:rsidR="000D2F25" w:rsidRPr="008033FA">
        <w:rPr>
          <w:lang w:val="et-EE"/>
        </w:rPr>
        <w:t>202</w:t>
      </w:r>
      <w:r w:rsidR="00590667" w:rsidRPr="008033FA">
        <w:rPr>
          <w:lang w:val="et-EE"/>
        </w:rPr>
        <w:t>4</w:t>
      </w:r>
      <w:r w:rsidRPr="008033FA">
        <w:rPr>
          <w:lang w:val="et-EE"/>
        </w:rPr>
        <w:t xml:space="preserve">. aastal </w:t>
      </w:r>
      <w:r w:rsidR="000D2F25" w:rsidRPr="008033FA">
        <w:rPr>
          <w:lang w:val="et-EE"/>
        </w:rPr>
        <w:t>7</w:t>
      </w:r>
      <w:r w:rsidR="0045403C" w:rsidRPr="008033FA">
        <w:rPr>
          <w:lang w:val="et-EE"/>
        </w:rPr>
        <w:t>54</w:t>
      </w:r>
      <w:r w:rsidR="000D2F25" w:rsidRPr="008033FA">
        <w:rPr>
          <w:lang w:val="et-EE"/>
        </w:rPr>
        <w:t xml:space="preserve"> </w:t>
      </w:r>
      <w:r w:rsidRPr="008033FA">
        <w:rPr>
          <w:lang w:val="et-EE"/>
        </w:rPr>
        <w:t xml:space="preserve">inimest ja nende palgakulu </w:t>
      </w:r>
      <w:r w:rsidR="003D465E" w:rsidRPr="008033FA">
        <w:rPr>
          <w:lang w:val="et-EE"/>
        </w:rPr>
        <w:t>2</w:t>
      </w:r>
      <w:r w:rsidR="0045403C" w:rsidRPr="008033FA">
        <w:rPr>
          <w:lang w:val="et-EE"/>
        </w:rPr>
        <w:t>5</w:t>
      </w:r>
      <w:r w:rsidR="003D465E" w:rsidRPr="008033FA">
        <w:rPr>
          <w:lang w:val="et-EE"/>
        </w:rPr>
        <w:t xml:space="preserve"> </w:t>
      </w:r>
      <w:r w:rsidR="0045403C" w:rsidRPr="008033FA">
        <w:rPr>
          <w:lang w:val="et-EE"/>
        </w:rPr>
        <w:t>992</w:t>
      </w:r>
      <w:r w:rsidR="000D2F25" w:rsidRPr="008033FA">
        <w:rPr>
          <w:lang w:val="et-EE"/>
        </w:rPr>
        <w:t xml:space="preserve"> </w:t>
      </w:r>
      <w:r w:rsidRPr="008033FA">
        <w:rPr>
          <w:lang w:val="et-EE"/>
        </w:rPr>
        <w:t>tuhat eurot</w:t>
      </w:r>
      <w:r w:rsidR="007837C6" w:rsidRPr="008033FA">
        <w:rPr>
          <w:lang w:val="et-EE"/>
        </w:rPr>
        <w:t xml:space="preserve">, mis teeb keskmiseks palgakuluks </w:t>
      </w:r>
      <w:r w:rsidR="005411E1" w:rsidRPr="008033FA">
        <w:rPr>
          <w:lang w:val="et-EE"/>
        </w:rPr>
        <w:t xml:space="preserve">2 </w:t>
      </w:r>
      <w:r w:rsidR="0045403C" w:rsidRPr="008033FA">
        <w:rPr>
          <w:lang w:val="et-EE"/>
        </w:rPr>
        <w:t>873</w:t>
      </w:r>
      <w:r w:rsidR="000D2F25" w:rsidRPr="008033FA">
        <w:rPr>
          <w:lang w:val="et-EE"/>
        </w:rPr>
        <w:t xml:space="preserve"> </w:t>
      </w:r>
      <w:r w:rsidR="007837C6" w:rsidRPr="008033FA">
        <w:rPr>
          <w:lang w:val="et-EE"/>
        </w:rPr>
        <w:t>eurot kuus töötaja kohta</w:t>
      </w:r>
      <w:r w:rsidRPr="008033FA">
        <w:rPr>
          <w:lang w:val="et-EE"/>
        </w:rPr>
        <w:t>).</w:t>
      </w:r>
      <w:r w:rsidR="0047264C" w:rsidRPr="008033FA">
        <w:rPr>
          <w:lang w:val="et-EE"/>
        </w:rPr>
        <w:t xml:space="preserve"> </w:t>
      </w:r>
      <w:r w:rsidRPr="008033FA">
        <w:rPr>
          <w:lang w:val="et-EE"/>
        </w:rPr>
        <w:t xml:space="preserve">Juhatuse ja nõukogu liikmete arv </w:t>
      </w:r>
      <w:r w:rsidR="000D2F25" w:rsidRPr="008033FA">
        <w:rPr>
          <w:lang w:val="et-EE"/>
        </w:rPr>
        <w:t>202</w:t>
      </w:r>
      <w:r w:rsidR="008915D1" w:rsidRPr="008033FA">
        <w:rPr>
          <w:lang w:val="et-EE"/>
        </w:rPr>
        <w:t>5</w:t>
      </w:r>
      <w:r w:rsidRPr="008033FA">
        <w:rPr>
          <w:lang w:val="et-EE"/>
        </w:rPr>
        <w:t xml:space="preserve">. aastal oli </w:t>
      </w:r>
      <w:r w:rsidR="00184806" w:rsidRPr="008033FA">
        <w:rPr>
          <w:lang w:val="et-EE"/>
        </w:rPr>
        <w:t>1</w:t>
      </w:r>
      <w:r w:rsidR="004E59D8" w:rsidRPr="008033FA">
        <w:rPr>
          <w:lang w:val="et-EE"/>
        </w:rPr>
        <w:t>6</w:t>
      </w:r>
      <w:r w:rsidR="00F47DF3" w:rsidRPr="008033FA">
        <w:rPr>
          <w:lang w:val="et-EE"/>
        </w:rPr>
        <w:t xml:space="preserve"> </w:t>
      </w:r>
      <w:r w:rsidRPr="008033FA">
        <w:rPr>
          <w:lang w:val="et-EE"/>
        </w:rPr>
        <w:t xml:space="preserve">inimest ja nende palgakulu </w:t>
      </w:r>
      <w:r w:rsidR="00E110E3" w:rsidRPr="008033FA">
        <w:rPr>
          <w:lang w:val="et-EE"/>
        </w:rPr>
        <w:t>5</w:t>
      </w:r>
      <w:r w:rsidR="006C7728" w:rsidRPr="008033FA">
        <w:rPr>
          <w:lang w:val="et-EE"/>
        </w:rPr>
        <w:t>6</w:t>
      </w:r>
      <w:r w:rsidR="00E110E3" w:rsidRPr="008033FA">
        <w:rPr>
          <w:lang w:val="et-EE"/>
        </w:rPr>
        <w:t>1</w:t>
      </w:r>
      <w:r w:rsidR="00250879" w:rsidRPr="008033FA">
        <w:rPr>
          <w:lang w:val="et-EE"/>
        </w:rPr>
        <w:t xml:space="preserve"> </w:t>
      </w:r>
      <w:r w:rsidRPr="008033FA">
        <w:rPr>
          <w:lang w:val="et-EE"/>
        </w:rPr>
        <w:t>tuhat eurot</w:t>
      </w:r>
      <w:r w:rsidR="0047264C" w:rsidRPr="008033FA">
        <w:rPr>
          <w:lang w:val="et-EE"/>
        </w:rPr>
        <w:t xml:space="preserve"> </w:t>
      </w:r>
      <w:r w:rsidRPr="008033FA">
        <w:rPr>
          <w:lang w:val="et-EE"/>
        </w:rPr>
        <w:t>(</w:t>
      </w:r>
      <w:r w:rsidR="000D2F25" w:rsidRPr="008033FA">
        <w:rPr>
          <w:lang w:val="et-EE"/>
        </w:rPr>
        <w:t>202</w:t>
      </w:r>
      <w:r w:rsidR="0045403C" w:rsidRPr="008033FA">
        <w:rPr>
          <w:lang w:val="et-EE"/>
        </w:rPr>
        <w:t>4</w:t>
      </w:r>
      <w:r w:rsidRPr="008033FA">
        <w:rPr>
          <w:lang w:val="et-EE"/>
        </w:rPr>
        <w:t xml:space="preserve">. aastal </w:t>
      </w:r>
      <w:r w:rsidR="0045403C" w:rsidRPr="008033FA">
        <w:rPr>
          <w:lang w:val="et-EE"/>
        </w:rPr>
        <w:t>17</w:t>
      </w:r>
      <w:r w:rsidR="000D2F25" w:rsidRPr="008033FA">
        <w:rPr>
          <w:lang w:val="et-EE"/>
        </w:rPr>
        <w:t xml:space="preserve"> </w:t>
      </w:r>
      <w:r w:rsidRPr="008033FA">
        <w:rPr>
          <w:lang w:val="et-EE"/>
        </w:rPr>
        <w:t xml:space="preserve">inimest ja nende palgakulu </w:t>
      </w:r>
      <w:r w:rsidR="0045403C" w:rsidRPr="008033FA">
        <w:rPr>
          <w:lang w:val="et-EE"/>
        </w:rPr>
        <w:t>501</w:t>
      </w:r>
      <w:r w:rsidR="000D2F25" w:rsidRPr="008033FA">
        <w:rPr>
          <w:lang w:val="et-EE"/>
        </w:rPr>
        <w:t xml:space="preserve"> </w:t>
      </w:r>
      <w:r w:rsidRPr="008033FA">
        <w:rPr>
          <w:lang w:val="et-EE"/>
        </w:rPr>
        <w:t>tuhat eurot).</w:t>
      </w:r>
      <w:r w:rsidR="00944405" w:rsidRPr="008033FA">
        <w:rPr>
          <w:lang w:val="et-EE"/>
        </w:rPr>
        <w:t xml:space="preserve"> </w:t>
      </w:r>
    </w:p>
    <w:p w14:paraId="38CCE880" w14:textId="77777777" w:rsidR="001B01AE" w:rsidRPr="008033FA" w:rsidRDefault="001B01AE" w:rsidP="001D72EF">
      <w:pPr>
        <w:jc w:val="both"/>
        <w:rPr>
          <w:lang w:val="et-EE"/>
        </w:rPr>
      </w:pPr>
    </w:p>
    <w:p w14:paraId="280043B7" w14:textId="39DC802D" w:rsidR="00DA2FF3" w:rsidRPr="008033FA" w:rsidRDefault="00DA2FF3" w:rsidP="001D72EF">
      <w:pPr>
        <w:jc w:val="both"/>
        <w:rPr>
          <w:lang w:val="et-EE"/>
        </w:rPr>
      </w:pPr>
      <w:r w:rsidRPr="008033FA">
        <w:rPr>
          <w:lang w:val="et-EE"/>
        </w:rPr>
        <w:t xml:space="preserve">Võlaõigusliku lepinguga töötajate palgakulu </w:t>
      </w:r>
      <w:r w:rsidR="00793991" w:rsidRPr="008033FA">
        <w:rPr>
          <w:lang w:val="et-EE"/>
        </w:rPr>
        <w:t>202</w:t>
      </w:r>
      <w:r w:rsidR="008915D1" w:rsidRPr="008033FA">
        <w:rPr>
          <w:lang w:val="et-EE"/>
        </w:rPr>
        <w:t>5</w:t>
      </w:r>
      <w:r w:rsidRPr="008033FA">
        <w:rPr>
          <w:lang w:val="et-EE"/>
        </w:rPr>
        <w:t xml:space="preserve">. aastal oli </w:t>
      </w:r>
      <w:r w:rsidR="0046652F" w:rsidRPr="008033FA">
        <w:rPr>
          <w:lang w:val="et-EE"/>
        </w:rPr>
        <w:t>636</w:t>
      </w:r>
      <w:r w:rsidR="00793991" w:rsidRPr="008033FA">
        <w:rPr>
          <w:lang w:val="et-EE"/>
        </w:rPr>
        <w:t xml:space="preserve"> </w:t>
      </w:r>
      <w:r w:rsidRPr="008033FA">
        <w:rPr>
          <w:lang w:val="et-EE"/>
        </w:rPr>
        <w:t>tuhat eurot (</w:t>
      </w:r>
      <w:r w:rsidR="00793991" w:rsidRPr="008033FA">
        <w:rPr>
          <w:lang w:val="et-EE"/>
        </w:rPr>
        <w:t>202</w:t>
      </w:r>
      <w:r w:rsidR="0045403C" w:rsidRPr="008033FA">
        <w:rPr>
          <w:lang w:val="et-EE"/>
        </w:rPr>
        <w:t>4</w:t>
      </w:r>
      <w:r w:rsidRPr="008033FA">
        <w:rPr>
          <w:lang w:val="et-EE"/>
        </w:rPr>
        <w:t xml:space="preserve">. aastal </w:t>
      </w:r>
      <w:r w:rsidR="00106D92" w:rsidRPr="008033FA">
        <w:rPr>
          <w:lang w:val="et-EE"/>
        </w:rPr>
        <w:t>7</w:t>
      </w:r>
      <w:r w:rsidR="0045403C" w:rsidRPr="008033FA">
        <w:rPr>
          <w:lang w:val="et-EE"/>
        </w:rPr>
        <w:t>47</w:t>
      </w:r>
      <w:r w:rsidR="00793991" w:rsidRPr="008033FA">
        <w:rPr>
          <w:lang w:val="et-EE"/>
        </w:rPr>
        <w:t xml:space="preserve"> </w:t>
      </w:r>
      <w:r w:rsidRPr="008033FA">
        <w:rPr>
          <w:lang w:val="et-EE"/>
        </w:rPr>
        <w:t>tuhat eurot).</w:t>
      </w:r>
    </w:p>
    <w:p w14:paraId="2D32911C" w14:textId="77777777" w:rsidR="006530FB" w:rsidRPr="008033FA" w:rsidRDefault="006530FB" w:rsidP="001D72EF">
      <w:pPr>
        <w:jc w:val="both"/>
        <w:rPr>
          <w:lang w:val="et-EE"/>
        </w:rPr>
      </w:pPr>
    </w:p>
    <w:p w14:paraId="07F5998B" w14:textId="77777777" w:rsidR="00DA2FF3" w:rsidRPr="008033FA" w:rsidRDefault="00DA2FF3" w:rsidP="00DA2FF3">
      <w:pPr>
        <w:rPr>
          <w:lang w:val="et-EE"/>
        </w:rPr>
      </w:pPr>
    </w:p>
    <w:p w14:paraId="74103013" w14:textId="77777777" w:rsidR="00DA2FF3" w:rsidRPr="008033FA" w:rsidRDefault="00DA2FF3" w:rsidP="00DA2FF3">
      <w:pPr>
        <w:pStyle w:val="Heading2"/>
        <w:jc w:val="left"/>
        <w:rPr>
          <w:bCs/>
          <w:caps w:val="0"/>
        </w:rPr>
      </w:pPr>
      <w:bookmarkStart w:id="36" w:name="_Toc222898101"/>
      <w:r w:rsidRPr="008033FA">
        <w:rPr>
          <w:bCs/>
          <w:caps w:val="0"/>
        </w:rPr>
        <w:t>Lisa 22 Muud finantstulud ja</w:t>
      </w:r>
      <w:r w:rsidR="003942FD" w:rsidRPr="008033FA">
        <w:rPr>
          <w:bCs/>
          <w:caps w:val="0"/>
        </w:rPr>
        <w:t xml:space="preserve"> </w:t>
      </w:r>
      <w:r w:rsidRPr="008033FA">
        <w:rPr>
          <w:bCs/>
          <w:caps w:val="0"/>
        </w:rPr>
        <w:t>-kulud</w:t>
      </w:r>
      <w:bookmarkEnd w:id="36"/>
    </w:p>
    <w:p w14:paraId="2C114D27" w14:textId="77777777" w:rsidR="00DA2FF3" w:rsidRPr="008033FA" w:rsidRDefault="00DA2FF3" w:rsidP="00DA2FF3">
      <w:pPr>
        <w:rPr>
          <w:lang w:val="et-EE"/>
        </w:rPr>
      </w:pPr>
      <w:r w:rsidRPr="008033FA">
        <w:rPr>
          <w:lang w:val="et-EE"/>
        </w:rPr>
        <w:t>(tuhandetes eurodes)</w:t>
      </w:r>
    </w:p>
    <w:tbl>
      <w:tblPr>
        <w:tblW w:w="11713" w:type="dxa"/>
        <w:tblInd w:w="57" w:type="dxa"/>
        <w:tblCellMar>
          <w:left w:w="70" w:type="dxa"/>
          <w:right w:w="70" w:type="dxa"/>
        </w:tblCellMar>
        <w:tblLook w:val="0000" w:firstRow="0" w:lastRow="0" w:firstColumn="0" w:lastColumn="0" w:noHBand="0" w:noVBand="0"/>
      </w:tblPr>
      <w:tblGrid>
        <w:gridCol w:w="5233"/>
        <w:gridCol w:w="1800"/>
        <w:gridCol w:w="2340"/>
        <w:gridCol w:w="2340"/>
      </w:tblGrid>
      <w:tr w:rsidR="00590FC9" w:rsidRPr="008033FA" w14:paraId="30F498DF" w14:textId="77777777" w:rsidTr="0044773C">
        <w:trPr>
          <w:trHeight w:val="315"/>
        </w:trPr>
        <w:tc>
          <w:tcPr>
            <w:tcW w:w="5233" w:type="dxa"/>
            <w:tcBorders>
              <w:top w:val="nil"/>
              <w:left w:val="nil"/>
              <w:bottom w:val="nil"/>
              <w:right w:val="nil"/>
            </w:tcBorders>
            <w:noWrap/>
            <w:vAlign w:val="bottom"/>
          </w:tcPr>
          <w:p w14:paraId="2EC99B93" w14:textId="77777777" w:rsidR="00590FC9" w:rsidRPr="008033FA" w:rsidRDefault="00590FC9" w:rsidP="00590FC9">
            <w:pPr>
              <w:rPr>
                <w:lang w:val="et-EE"/>
              </w:rPr>
            </w:pPr>
          </w:p>
        </w:tc>
        <w:tc>
          <w:tcPr>
            <w:tcW w:w="1800" w:type="dxa"/>
            <w:tcBorders>
              <w:top w:val="nil"/>
              <w:left w:val="nil"/>
              <w:bottom w:val="nil"/>
              <w:right w:val="nil"/>
            </w:tcBorders>
            <w:noWrap/>
            <w:vAlign w:val="bottom"/>
          </w:tcPr>
          <w:p w14:paraId="0762180B" w14:textId="26395BFC" w:rsidR="00590FC9" w:rsidRPr="008033FA" w:rsidRDefault="00590FC9" w:rsidP="00590FC9">
            <w:pPr>
              <w:jc w:val="right"/>
              <w:rPr>
                <w:b/>
                <w:bCs/>
                <w:lang w:val="et-EE"/>
              </w:rPr>
            </w:pPr>
            <w:r w:rsidRPr="008033FA">
              <w:rPr>
                <w:b/>
                <w:bCs/>
                <w:lang w:val="et-EE"/>
              </w:rPr>
              <w:t>2025</w:t>
            </w:r>
          </w:p>
        </w:tc>
        <w:tc>
          <w:tcPr>
            <w:tcW w:w="2340" w:type="dxa"/>
            <w:vAlign w:val="bottom"/>
          </w:tcPr>
          <w:p w14:paraId="5131A770" w14:textId="3787309D" w:rsidR="00590FC9" w:rsidRPr="008033FA" w:rsidRDefault="00590FC9" w:rsidP="00590FC9">
            <w:pPr>
              <w:jc w:val="right"/>
              <w:rPr>
                <w:b/>
                <w:bCs/>
                <w:lang w:val="et-EE"/>
              </w:rPr>
            </w:pPr>
            <w:r w:rsidRPr="008033FA">
              <w:rPr>
                <w:b/>
                <w:bCs/>
                <w:lang w:val="et-EE"/>
              </w:rPr>
              <w:t>2024</w:t>
            </w:r>
          </w:p>
        </w:tc>
        <w:tc>
          <w:tcPr>
            <w:tcW w:w="2340" w:type="dxa"/>
            <w:tcBorders>
              <w:top w:val="nil"/>
              <w:left w:val="nil"/>
              <w:bottom w:val="nil"/>
              <w:right w:val="nil"/>
            </w:tcBorders>
            <w:vAlign w:val="bottom"/>
          </w:tcPr>
          <w:p w14:paraId="594115F7" w14:textId="61BBB6F9" w:rsidR="00590FC9" w:rsidRPr="008033FA" w:rsidRDefault="00590FC9" w:rsidP="00590FC9">
            <w:pPr>
              <w:jc w:val="right"/>
              <w:rPr>
                <w:b/>
                <w:bCs/>
                <w:lang w:val="et-EE"/>
              </w:rPr>
            </w:pPr>
          </w:p>
        </w:tc>
      </w:tr>
      <w:tr w:rsidR="00590FC9" w:rsidRPr="008033FA" w14:paraId="58A3AC69" w14:textId="77777777" w:rsidTr="0044773C">
        <w:trPr>
          <w:trHeight w:val="315"/>
        </w:trPr>
        <w:tc>
          <w:tcPr>
            <w:tcW w:w="5233" w:type="dxa"/>
            <w:tcBorders>
              <w:top w:val="nil"/>
              <w:left w:val="nil"/>
              <w:bottom w:val="nil"/>
              <w:right w:val="nil"/>
            </w:tcBorders>
            <w:noWrap/>
            <w:vAlign w:val="bottom"/>
          </w:tcPr>
          <w:p w14:paraId="32996B52" w14:textId="77777777" w:rsidR="00590FC9" w:rsidRPr="008033FA" w:rsidRDefault="00590FC9" w:rsidP="00590FC9">
            <w:pPr>
              <w:rPr>
                <w:lang w:val="et-EE"/>
              </w:rPr>
            </w:pPr>
            <w:r w:rsidRPr="008033FA">
              <w:rPr>
                <w:lang w:val="et-EE"/>
              </w:rPr>
              <w:t>Pikaajaliste eraldiste diskonteerimise mõju (lisa 13)</w:t>
            </w:r>
          </w:p>
        </w:tc>
        <w:tc>
          <w:tcPr>
            <w:tcW w:w="1800" w:type="dxa"/>
            <w:tcBorders>
              <w:top w:val="nil"/>
              <w:left w:val="nil"/>
              <w:bottom w:val="nil"/>
              <w:right w:val="nil"/>
            </w:tcBorders>
            <w:noWrap/>
            <w:vAlign w:val="bottom"/>
          </w:tcPr>
          <w:p w14:paraId="42B6E721" w14:textId="7F6AB76A" w:rsidR="00590FC9" w:rsidRPr="008033FA" w:rsidRDefault="00590FC9" w:rsidP="00590FC9">
            <w:pPr>
              <w:jc w:val="right"/>
              <w:rPr>
                <w:lang w:val="et-EE"/>
              </w:rPr>
            </w:pPr>
            <w:r w:rsidRPr="008033FA">
              <w:rPr>
                <w:lang w:val="et-EE"/>
              </w:rPr>
              <w:t xml:space="preserve">               -2</w:t>
            </w:r>
            <w:r w:rsidR="00AB5F01" w:rsidRPr="008033FA">
              <w:rPr>
                <w:lang w:val="et-EE"/>
              </w:rPr>
              <w:t>8</w:t>
            </w:r>
          </w:p>
        </w:tc>
        <w:tc>
          <w:tcPr>
            <w:tcW w:w="2340" w:type="dxa"/>
            <w:vAlign w:val="bottom"/>
          </w:tcPr>
          <w:p w14:paraId="34285A69" w14:textId="5860D585" w:rsidR="00590FC9" w:rsidRPr="008033FA" w:rsidRDefault="00590FC9" w:rsidP="00590FC9">
            <w:pPr>
              <w:jc w:val="right"/>
              <w:rPr>
                <w:lang w:val="et-EE"/>
              </w:rPr>
            </w:pPr>
            <w:r w:rsidRPr="008033FA">
              <w:rPr>
                <w:lang w:val="et-EE"/>
              </w:rPr>
              <w:t xml:space="preserve">               -26</w:t>
            </w:r>
          </w:p>
        </w:tc>
        <w:tc>
          <w:tcPr>
            <w:tcW w:w="2340" w:type="dxa"/>
            <w:tcBorders>
              <w:top w:val="nil"/>
              <w:left w:val="nil"/>
              <w:bottom w:val="nil"/>
              <w:right w:val="nil"/>
            </w:tcBorders>
            <w:vAlign w:val="bottom"/>
          </w:tcPr>
          <w:p w14:paraId="7DCDBB9F" w14:textId="24E172AC" w:rsidR="00590FC9" w:rsidRPr="008033FA" w:rsidRDefault="00590FC9" w:rsidP="00590FC9">
            <w:pPr>
              <w:jc w:val="right"/>
              <w:rPr>
                <w:lang w:val="et-EE"/>
              </w:rPr>
            </w:pPr>
          </w:p>
        </w:tc>
      </w:tr>
      <w:tr w:rsidR="00590FC9" w:rsidRPr="008033FA" w14:paraId="1F5341C4" w14:textId="77777777" w:rsidTr="0044773C">
        <w:trPr>
          <w:trHeight w:val="315"/>
        </w:trPr>
        <w:tc>
          <w:tcPr>
            <w:tcW w:w="5233" w:type="dxa"/>
            <w:tcBorders>
              <w:top w:val="nil"/>
              <w:left w:val="nil"/>
              <w:bottom w:val="nil"/>
              <w:right w:val="nil"/>
            </w:tcBorders>
            <w:noWrap/>
            <w:vAlign w:val="bottom"/>
          </w:tcPr>
          <w:p w14:paraId="1A1A167B" w14:textId="77777777" w:rsidR="00590FC9" w:rsidRPr="008033FA" w:rsidRDefault="00590FC9" w:rsidP="00590FC9">
            <w:pPr>
              <w:rPr>
                <w:lang w:val="et-EE"/>
              </w:rPr>
            </w:pPr>
            <w:r w:rsidRPr="008033FA">
              <w:rPr>
                <w:lang w:val="et-EE"/>
              </w:rPr>
              <w:t>Intressitulu deposiitidelt</w:t>
            </w:r>
          </w:p>
        </w:tc>
        <w:tc>
          <w:tcPr>
            <w:tcW w:w="1800" w:type="dxa"/>
            <w:tcBorders>
              <w:top w:val="nil"/>
              <w:left w:val="nil"/>
              <w:bottom w:val="nil"/>
              <w:right w:val="nil"/>
            </w:tcBorders>
            <w:noWrap/>
            <w:vAlign w:val="bottom"/>
          </w:tcPr>
          <w:p w14:paraId="75DD3A75" w14:textId="2FE3FBF9" w:rsidR="00590FC9" w:rsidRPr="008033FA" w:rsidRDefault="00AB5F01" w:rsidP="00590FC9">
            <w:pPr>
              <w:jc w:val="right"/>
              <w:rPr>
                <w:lang w:val="et-EE"/>
              </w:rPr>
            </w:pPr>
            <w:r w:rsidRPr="008033FA">
              <w:rPr>
                <w:lang w:val="et-EE"/>
              </w:rPr>
              <w:t>3 168</w:t>
            </w:r>
          </w:p>
        </w:tc>
        <w:tc>
          <w:tcPr>
            <w:tcW w:w="2340" w:type="dxa"/>
            <w:vAlign w:val="bottom"/>
          </w:tcPr>
          <w:p w14:paraId="160C5AEF" w14:textId="15EC2B08" w:rsidR="00590FC9" w:rsidRPr="008033FA" w:rsidRDefault="00590FC9" w:rsidP="00590FC9">
            <w:pPr>
              <w:jc w:val="right"/>
              <w:rPr>
                <w:lang w:val="et-EE"/>
              </w:rPr>
            </w:pPr>
            <w:r w:rsidRPr="008033FA">
              <w:rPr>
                <w:lang w:val="et-EE"/>
              </w:rPr>
              <w:t>7 524</w:t>
            </w:r>
          </w:p>
        </w:tc>
        <w:tc>
          <w:tcPr>
            <w:tcW w:w="2340" w:type="dxa"/>
            <w:tcBorders>
              <w:top w:val="nil"/>
              <w:left w:val="nil"/>
              <w:bottom w:val="nil"/>
              <w:right w:val="nil"/>
            </w:tcBorders>
            <w:vAlign w:val="bottom"/>
          </w:tcPr>
          <w:p w14:paraId="4318892C" w14:textId="6C9D662F" w:rsidR="00590FC9" w:rsidRPr="008033FA" w:rsidRDefault="00590FC9" w:rsidP="00590FC9">
            <w:pPr>
              <w:jc w:val="right"/>
              <w:rPr>
                <w:lang w:val="et-EE"/>
              </w:rPr>
            </w:pPr>
          </w:p>
        </w:tc>
      </w:tr>
      <w:tr w:rsidR="00590FC9" w:rsidRPr="008033FA" w14:paraId="01EDC9D6" w14:textId="77777777" w:rsidTr="0044773C">
        <w:trPr>
          <w:trHeight w:val="315"/>
        </w:trPr>
        <w:tc>
          <w:tcPr>
            <w:tcW w:w="5233" w:type="dxa"/>
            <w:tcBorders>
              <w:top w:val="nil"/>
              <w:left w:val="nil"/>
              <w:bottom w:val="nil"/>
              <w:right w:val="nil"/>
            </w:tcBorders>
            <w:noWrap/>
            <w:vAlign w:val="bottom"/>
          </w:tcPr>
          <w:p w14:paraId="580EBB71" w14:textId="77777777" w:rsidR="00590FC9" w:rsidRPr="008033FA" w:rsidRDefault="00590FC9" w:rsidP="00590FC9">
            <w:pPr>
              <w:rPr>
                <w:b/>
                <w:bCs/>
                <w:lang w:val="et-EE"/>
              </w:rPr>
            </w:pPr>
            <w:r w:rsidRPr="008033FA">
              <w:rPr>
                <w:b/>
                <w:bCs/>
                <w:lang w:val="et-EE"/>
              </w:rPr>
              <w:t>Kokku muud finantstulud ja -kulud</w:t>
            </w:r>
          </w:p>
        </w:tc>
        <w:tc>
          <w:tcPr>
            <w:tcW w:w="1800" w:type="dxa"/>
            <w:tcBorders>
              <w:top w:val="nil"/>
              <w:left w:val="nil"/>
              <w:bottom w:val="nil"/>
              <w:right w:val="nil"/>
            </w:tcBorders>
            <w:noWrap/>
            <w:vAlign w:val="bottom"/>
          </w:tcPr>
          <w:p w14:paraId="4839C394" w14:textId="3848AB92" w:rsidR="00590FC9" w:rsidRPr="008033FA" w:rsidRDefault="00BD7E97" w:rsidP="00590FC9">
            <w:pPr>
              <w:jc w:val="right"/>
              <w:rPr>
                <w:b/>
                <w:bCs/>
                <w:lang w:val="et-EE"/>
              </w:rPr>
            </w:pPr>
            <w:r w:rsidRPr="008033FA">
              <w:rPr>
                <w:b/>
                <w:bCs/>
                <w:lang w:val="et-EE"/>
              </w:rPr>
              <w:t>3 140</w:t>
            </w:r>
          </w:p>
        </w:tc>
        <w:tc>
          <w:tcPr>
            <w:tcW w:w="2340" w:type="dxa"/>
            <w:vAlign w:val="bottom"/>
          </w:tcPr>
          <w:p w14:paraId="6AF6069B" w14:textId="203B91F9" w:rsidR="00590FC9" w:rsidRPr="008033FA" w:rsidRDefault="00590FC9" w:rsidP="00590FC9">
            <w:pPr>
              <w:jc w:val="right"/>
              <w:rPr>
                <w:b/>
                <w:bCs/>
                <w:lang w:val="et-EE"/>
              </w:rPr>
            </w:pPr>
            <w:r w:rsidRPr="008033FA">
              <w:rPr>
                <w:b/>
                <w:bCs/>
                <w:lang w:val="et-EE"/>
              </w:rPr>
              <w:t>7 498</w:t>
            </w:r>
          </w:p>
        </w:tc>
        <w:tc>
          <w:tcPr>
            <w:tcW w:w="2340" w:type="dxa"/>
            <w:tcBorders>
              <w:top w:val="nil"/>
              <w:left w:val="nil"/>
              <w:bottom w:val="nil"/>
              <w:right w:val="nil"/>
            </w:tcBorders>
            <w:vAlign w:val="bottom"/>
          </w:tcPr>
          <w:p w14:paraId="6B10E353" w14:textId="38A26761" w:rsidR="00590FC9" w:rsidRPr="008033FA" w:rsidRDefault="00590FC9" w:rsidP="00590FC9">
            <w:pPr>
              <w:jc w:val="right"/>
              <w:rPr>
                <w:b/>
                <w:bCs/>
                <w:lang w:val="et-EE"/>
              </w:rPr>
            </w:pPr>
          </w:p>
        </w:tc>
      </w:tr>
    </w:tbl>
    <w:p w14:paraId="1A64D2C3" w14:textId="77777777" w:rsidR="00DA2FF3" w:rsidRPr="008033FA" w:rsidRDefault="00DA2FF3" w:rsidP="00DA2FF3">
      <w:pPr>
        <w:pStyle w:val="Heading2"/>
        <w:jc w:val="left"/>
        <w:rPr>
          <w:bCs/>
          <w:caps w:val="0"/>
        </w:rPr>
      </w:pPr>
    </w:p>
    <w:p w14:paraId="28F64947" w14:textId="77777777" w:rsidR="00DA2FF3" w:rsidRPr="008033FA" w:rsidRDefault="00DA2FF3" w:rsidP="00DA2FF3">
      <w:pPr>
        <w:pStyle w:val="Heading2"/>
        <w:jc w:val="left"/>
        <w:rPr>
          <w:bCs/>
          <w:caps w:val="0"/>
        </w:rPr>
      </w:pPr>
      <w:bookmarkStart w:id="37" w:name="_Toc222898102"/>
      <w:bookmarkStart w:id="38" w:name="_Hlk33628666"/>
      <w:r w:rsidRPr="008033FA">
        <w:rPr>
          <w:bCs/>
          <w:caps w:val="0"/>
        </w:rPr>
        <w:t>Lisa 23 Tulumaks</w:t>
      </w:r>
      <w:bookmarkEnd w:id="37"/>
    </w:p>
    <w:p w14:paraId="0B65E962" w14:textId="77777777" w:rsidR="00DA2FF3" w:rsidRPr="008033FA" w:rsidRDefault="00DA2FF3" w:rsidP="00DA2FF3">
      <w:pPr>
        <w:rPr>
          <w:lang w:val="et-EE"/>
        </w:rPr>
      </w:pPr>
      <w:r w:rsidRPr="008033FA">
        <w:rPr>
          <w:lang w:val="et-EE"/>
        </w:rPr>
        <w:t>(tuhandetes eurodes)</w:t>
      </w:r>
    </w:p>
    <w:tbl>
      <w:tblPr>
        <w:tblW w:w="9628" w:type="dxa"/>
        <w:tblInd w:w="57" w:type="dxa"/>
        <w:tblCellMar>
          <w:left w:w="70" w:type="dxa"/>
          <w:right w:w="70" w:type="dxa"/>
        </w:tblCellMar>
        <w:tblLook w:val="0000" w:firstRow="0" w:lastRow="0" w:firstColumn="0" w:lastColumn="0" w:noHBand="0" w:noVBand="0"/>
      </w:tblPr>
      <w:tblGrid>
        <w:gridCol w:w="3613"/>
        <w:gridCol w:w="1641"/>
        <w:gridCol w:w="1599"/>
        <w:gridCol w:w="1461"/>
        <w:gridCol w:w="1314"/>
      </w:tblGrid>
      <w:tr w:rsidR="00DA2FF3" w:rsidRPr="008033FA" w14:paraId="1AC5F604" w14:textId="77777777" w:rsidTr="00FF5FD3">
        <w:trPr>
          <w:trHeight w:val="315"/>
        </w:trPr>
        <w:tc>
          <w:tcPr>
            <w:tcW w:w="3613" w:type="dxa"/>
            <w:tcBorders>
              <w:top w:val="nil"/>
              <w:left w:val="nil"/>
              <w:bottom w:val="nil"/>
              <w:right w:val="nil"/>
            </w:tcBorders>
            <w:noWrap/>
            <w:vAlign w:val="bottom"/>
          </w:tcPr>
          <w:p w14:paraId="5FB71E1B" w14:textId="77777777" w:rsidR="00DA2FF3" w:rsidRPr="008033FA" w:rsidRDefault="00DA2FF3" w:rsidP="00FF5FD3">
            <w:pPr>
              <w:rPr>
                <w:lang w:val="et-EE"/>
              </w:rPr>
            </w:pPr>
          </w:p>
        </w:tc>
        <w:tc>
          <w:tcPr>
            <w:tcW w:w="1641" w:type="dxa"/>
            <w:tcBorders>
              <w:top w:val="nil"/>
              <w:left w:val="nil"/>
              <w:bottom w:val="nil"/>
              <w:right w:val="nil"/>
            </w:tcBorders>
            <w:noWrap/>
            <w:vAlign w:val="bottom"/>
          </w:tcPr>
          <w:p w14:paraId="0F0AD2EB" w14:textId="77777777" w:rsidR="00DA2FF3" w:rsidRPr="008033FA" w:rsidRDefault="00DA2FF3" w:rsidP="00FF5FD3">
            <w:pPr>
              <w:rPr>
                <w:lang w:val="et-EE"/>
              </w:rPr>
            </w:pPr>
          </w:p>
        </w:tc>
        <w:tc>
          <w:tcPr>
            <w:tcW w:w="1599" w:type="dxa"/>
            <w:tcBorders>
              <w:top w:val="nil"/>
              <w:left w:val="nil"/>
              <w:bottom w:val="nil"/>
              <w:right w:val="nil"/>
            </w:tcBorders>
            <w:noWrap/>
            <w:vAlign w:val="bottom"/>
          </w:tcPr>
          <w:p w14:paraId="2D4A446F" w14:textId="0679EE71" w:rsidR="00DA2FF3" w:rsidRPr="008033FA" w:rsidRDefault="00DA2FF3" w:rsidP="00A813A9">
            <w:pPr>
              <w:jc w:val="right"/>
              <w:rPr>
                <w:b/>
                <w:bCs/>
                <w:lang w:val="et-EE"/>
              </w:rPr>
            </w:pPr>
            <w:r w:rsidRPr="008033FA">
              <w:rPr>
                <w:b/>
                <w:bCs/>
                <w:lang w:val="et-EE"/>
              </w:rPr>
              <w:t xml:space="preserve">  </w:t>
            </w:r>
            <w:r w:rsidR="00B03FFD" w:rsidRPr="008033FA">
              <w:rPr>
                <w:b/>
                <w:bCs/>
                <w:lang w:val="et-EE"/>
              </w:rPr>
              <w:t xml:space="preserve">  </w:t>
            </w:r>
            <w:r w:rsidRPr="008033FA">
              <w:rPr>
                <w:b/>
                <w:bCs/>
                <w:lang w:val="et-EE"/>
              </w:rPr>
              <w:t>01.01.20</w:t>
            </w:r>
            <w:r w:rsidR="00D53A78" w:rsidRPr="008033FA">
              <w:rPr>
                <w:b/>
                <w:bCs/>
                <w:lang w:val="et-EE"/>
              </w:rPr>
              <w:t>2</w:t>
            </w:r>
            <w:r w:rsidR="006A005C" w:rsidRPr="008033FA">
              <w:rPr>
                <w:b/>
                <w:bCs/>
                <w:lang w:val="et-EE"/>
              </w:rPr>
              <w:t>5</w:t>
            </w:r>
            <w:r w:rsidRPr="008033FA">
              <w:rPr>
                <w:b/>
                <w:bCs/>
                <w:lang w:val="et-EE"/>
              </w:rPr>
              <w:t>-31.12.20</w:t>
            </w:r>
            <w:r w:rsidR="00D53A78" w:rsidRPr="008033FA">
              <w:rPr>
                <w:b/>
                <w:bCs/>
                <w:lang w:val="et-EE"/>
              </w:rPr>
              <w:t>2</w:t>
            </w:r>
            <w:r w:rsidR="006A005C" w:rsidRPr="008033FA">
              <w:rPr>
                <w:b/>
                <w:bCs/>
                <w:lang w:val="et-EE"/>
              </w:rPr>
              <w:t>5</w:t>
            </w:r>
          </w:p>
        </w:tc>
        <w:tc>
          <w:tcPr>
            <w:tcW w:w="1461" w:type="dxa"/>
            <w:tcBorders>
              <w:top w:val="nil"/>
              <w:left w:val="nil"/>
              <w:bottom w:val="nil"/>
              <w:right w:val="nil"/>
            </w:tcBorders>
            <w:noWrap/>
            <w:vAlign w:val="bottom"/>
          </w:tcPr>
          <w:p w14:paraId="15301F9B" w14:textId="77777777" w:rsidR="00DA2FF3" w:rsidRPr="008033FA" w:rsidRDefault="00DA2FF3" w:rsidP="00FF5FD3">
            <w:pPr>
              <w:rPr>
                <w:b/>
                <w:bCs/>
                <w:lang w:val="et-EE"/>
              </w:rPr>
            </w:pPr>
          </w:p>
        </w:tc>
        <w:tc>
          <w:tcPr>
            <w:tcW w:w="1314" w:type="dxa"/>
            <w:tcBorders>
              <w:top w:val="nil"/>
              <w:left w:val="nil"/>
              <w:bottom w:val="nil"/>
              <w:right w:val="nil"/>
            </w:tcBorders>
            <w:noWrap/>
            <w:vAlign w:val="bottom"/>
          </w:tcPr>
          <w:p w14:paraId="72394982" w14:textId="665394AB" w:rsidR="00DA2FF3" w:rsidRPr="008033FA" w:rsidRDefault="00DA2FF3" w:rsidP="00A813A9">
            <w:pPr>
              <w:rPr>
                <w:b/>
                <w:bCs/>
                <w:lang w:val="et-EE"/>
              </w:rPr>
            </w:pPr>
            <w:r w:rsidRPr="008033FA">
              <w:rPr>
                <w:b/>
                <w:bCs/>
                <w:lang w:val="et-EE"/>
              </w:rPr>
              <w:t>01.01.20</w:t>
            </w:r>
            <w:r w:rsidR="00BF0873" w:rsidRPr="008033FA">
              <w:rPr>
                <w:b/>
                <w:bCs/>
                <w:lang w:val="et-EE"/>
              </w:rPr>
              <w:t>2</w:t>
            </w:r>
            <w:r w:rsidR="006A005C" w:rsidRPr="008033FA">
              <w:rPr>
                <w:b/>
                <w:bCs/>
                <w:lang w:val="et-EE"/>
              </w:rPr>
              <w:t>4</w:t>
            </w:r>
            <w:r w:rsidRPr="008033FA">
              <w:rPr>
                <w:b/>
                <w:bCs/>
                <w:lang w:val="et-EE"/>
              </w:rPr>
              <w:t>-31.12.</w:t>
            </w:r>
            <w:r w:rsidR="00BF0873" w:rsidRPr="008033FA">
              <w:rPr>
                <w:b/>
                <w:bCs/>
                <w:lang w:val="et-EE"/>
              </w:rPr>
              <w:t>202</w:t>
            </w:r>
            <w:r w:rsidR="006A005C" w:rsidRPr="008033FA">
              <w:rPr>
                <w:b/>
                <w:bCs/>
                <w:lang w:val="et-EE"/>
              </w:rPr>
              <w:t>4</w:t>
            </w:r>
          </w:p>
        </w:tc>
      </w:tr>
      <w:tr w:rsidR="00DA2FF3" w:rsidRPr="008033FA" w14:paraId="36641D85" w14:textId="77777777" w:rsidTr="00FF5FD3">
        <w:trPr>
          <w:trHeight w:val="315"/>
        </w:trPr>
        <w:tc>
          <w:tcPr>
            <w:tcW w:w="3613" w:type="dxa"/>
            <w:tcBorders>
              <w:top w:val="nil"/>
              <w:left w:val="nil"/>
              <w:bottom w:val="nil"/>
              <w:right w:val="nil"/>
            </w:tcBorders>
            <w:noWrap/>
            <w:vAlign w:val="bottom"/>
          </w:tcPr>
          <w:p w14:paraId="377BBF9C" w14:textId="77777777" w:rsidR="00DA2FF3" w:rsidRPr="008033FA" w:rsidRDefault="00DA2FF3" w:rsidP="00FF5FD3">
            <w:pPr>
              <w:rPr>
                <w:lang w:val="et-EE"/>
              </w:rPr>
            </w:pPr>
          </w:p>
        </w:tc>
        <w:tc>
          <w:tcPr>
            <w:tcW w:w="1641" w:type="dxa"/>
            <w:tcBorders>
              <w:top w:val="nil"/>
              <w:left w:val="nil"/>
              <w:bottom w:val="nil"/>
              <w:right w:val="nil"/>
            </w:tcBorders>
            <w:noWrap/>
            <w:vAlign w:val="bottom"/>
          </w:tcPr>
          <w:p w14:paraId="21729A71" w14:textId="77777777" w:rsidR="00DA2FF3" w:rsidRPr="008033FA" w:rsidRDefault="00DA2FF3" w:rsidP="00FF5FD3">
            <w:pPr>
              <w:jc w:val="right"/>
              <w:rPr>
                <w:b/>
                <w:bCs/>
                <w:lang w:val="et-EE"/>
              </w:rPr>
            </w:pPr>
            <w:r w:rsidRPr="008033FA">
              <w:rPr>
                <w:b/>
                <w:bCs/>
                <w:lang w:val="et-EE"/>
              </w:rPr>
              <w:t xml:space="preserve">Dividendide </w:t>
            </w:r>
          </w:p>
        </w:tc>
        <w:tc>
          <w:tcPr>
            <w:tcW w:w="1599" w:type="dxa"/>
            <w:tcBorders>
              <w:top w:val="nil"/>
              <w:left w:val="nil"/>
              <w:bottom w:val="nil"/>
              <w:right w:val="nil"/>
            </w:tcBorders>
            <w:noWrap/>
            <w:vAlign w:val="bottom"/>
          </w:tcPr>
          <w:p w14:paraId="449BA190" w14:textId="77777777" w:rsidR="00DA2FF3" w:rsidRPr="008033FA" w:rsidRDefault="00DA2FF3" w:rsidP="00FF5FD3">
            <w:pPr>
              <w:jc w:val="right"/>
              <w:rPr>
                <w:b/>
                <w:bCs/>
                <w:lang w:val="et-EE"/>
              </w:rPr>
            </w:pPr>
            <w:r w:rsidRPr="008033FA">
              <w:rPr>
                <w:b/>
                <w:bCs/>
                <w:lang w:val="et-EE"/>
              </w:rPr>
              <w:t>Tulumaksu</w:t>
            </w:r>
          </w:p>
        </w:tc>
        <w:tc>
          <w:tcPr>
            <w:tcW w:w="1461" w:type="dxa"/>
            <w:tcBorders>
              <w:top w:val="nil"/>
              <w:left w:val="nil"/>
              <w:bottom w:val="nil"/>
              <w:right w:val="nil"/>
            </w:tcBorders>
            <w:noWrap/>
            <w:vAlign w:val="bottom"/>
          </w:tcPr>
          <w:p w14:paraId="2191FA37" w14:textId="77777777" w:rsidR="00DA2FF3" w:rsidRPr="008033FA" w:rsidRDefault="00DA2FF3" w:rsidP="00FF5FD3">
            <w:pPr>
              <w:rPr>
                <w:b/>
                <w:bCs/>
                <w:lang w:val="et-EE"/>
              </w:rPr>
            </w:pPr>
            <w:r w:rsidRPr="008033FA">
              <w:rPr>
                <w:b/>
                <w:bCs/>
                <w:lang w:val="et-EE"/>
              </w:rPr>
              <w:t xml:space="preserve"> Dividendide </w:t>
            </w:r>
          </w:p>
        </w:tc>
        <w:tc>
          <w:tcPr>
            <w:tcW w:w="1314" w:type="dxa"/>
            <w:tcBorders>
              <w:top w:val="nil"/>
              <w:left w:val="nil"/>
              <w:bottom w:val="nil"/>
              <w:right w:val="nil"/>
            </w:tcBorders>
            <w:noWrap/>
            <w:vAlign w:val="bottom"/>
          </w:tcPr>
          <w:p w14:paraId="7838CED8" w14:textId="77777777" w:rsidR="00DA2FF3" w:rsidRPr="008033FA" w:rsidRDefault="00DA2FF3" w:rsidP="000A0916">
            <w:pPr>
              <w:rPr>
                <w:b/>
                <w:bCs/>
                <w:lang w:val="et-EE"/>
              </w:rPr>
            </w:pPr>
            <w:r w:rsidRPr="008033FA">
              <w:rPr>
                <w:b/>
                <w:bCs/>
                <w:lang w:val="et-EE"/>
              </w:rPr>
              <w:t>Tulumaksu</w:t>
            </w:r>
          </w:p>
        </w:tc>
      </w:tr>
      <w:tr w:rsidR="00DA2FF3" w:rsidRPr="008033FA" w14:paraId="54848334" w14:textId="77777777" w:rsidTr="00FF5FD3">
        <w:trPr>
          <w:trHeight w:val="315"/>
        </w:trPr>
        <w:tc>
          <w:tcPr>
            <w:tcW w:w="3613" w:type="dxa"/>
            <w:tcBorders>
              <w:top w:val="nil"/>
              <w:left w:val="nil"/>
              <w:bottom w:val="nil"/>
              <w:right w:val="nil"/>
            </w:tcBorders>
            <w:noWrap/>
            <w:vAlign w:val="bottom"/>
          </w:tcPr>
          <w:p w14:paraId="39CD4445" w14:textId="77777777" w:rsidR="00DA2FF3" w:rsidRPr="008033FA" w:rsidRDefault="00DA2FF3" w:rsidP="00FF5FD3">
            <w:pPr>
              <w:rPr>
                <w:lang w:val="et-EE"/>
              </w:rPr>
            </w:pPr>
          </w:p>
        </w:tc>
        <w:tc>
          <w:tcPr>
            <w:tcW w:w="1641" w:type="dxa"/>
            <w:tcBorders>
              <w:top w:val="nil"/>
              <w:left w:val="nil"/>
              <w:bottom w:val="nil"/>
              <w:right w:val="nil"/>
            </w:tcBorders>
            <w:noWrap/>
            <w:vAlign w:val="bottom"/>
          </w:tcPr>
          <w:p w14:paraId="12C0D373" w14:textId="77777777" w:rsidR="00DA2FF3" w:rsidRPr="008033FA" w:rsidRDefault="00DA2FF3" w:rsidP="00FF5FD3">
            <w:pPr>
              <w:jc w:val="right"/>
              <w:rPr>
                <w:b/>
                <w:bCs/>
                <w:lang w:val="et-EE"/>
              </w:rPr>
            </w:pPr>
            <w:r w:rsidRPr="008033FA">
              <w:rPr>
                <w:b/>
                <w:bCs/>
                <w:lang w:val="et-EE"/>
              </w:rPr>
              <w:t>summa</w:t>
            </w:r>
          </w:p>
        </w:tc>
        <w:tc>
          <w:tcPr>
            <w:tcW w:w="1599" w:type="dxa"/>
            <w:tcBorders>
              <w:top w:val="nil"/>
              <w:left w:val="nil"/>
              <w:bottom w:val="nil"/>
              <w:right w:val="nil"/>
            </w:tcBorders>
            <w:noWrap/>
            <w:vAlign w:val="bottom"/>
          </w:tcPr>
          <w:p w14:paraId="0A7CA817" w14:textId="77777777" w:rsidR="00DA2FF3" w:rsidRPr="008033FA" w:rsidRDefault="00DA2FF3" w:rsidP="000A0916">
            <w:pPr>
              <w:jc w:val="right"/>
              <w:rPr>
                <w:b/>
                <w:bCs/>
                <w:lang w:val="et-EE"/>
              </w:rPr>
            </w:pPr>
            <w:r w:rsidRPr="008033FA">
              <w:rPr>
                <w:b/>
                <w:bCs/>
                <w:lang w:val="et-EE"/>
              </w:rPr>
              <w:t xml:space="preserve">         kulu</w:t>
            </w:r>
          </w:p>
        </w:tc>
        <w:tc>
          <w:tcPr>
            <w:tcW w:w="1461" w:type="dxa"/>
            <w:tcBorders>
              <w:top w:val="nil"/>
              <w:left w:val="nil"/>
              <w:bottom w:val="nil"/>
              <w:right w:val="nil"/>
            </w:tcBorders>
            <w:noWrap/>
            <w:vAlign w:val="bottom"/>
          </w:tcPr>
          <w:p w14:paraId="6B492E81" w14:textId="77777777" w:rsidR="00DA2FF3" w:rsidRPr="008033FA" w:rsidRDefault="00DA2FF3" w:rsidP="00FF5FD3">
            <w:pPr>
              <w:jc w:val="right"/>
              <w:rPr>
                <w:b/>
                <w:bCs/>
                <w:lang w:val="et-EE"/>
              </w:rPr>
            </w:pPr>
            <w:r w:rsidRPr="008033FA">
              <w:rPr>
                <w:b/>
                <w:bCs/>
                <w:lang w:val="et-EE"/>
              </w:rPr>
              <w:t>summa</w:t>
            </w:r>
          </w:p>
        </w:tc>
        <w:tc>
          <w:tcPr>
            <w:tcW w:w="1314" w:type="dxa"/>
            <w:tcBorders>
              <w:top w:val="nil"/>
              <w:left w:val="nil"/>
              <w:bottom w:val="nil"/>
              <w:right w:val="nil"/>
            </w:tcBorders>
            <w:noWrap/>
            <w:vAlign w:val="bottom"/>
          </w:tcPr>
          <w:p w14:paraId="7189F4E2" w14:textId="77777777" w:rsidR="00DA2FF3" w:rsidRPr="008033FA" w:rsidRDefault="00BF0873" w:rsidP="000A0916">
            <w:pPr>
              <w:jc w:val="center"/>
              <w:rPr>
                <w:b/>
                <w:bCs/>
                <w:lang w:val="et-EE"/>
              </w:rPr>
            </w:pPr>
            <w:r w:rsidRPr="008033FA">
              <w:rPr>
                <w:b/>
                <w:bCs/>
                <w:lang w:val="et-EE"/>
              </w:rPr>
              <w:t xml:space="preserve">     </w:t>
            </w:r>
            <w:r w:rsidR="00DA2FF3" w:rsidRPr="008033FA">
              <w:rPr>
                <w:b/>
                <w:bCs/>
                <w:lang w:val="et-EE"/>
              </w:rPr>
              <w:t>kulu</w:t>
            </w:r>
          </w:p>
        </w:tc>
      </w:tr>
      <w:tr w:rsidR="006A005C" w:rsidRPr="008033FA" w14:paraId="736770EB" w14:textId="77777777" w:rsidTr="00FF5FD3">
        <w:trPr>
          <w:trHeight w:val="315"/>
        </w:trPr>
        <w:tc>
          <w:tcPr>
            <w:tcW w:w="3613" w:type="dxa"/>
            <w:tcBorders>
              <w:top w:val="nil"/>
              <w:left w:val="nil"/>
              <w:bottom w:val="nil"/>
              <w:right w:val="nil"/>
            </w:tcBorders>
            <w:noWrap/>
            <w:vAlign w:val="bottom"/>
          </w:tcPr>
          <w:p w14:paraId="7AAA3A87" w14:textId="77777777" w:rsidR="006A005C" w:rsidRPr="008033FA" w:rsidRDefault="006A005C" w:rsidP="006A005C">
            <w:pPr>
              <w:rPr>
                <w:lang w:val="et-EE"/>
              </w:rPr>
            </w:pPr>
            <w:r w:rsidRPr="008033FA">
              <w:rPr>
                <w:lang w:val="et-EE"/>
              </w:rPr>
              <w:t xml:space="preserve">Välja kuulutatud dividendid </w:t>
            </w:r>
          </w:p>
        </w:tc>
        <w:tc>
          <w:tcPr>
            <w:tcW w:w="1641" w:type="dxa"/>
            <w:tcBorders>
              <w:top w:val="nil"/>
              <w:left w:val="nil"/>
              <w:bottom w:val="nil"/>
              <w:right w:val="nil"/>
            </w:tcBorders>
            <w:noWrap/>
            <w:vAlign w:val="bottom"/>
          </w:tcPr>
          <w:p w14:paraId="6F9448AC" w14:textId="124924FD" w:rsidR="006A005C" w:rsidRPr="008033FA" w:rsidRDefault="00C93443" w:rsidP="006A005C">
            <w:pPr>
              <w:jc w:val="right"/>
              <w:rPr>
                <w:lang w:val="et-EE"/>
              </w:rPr>
            </w:pPr>
            <w:r w:rsidRPr="008033FA">
              <w:rPr>
                <w:lang w:val="et-EE"/>
              </w:rPr>
              <w:t>35 482</w:t>
            </w:r>
            <w:r w:rsidR="006A005C" w:rsidRPr="008033FA">
              <w:rPr>
                <w:lang w:val="et-EE"/>
              </w:rPr>
              <w:t xml:space="preserve"> </w:t>
            </w:r>
          </w:p>
        </w:tc>
        <w:tc>
          <w:tcPr>
            <w:tcW w:w="1599" w:type="dxa"/>
            <w:tcBorders>
              <w:top w:val="nil"/>
              <w:left w:val="nil"/>
              <w:bottom w:val="nil"/>
              <w:right w:val="nil"/>
            </w:tcBorders>
            <w:noWrap/>
            <w:vAlign w:val="bottom"/>
          </w:tcPr>
          <w:p w14:paraId="26B4E399" w14:textId="485598F1" w:rsidR="006A005C" w:rsidRPr="008033FA" w:rsidRDefault="006A005C" w:rsidP="006A005C">
            <w:pPr>
              <w:jc w:val="right"/>
              <w:rPr>
                <w:lang w:val="et-EE"/>
              </w:rPr>
            </w:pPr>
            <w:r w:rsidRPr="008033FA">
              <w:rPr>
                <w:lang w:val="et-EE"/>
              </w:rPr>
              <w:t>-</w:t>
            </w:r>
            <w:r w:rsidR="00111CD2" w:rsidRPr="008033FA">
              <w:rPr>
                <w:lang w:val="et-EE"/>
              </w:rPr>
              <w:t>10 008</w:t>
            </w:r>
            <w:r w:rsidRPr="008033FA">
              <w:rPr>
                <w:lang w:val="et-EE"/>
              </w:rPr>
              <w:t xml:space="preserve"> </w:t>
            </w:r>
          </w:p>
        </w:tc>
        <w:tc>
          <w:tcPr>
            <w:tcW w:w="1461" w:type="dxa"/>
            <w:tcBorders>
              <w:top w:val="nil"/>
              <w:left w:val="nil"/>
              <w:bottom w:val="nil"/>
              <w:right w:val="nil"/>
            </w:tcBorders>
            <w:noWrap/>
            <w:vAlign w:val="bottom"/>
          </w:tcPr>
          <w:p w14:paraId="048C3AD4" w14:textId="05C3C0C0" w:rsidR="006A005C" w:rsidRPr="008033FA" w:rsidRDefault="006A005C" w:rsidP="006A005C">
            <w:pPr>
              <w:jc w:val="right"/>
              <w:rPr>
                <w:lang w:val="et-EE"/>
              </w:rPr>
            </w:pPr>
            <w:r w:rsidRPr="008033FA">
              <w:rPr>
                <w:lang w:val="et-EE"/>
              </w:rPr>
              <w:t xml:space="preserve">119 600 </w:t>
            </w:r>
          </w:p>
        </w:tc>
        <w:tc>
          <w:tcPr>
            <w:tcW w:w="1314" w:type="dxa"/>
            <w:tcBorders>
              <w:top w:val="nil"/>
              <w:left w:val="nil"/>
              <w:bottom w:val="nil"/>
              <w:right w:val="nil"/>
            </w:tcBorders>
            <w:noWrap/>
            <w:vAlign w:val="bottom"/>
          </w:tcPr>
          <w:p w14:paraId="12B98D1E" w14:textId="62414FAC" w:rsidR="006A005C" w:rsidRPr="008033FA" w:rsidRDefault="006A005C" w:rsidP="006A005C">
            <w:pPr>
              <w:jc w:val="center"/>
              <w:rPr>
                <w:lang w:val="et-EE"/>
              </w:rPr>
            </w:pPr>
            <w:r w:rsidRPr="008033FA">
              <w:rPr>
                <w:lang w:val="et-EE"/>
              </w:rPr>
              <w:t xml:space="preserve">-24 604 </w:t>
            </w:r>
          </w:p>
        </w:tc>
      </w:tr>
      <w:tr w:rsidR="006A005C" w:rsidRPr="008033FA" w14:paraId="550A100D" w14:textId="77777777" w:rsidTr="00FF5FD3">
        <w:trPr>
          <w:trHeight w:val="315"/>
        </w:trPr>
        <w:tc>
          <w:tcPr>
            <w:tcW w:w="3613" w:type="dxa"/>
            <w:tcBorders>
              <w:top w:val="nil"/>
              <w:left w:val="nil"/>
              <w:bottom w:val="nil"/>
              <w:right w:val="nil"/>
            </w:tcBorders>
            <w:noWrap/>
            <w:vAlign w:val="bottom"/>
          </w:tcPr>
          <w:p w14:paraId="6263C9FA" w14:textId="77777777" w:rsidR="006A005C" w:rsidRPr="008033FA" w:rsidRDefault="006A005C" w:rsidP="006A005C">
            <w:pPr>
              <w:rPr>
                <w:b/>
                <w:bCs/>
                <w:lang w:val="et-EE"/>
              </w:rPr>
            </w:pPr>
            <w:r w:rsidRPr="008033FA">
              <w:rPr>
                <w:b/>
                <w:bCs/>
                <w:lang w:val="et-EE"/>
              </w:rPr>
              <w:t xml:space="preserve">Kokku </w:t>
            </w:r>
          </w:p>
        </w:tc>
        <w:tc>
          <w:tcPr>
            <w:tcW w:w="1641" w:type="dxa"/>
            <w:tcBorders>
              <w:top w:val="nil"/>
              <w:left w:val="nil"/>
              <w:bottom w:val="nil"/>
              <w:right w:val="nil"/>
            </w:tcBorders>
            <w:noWrap/>
            <w:vAlign w:val="bottom"/>
          </w:tcPr>
          <w:p w14:paraId="29485729" w14:textId="73CDE4DC" w:rsidR="006A005C" w:rsidRPr="008033FA" w:rsidRDefault="00C93443" w:rsidP="006A005C">
            <w:pPr>
              <w:jc w:val="right"/>
              <w:rPr>
                <w:b/>
                <w:lang w:val="et-EE"/>
              </w:rPr>
            </w:pPr>
            <w:r w:rsidRPr="008033FA">
              <w:rPr>
                <w:b/>
                <w:lang w:val="et-EE"/>
              </w:rPr>
              <w:t>35 482</w:t>
            </w:r>
            <w:r w:rsidR="006A005C" w:rsidRPr="008033FA">
              <w:rPr>
                <w:b/>
                <w:lang w:val="et-EE"/>
              </w:rPr>
              <w:t xml:space="preserve"> </w:t>
            </w:r>
          </w:p>
        </w:tc>
        <w:tc>
          <w:tcPr>
            <w:tcW w:w="1599" w:type="dxa"/>
            <w:tcBorders>
              <w:top w:val="nil"/>
              <w:left w:val="nil"/>
              <w:bottom w:val="nil"/>
              <w:right w:val="nil"/>
            </w:tcBorders>
            <w:noWrap/>
            <w:vAlign w:val="bottom"/>
          </w:tcPr>
          <w:p w14:paraId="5744837B" w14:textId="12052ABF" w:rsidR="006A005C" w:rsidRPr="008033FA" w:rsidRDefault="006A005C" w:rsidP="006A005C">
            <w:pPr>
              <w:jc w:val="right"/>
              <w:rPr>
                <w:b/>
                <w:lang w:val="et-EE"/>
              </w:rPr>
            </w:pPr>
            <w:r w:rsidRPr="008033FA">
              <w:rPr>
                <w:b/>
                <w:lang w:val="et-EE"/>
              </w:rPr>
              <w:t>-</w:t>
            </w:r>
            <w:r w:rsidR="00111CD2" w:rsidRPr="008033FA">
              <w:rPr>
                <w:b/>
                <w:lang w:val="et-EE"/>
              </w:rPr>
              <w:t>10 008</w:t>
            </w:r>
            <w:r w:rsidRPr="008033FA">
              <w:rPr>
                <w:b/>
                <w:lang w:val="et-EE"/>
              </w:rPr>
              <w:t xml:space="preserve"> </w:t>
            </w:r>
          </w:p>
        </w:tc>
        <w:tc>
          <w:tcPr>
            <w:tcW w:w="1461" w:type="dxa"/>
            <w:tcBorders>
              <w:top w:val="nil"/>
              <w:left w:val="nil"/>
              <w:bottom w:val="nil"/>
              <w:right w:val="nil"/>
            </w:tcBorders>
            <w:noWrap/>
            <w:vAlign w:val="bottom"/>
          </w:tcPr>
          <w:p w14:paraId="7A74D960" w14:textId="6C071DD1" w:rsidR="006A005C" w:rsidRPr="008033FA" w:rsidRDefault="006A005C" w:rsidP="006A005C">
            <w:pPr>
              <w:jc w:val="right"/>
              <w:rPr>
                <w:b/>
                <w:lang w:val="et-EE"/>
              </w:rPr>
            </w:pPr>
            <w:r w:rsidRPr="008033FA">
              <w:rPr>
                <w:b/>
                <w:lang w:val="et-EE"/>
              </w:rPr>
              <w:t xml:space="preserve">119 600 </w:t>
            </w:r>
          </w:p>
        </w:tc>
        <w:tc>
          <w:tcPr>
            <w:tcW w:w="1314" w:type="dxa"/>
            <w:tcBorders>
              <w:top w:val="nil"/>
              <w:left w:val="nil"/>
              <w:bottom w:val="nil"/>
              <w:right w:val="nil"/>
            </w:tcBorders>
            <w:noWrap/>
            <w:vAlign w:val="bottom"/>
          </w:tcPr>
          <w:p w14:paraId="6FC433F4" w14:textId="042A69EB" w:rsidR="006A005C" w:rsidRPr="008033FA" w:rsidRDefault="006A005C" w:rsidP="006A005C">
            <w:pPr>
              <w:jc w:val="center"/>
              <w:rPr>
                <w:b/>
                <w:lang w:val="et-EE"/>
              </w:rPr>
            </w:pPr>
            <w:r w:rsidRPr="008033FA">
              <w:rPr>
                <w:b/>
                <w:lang w:val="et-EE"/>
              </w:rPr>
              <w:t xml:space="preserve">-24 604 </w:t>
            </w:r>
          </w:p>
        </w:tc>
      </w:tr>
      <w:bookmarkEnd w:id="38"/>
    </w:tbl>
    <w:p w14:paraId="7E1698A9" w14:textId="77777777" w:rsidR="00DA2FF3" w:rsidRPr="008033FA" w:rsidRDefault="00DA2FF3" w:rsidP="00DA2FF3">
      <w:pPr>
        <w:rPr>
          <w:lang w:val="et-EE"/>
        </w:rPr>
      </w:pPr>
    </w:p>
    <w:p w14:paraId="43EB98B6" w14:textId="71C74110" w:rsidR="00DA2FF3" w:rsidRPr="008033FA" w:rsidRDefault="00DA2FF3" w:rsidP="00DA2FF3">
      <w:pPr>
        <w:jc w:val="both"/>
        <w:rPr>
          <w:lang w:val="et-EE"/>
        </w:rPr>
      </w:pPr>
      <w:r w:rsidRPr="008033FA">
        <w:rPr>
          <w:lang w:val="et-EE"/>
        </w:rPr>
        <w:t xml:space="preserve">Vabariigi Valitsuse korralduse alusel kasumieraldise väljamaksmisel tekib tulumaksu tasumise kohustus. Dividendid on </w:t>
      </w:r>
      <w:r w:rsidR="0020700C" w:rsidRPr="008033FA">
        <w:rPr>
          <w:lang w:val="et-EE"/>
        </w:rPr>
        <w:t xml:space="preserve">seisuga </w:t>
      </w:r>
      <w:r w:rsidRPr="008033FA">
        <w:rPr>
          <w:lang w:val="et-EE"/>
        </w:rPr>
        <w:t>31.12.</w:t>
      </w:r>
      <w:r w:rsidR="00B07C73" w:rsidRPr="008033FA">
        <w:rPr>
          <w:lang w:val="et-EE"/>
        </w:rPr>
        <w:t>202</w:t>
      </w:r>
      <w:r w:rsidR="00EE22F3" w:rsidRPr="008033FA">
        <w:rPr>
          <w:lang w:val="et-EE"/>
        </w:rPr>
        <w:t>5</w:t>
      </w:r>
      <w:r w:rsidR="00B07C73" w:rsidRPr="008033FA">
        <w:rPr>
          <w:lang w:val="et-EE"/>
        </w:rPr>
        <w:t xml:space="preserve"> </w:t>
      </w:r>
      <w:r w:rsidR="0020700C" w:rsidRPr="008033FA">
        <w:rPr>
          <w:lang w:val="et-EE"/>
        </w:rPr>
        <w:t>välja makstud.</w:t>
      </w:r>
      <w:r w:rsidR="00DA1AB9" w:rsidRPr="008033FA">
        <w:rPr>
          <w:lang w:val="et-EE"/>
        </w:rPr>
        <w:t xml:space="preserve"> </w:t>
      </w:r>
    </w:p>
    <w:p w14:paraId="404E47C6" w14:textId="1D67672B" w:rsidR="00DA2FF3" w:rsidRPr="008033FA" w:rsidRDefault="00DA2FF3" w:rsidP="00DA2FF3">
      <w:pPr>
        <w:jc w:val="both"/>
        <w:rPr>
          <w:lang w:val="et-EE"/>
        </w:rPr>
      </w:pPr>
      <w:r w:rsidRPr="008033FA">
        <w:rPr>
          <w:lang w:val="et-EE"/>
        </w:rPr>
        <w:t>Kasumieraldise väljamaksmisel tekkinud tulumaksu võlg on avalikustatud lisas 4.</w:t>
      </w:r>
      <w:r w:rsidR="00FB7F94" w:rsidRPr="008033FA">
        <w:rPr>
          <w:lang w:val="et-EE"/>
        </w:rPr>
        <w:t xml:space="preserve"> </w:t>
      </w:r>
    </w:p>
    <w:p w14:paraId="63F43F0B" w14:textId="77777777" w:rsidR="00DA1AB9" w:rsidRPr="008033FA" w:rsidRDefault="00DA1AB9" w:rsidP="00DA2FF3">
      <w:pPr>
        <w:jc w:val="both"/>
        <w:rPr>
          <w:lang w:val="et-EE"/>
        </w:rPr>
      </w:pPr>
    </w:p>
    <w:p w14:paraId="165F4FA0" w14:textId="77777777" w:rsidR="005B1DD8" w:rsidRPr="008033FA" w:rsidRDefault="005B1DD8" w:rsidP="00DA2FF3">
      <w:pPr>
        <w:jc w:val="both"/>
        <w:rPr>
          <w:lang w:val="et-EE"/>
        </w:rPr>
      </w:pPr>
    </w:p>
    <w:p w14:paraId="6AD8F250" w14:textId="77777777" w:rsidR="005B1DD8" w:rsidRPr="008033FA" w:rsidRDefault="005B1DD8" w:rsidP="00DA2FF3">
      <w:pPr>
        <w:jc w:val="both"/>
        <w:rPr>
          <w:lang w:val="et-EE"/>
        </w:rPr>
      </w:pPr>
    </w:p>
    <w:p w14:paraId="7866786F" w14:textId="77777777" w:rsidR="005B1DD8" w:rsidRPr="008033FA" w:rsidRDefault="005B1DD8" w:rsidP="00DA2FF3">
      <w:pPr>
        <w:jc w:val="both"/>
        <w:rPr>
          <w:lang w:val="et-EE"/>
        </w:rPr>
      </w:pPr>
    </w:p>
    <w:p w14:paraId="3E28DB1C" w14:textId="77777777" w:rsidR="005B1DD8" w:rsidRPr="008033FA" w:rsidRDefault="005B1DD8" w:rsidP="00DA2FF3">
      <w:pPr>
        <w:jc w:val="both"/>
        <w:rPr>
          <w:lang w:val="et-EE"/>
        </w:rPr>
      </w:pPr>
    </w:p>
    <w:p w14:paraId="5EC5EE58" w14:textId="77777777" w:rsidR="005B1DD8" w:rsidRPr="008033FA" w:rsidRDefault="005B1DD8" w:rsidP="00DA2FF3">
      <w:pPr>
        <w:jc w:val="both"/>
        <w:rPr>
          <w:lang w:val="et-EE"/>
        </w:rPr>
      </w:pPr>
    </w:p>
    <w:p w14:paraId="16243F9D" w14:textId="77777777" w:rsidR="005267EC" w:rsidRPr="008033FA" w:rsidRDefault="005267EC" w:rsidP="00DA2FF3">
      <w:pPr>
        <w:jc w:val="both"/>
        <w:rPr>
          <w:lang w:val="et-EE"/>
        </w:rPr>
      </w:pPr>
    </w:p>
    <w:p w14:paraId="11716866" w14:textId="77777777" w:rsidR="005E1C83" w:rsidRPr="008033FA" w:rsidRDefault="005E1C83" w:rsidP="00DA2FF3">
      <w:pPr>
        <w:pStyle w:val="Heading2"/>
        <w:jc w:val="left"/>
        <w:rPr>
          <w:bCs/>
          <w:caps w:val="0"/>
        </w:rPr>
      </w:pPr>
    </w:p>
    <w:p w14:paraId="3233E378" w14:textId="77777777" w:rsidR="005E1C83" w:rsidRPr="008033FA" w:rsidRDefault="005E1C83" w:rsidP="00DA2FF3">
      <w:pPr>
        <w:pStyle w:val="Heading2"/>
        <w:jc w:val="left"/>
        <w:rPr>
          <w:bCs/>
          <w:caps w:val="0"/>
        </w:rPr>
      </w:pPr>
    </w:p>
    <w:p w14:paraId="07A924DC" w14:textId="2BB0A197" w:rsidR="00DA2FF3" w:rsidRPr="008033FA" w:rsidRDefault="00DA2FF3" w:rsidP="00DA2FF3">
      <w:pPr>
        <w:pStyle w:val="Heading2"/>
        <w:jc w:val="left"/>
        <w:rPr>
          <w:bCs/>
          <w:caps w:val="0"/>
        </w:rPr>
      </w:pPr>
      <w:bookmarkStart w:id="39" w:name="_Toc222898103"/>
      <w:r w:rsidRPr="008033FA">
        <w:rPr>
          <w:bCs/>
          <w:caps w:val="0"/>
        </w:rPr>
        <w:t>Lisa 24 Seotud osapooled</w:t>
      </w:r>
      <w:bookmarkEnd w:id="39"/>
    </w:p>
    <w:p w14:paraId="7EF7AF96" w14:textId="77777777" w:rsidR="00DA2FF3" w:rsidRPr="008033FA" w:rsidRDefault="00DA2FF3" w:rsidP="00DA2FF3">
      <w:pPr>
        <w:rPr>
          <w:lang w:val="et-EE"/>
        </w:rPr>
      </w:pPr>
      <w:r w:rsidRPr="008033FA">
        <w:rPr>
          <w:lang w:val="et-EE"/>
        </w:rPr>
        <w:t>(tuhandetes eurodes)</w:t>
      </w:r>
    </w:p>
    <w:tbl>
      <w:tblPr>
        <w:tblW w:w="9652" w:type="dxa"/>
        <w:tblInd w:w="57" w:type="dxa"/>
        <w:tblCellMar>
          <w:left w:w="70" w:type="dxa"/>
          <w:right w:w="70" w:type="dxa"/>
        </w:tblCellMar>
        <w:tblLook w:val="0000" w:firstRow="0" w:lastRow="0" w:firstColumn="0" w:lastColumn="0" w:noHBand="0" w:noVBand="0"/>
      </w:tblPr>
      <w:tblGrid>
        <w:gridCol w:w="3793"/>
        <w:gridCol w:w="1440"/>
        <w:gridCol w:w="1440"/>
        <w:gridCol w:w="1440"/>
        <w:gridCol w:w="1539"/>
      </w:tblGrid>
      <w:tr w:rsidR="00DA2FF3" w:rsidRPr="008033FA" w14:paraId="2D586030" w14:textId="77777777" w:rsidTr="00FF5FD3">
        <w:trPr>
          <w:trHeight w:val="315"/>
        </w:trPr>
        <w:tc>
          <w:tcPr>
            <w:tcW w:w="3793" w:type="dxa"/>
            <w:tcBorders>
              <w:top w:val="nil"/>
              <w:left w:val="nil"/>
              <w:bottom w:val="nil"/>
              <w:right w:val="nil"/>
            </w:tcBorders>
            <w:noWrap/>
            <w:vAlign w:val="bottom"/>
          </w:tcPr>
          <w:p w14:paraId="7F17F903" w14:textId="77777777" w:rsidR="00DA2FF3" w:rsidRPr="008033FA" w:rsidRDefault="00DA2FF3" w:rsidP="00FF5FD3">
            <w:pPr>
              <w:rPr>
                <w:lang w:val="et-EE"/>
              </w:rPr>
            </w:pPr>
          </w:p>
        </w:tc>
        <w:tc>
          <w:tcPr>
            <w:tcW w:w="1440" w:type="dxa"/>
            <w:tcBorders>
              <w:top w:val="nil"/>
              <w:left w:val="nil"/>
              <w:bottom w:val="nil"/>
              <w:right w:val="nil"/>
            </w:tcBorders>
            <w:noWrap/>
            <w:vAlign w:val="bottom"/>
          </w:tcPr>
          <w:p w14:paraId="55B8DB1B" w14:textId="77777777" w:rsidR="00DA2FF3" w:rsidRPr="008033FA" w:rsidRDefault="00DA2FF3" w:rsidP="00FF5FD3">
            <w:pPr>
              <w:jc w:val="right"/>
              <w:rPr>
                <w:lang w:val="et-EE"/>
              </w:rPr>
            </w:pPr>
          </w:p>
        </w:tc>
        <w:tc>
          <w:tcPr>
            <w:tcW w:w="1440" w:type="dxa"/>
            <w:tcBorders>
              <w:top w:val="nil"/>
              <w:left w:val="nil"/>
              <w:bottom w:val="nil"/>
              <w:right w:val="nil"/>
            </w:tcBorders>
            <w:noWrap/>
            <w:vAlign w:val="bottom"/>
          </w:tcPr>
          <w:p w14:paraId="2FBA6DC1" w14:textId="7ABDCBE0" w:rsidR="00DA2FF3" w:rsidRPr="008033FA" w:rsidRDefault="00F4104B" w:rsidP="00A813A9">
            <w:pPr>
              <w:jc w:val="right"/>
              <w:rPr>
                <w:b/>
                <w:lang w:val="et-EE"/>
              </w:rPr>
            </w:pPr>
            <w:r w:rsidRPr="008033FA">
              <w:rPr>
                <w:b/>
                <w:lang w:val="et-EE"/>
              </w:rPr>
              <w:t>202</w:t>
            </w:r>
            <w:r w:rsidR="006A005C" w:rsidRPr="008033FA">
              <w:rPr>
                <w:b/>
                <w:lang w:val="et-EE"/>
              </w:rPr>
              <w:t>5</w:t>
            </w:r>
          </w:p>
        </w:tc>
        <w:tc>
          <w:tcPr>
            <w:tcW w:w="1440" w:type="dxa"/>
            <w:tcBorders>
              <w:top w:val="nil"/>
              <w:left w:val="nil"/>
              <w:bottom w:val="nil"/>
              <w:right w:val="nil"/>
            </w:tcBorders>
            <w:noWrap/>
            <w:vAlign w:val="bottom"/>
          </w:tcPr>
          <w:p w14:paraId="1E1161E0" w14:textId="77777777" w:rsidR="00DA2FF3" w:rsidRPr="008033FA" w:rsidRDefault="00DA2FF3" w:rsidP="00FF5FD3">
            <w:pPr>
              <w:jc w:val="right"/>
              <w:rPr>
                <w:lang w:val="et-EE"/>
              </w:rPr>
            </w:pPr>
          </w:p>
        </w:tc>
        <w:tc>
          <w:tcPr>
            <w:tcW w:w="1539" w:type="dxa"/>
            <w:tcBorders>
              <w:top w:val="nil"/>
              <w:left w:val="nil"/>
              <w:bottom w:val="nil"/>
              <w:right w:val="nil"/>
            </w:tcBorders>
            <w:noWrap/>
            <w:vAlign w:val="bottom"/>
          </w:tcPr>
          <w:p w14:paraId="1BE4A345" w14:textId="512631E6" w:rsidR="00DA2FF3" w:rsidRPr="008033FA" w:rsidRDefault="00F4104B" w:rsidP="00A813A9">
            <w:pPr>
              <w:jc w:val="right"/>
              <w:rPr>
                <w:b/>
                <w:lang w:val="et-EE"/>
              </w:rPr>
            </w:pPr>
            <w:r w:rsidRPr="008033FA">
              <w:rPr>
                <w:b/>
                <w:lang w:val="et-EE"/>
              </w:rPr>
              <w:t>202</w:t>
            </w:r>
            <w:r w:rsidR="006A005C" w:rsidRPr="008033FA">
              <w:rPr>
                <w:b/>
                <w:lang w:val="et-EE"/>
              </w:rPr>
              <w:t>4</w:t>
            </w:r>
          </w:p>
        </w:tc>
      </w:tr>
      <w:tr w:rsidR="00DA2FF3" w:rsidRPr="008033FA" w14:paraId="44105DFE" w14:textId="77777777" w:rsidTr="00FF5FD3">
        <w:trPr>
          <w:trHeight w:val="315"/>
        </w:trPr>
        <w:tc>
          <w:tcPr>
            <w:tcW w:w="3793" w:type="dxa"/>
            <w:tcBorders>
              <w:top w:val="nil"/>
              <w:left w:val="nil"/>
              <w:bottom w:val="nil"/>
              <w:right w:val="nil"/>
            </w:tcBorders>
            <w:noWrap/>
            <w:vAlign w:val="bottom"/>
          </w:tcPr>
          <w:p w14:paraId="326EEE46" w14:textId="77777777" w:rsidR="00DA2FF3" w:rsidRPr="008033FA" w:rsidRDefault="00DA2FF3" w:rsidP="00FF5FD3">
            <w:pPr>
              <w:rPr>
                <w:lang w:val="et-EE"/>
              </w:rPr>
            </w:pPr>
          </w:p>
        </w:tc>
        <w:tc>
          <w:tcPr>
            <w:tcW w:w="1440" w:type="dxa"/>
            <w:tcBorders>
              <w:top w:val="nil"/>
              <w:left w:val="nil"/>
              <w:bottom w:val="nil"/>
              <w:right w:val="nil"/>
            </w:tcBorders>
            <w:noWrap/>
            <w:vAlign w:val="bottom"/>
          </w:tcPr>
          <w:p w14:paraId="64B7CF4A" w14:textId="77777777" w:rsidR="00DA2FF3" w:rsidRPr="008033FA" w:rsidRDefault="00DA2FF3" w:rsidP="00FF5FD3">
            <w:pPr>
              <w:jc w:val="right"/>
              <w:rPr>
                <w:b/>
                <w:bCs/>
                <w:lang w:val="et-EE"/>
              </w:rPr>
            </w:pPr>
            <w:r w:rsidRPr="008033FA">
              <w:rPr>
                <w:b/>
                <w:bCs/>
                <w:lang w:val="et-EE"/>
              </w:rPr>
              <w:t>Ostud</w:t>
            </w:r>
          </w:p>
        </w:tc>
        <w:tc>
          <w:tcPr>
            <w:tcW w:w="1440" w:type="dxa"/>
            <w:tcBorders>
              <w:top w:val="nil"/>
              <w:left w:val="nil"/>
              <w:bottom w:val="nil"/>
              <w:right w:val="nil"/>
            </w:tcBorders>
            <w:noWrap/>
            <w:vAlign w:val="bottom"/>
          </w:tcPr>
          <w:p w14:paraId="7A983E3E" w14:textId="77777777" w:rsidR="00DA2FF3" w:rsidRPr="008033FA" w:rsidRDefault="00DA2FF3" w:rsidP="00FF5FD3">
            <w:pPr>
              <w:jc w:val="right"/>
              <w:rPr>
                <w:b/>
                <w:bCs/>
                <w:lang w:val="et-EE"/>
              </w:rPr>
            </w:pPr>
            <w:r w:rsidRPr="008033FA">
              <w:rPr>
                <w:b/>
                <w:bCs/>
                <w:lang w:val="et-EE"/>
              </w:rPr>
              <w:t>Müügid</w:t>
            </w:r>
          </w:p>
        </w:tc>
        <w:tc>
          <w:tcPr>
            <w:tcW w:w="1440" w:type="dxa"/>
            <w:tcBorders>
              <w:top w:val="nil"/>
              <w:left w:val="nil"/>
              <w:bottom w:val="nil"/>
              <w:right w:val="nil"/>
            </w:tcBorders>
            <w:noWrap/>
            <w:vAlign w:val="bottom"/>
          </w:tcPr>
          <w:p w14:paraId="3D98D419" w14:textId="77777777" w:rsidR="00DA2FF3" w:rsidRPr="008033FA" w:rsidRDefault="00DA2FF3" w:rsidP="00FF5FD3">
            <w:pPr>
              <w:jc w:val="right"/>
              <w:rPr>
                <w:b/>
                <w:bCs/>
                <w:lang w:val="et-EE"/>
              </w:rPr>
            </w:pPr>
            <w:r w:rsidRPr="008033FA">
              <w:rPr>
                <w:b/>
                <w:bCs/>
                <w:lang w:val="et-EE"/>
              </w:rPr>
              <w:t>Ostud</w:t>
            </w:r>
          </w:p>
        </w:tc>
        <w:tc>
          <w:tcPr>
            <w:tcW w:w="1539" w:type="dxa"/>
            <w:tcBorders>
              <w:top w:val="nil"/>
              <w:left w:val="nil"/>
              <w:bottom w:val="nil"/>
              <w:right w:val="nil"/>
            </w:tcBorders>
            <w:noWrap/>
            <w:vAlign w:val="bottom"/>
          </w:tcPr>
          <w:p w14:paraId="2B0D9B6D" w14:textId="77777777" w:rsidR="00DA2FF3" w:rsidRPr="008033FA" w:rsidRDefault="00DA2FF3" w:rsidP="00FF5FD3">
            <w:pPr>
              <w:jc w:val="right"/>
              <w:rPr>
                <w:b/>
                <w:bCs/>
                <w:lang w:val="et-EE"/>
              </w:rPr>
            </w:pPr>
            <w:r w:rsidRPr="008033FA">
              <w:rPr>
                <w:b/>
                <w:bCs/>
                <w:lang w:val="et-EE"/>
              </w:rPr>
              <w:t>Müügid</w:t>
            </w:r>
          </w:p>
        </w:tc>
      </w:tr>
      <w:tr w:rsidR="00F4104B" w:rsidRPr="008033FA" w14:paraId="688AA810" w14:textId="77777777" w:rsidTr="00FF5FD3">
        <w:trPr>
          <w:trHeight w:val="315"/>
        </w:trPr>
        <w:tc>
          <w:tcPr>
            <w:tcW w:w="3793" w:type="dxa"/>
            <w:tcBorders>
              <w:top w:val="nil"/>
              <w:left w:val="nil"/>
              <w:bottom w:val="nil"/>
              <w:right w:val="nil"/>
            </w:tcBorders>
            <w:noWrap/>
            <w:vAlign w:val="bottom"/>
          </w:tcPr>
          <w:p w14:paraId="42F2B85C" w14:textId="77777777" w:rsidR="00F4104B" w:rsidRPr="008033FA" w:rsidRDefault="00F4104B" w:rsidP="00F4104B">
            <w:pPr>
              <w:rPr>
                <w:lang w:val="et-EE"/>
              </w:rPr>
            </w:pPr>
            <w:r w:rsidRPr="008033FA">
              <w:rPr>
                <w:lang w:val="et-EE"/>
              </w:rPr>
              <w:t>Nõukogu liikmetega seotud ettevõtted</w:t>
            </w:r>
          </w:p>
        </w:tc>
        <w:tc>
          <w:tcPr>
            <w:tcW w:w="1440" w:type="dxa"/>
            <w:tcBorders>
              <w:top w:val="nil"/>
              <w:left w:val="nil"/>
              <w:bottom w:val="nil"/>
              <w:right w:val="nil"/>
            </w:tcBorders>
            <w:noWrap/>
            <w:vAlign w:val="bottom"/>
          </w:tcPr>
          <w:p w14:paraId="74976827" w14:textId="5F7537A6" w:rsidR="00F4104B" w:rsidRPr="008033FA" w:rsidRDefault="00FA6C63" w:rsidP="00F4104B">
            <w:pPr>
              <w:jc w:val="right"/>
              <w:rPr>
                <w:lang w:val="et-EE"/>
              </w:rPr>
            </w:pPr>
            <w:r w:rsidRPr="008033FA">
              <w:rPr>
                <w:lang w:val="et-EE"/>
              </w:rPr>
              <w:t>145</w:t>
            </w:r>
          </w:p>
        </w:tc>
        <w:tc>
          <w:tcPr>
            <w:tcW w:w="1440" w:type="dxa"/>
            <w:tcBorders>
              <w:top w:val="nil"/>
              <w:left w:val="nil"/>
              <w:bottom w:val="nil"/>
              <w:right w:val="nil"/>
            </w:tcBorders>
            <w:noWrap/>
            <w:vAlign w:val="bottom"/>
          </w:tcPr>
          <w:p w14:paraId="6F838BFD" w14:textId="0D90A9AB" w:rsidR="00F4104B" w:rsidRPr="008033FA" w:rsidRDefault="00E83206" w:rsidP="00F4104B">
            <w:pPr>
              <w:jc w:val="right"/>
              <w:rPr>
                <w:lang w:val="et-EE"/>
              </w:rPr>
            </w:pPr>
            <w:r w:rsidRPr="008033FA">
              <w:rPr>
                <w:lang w:val="et-EE"/>
              </w:rPr>
              <w:t>11</w:t>
            </w:r>
          </w:p>
        </w:tc>
        <w:tc>
          <w:tcPr>
            <w:tcW w:w="1440" w:type="dxa"/>
            <w:tcBorders>
              <w:top w:val="nil"/>
              <w:left w:val="nil"/>
              <w:bottom w:val="nil"/>
              <w:right w:val="nil"/>
            </w:tcBorders>
            <w:noWrap/>
            <w:vAlign w:val="bottom"/>
          </w:tcPr>
          <w:p w14:paraId="249E5170" w14:textId="138DDB5B" w:rsidR="00F4104B" w:rsidRPr="008033FA" w:rsidRDefault="006A005C" w:rsidP="00F4104B">
            <w:pPr>
              <w:jc w:val="right"/>
              <w:rPr>
                <w:lang w:val="et-EE"/>
              </w:rPr>
            </w:pPr>
            <w:r w:rsidRPr="008033FA">
              <w:rPr>
                <w:lang w:val="et-EE"/>
              </w:rPr>
              <w:t>71</w:t>
            </w:r>
          </w:p>
        </w:tc>
        <w:tc>
          <w:tcPr>
            <w:tcW w:w="1539" w:type="dxa"/>
            <w:tcBorders>
              <w:top w:val="nil"/>
              <w:left w:val="nil"/>
              <w:bottom w:val="nil"/>
              <w:right w:val="nil"/>
            </w:tcBorders>
            <w:noWrap/>
            <w:vAlign w:val="bottom"/>
          </w:tcPr>
          <w:p w14:paraId="68A6F826" w14:textId="58AE719C" w:rsidR="00F4104B" w:rsidRPr="008033FA" w:rsidRDefault="006A005C" w:rsidP="00F4104B">
            <w:pPr>
              <w:jc w:val="right"/>
              <w:rPr>
                <w:lang w:val="et-EE"/>
              </w:rPr>
            </w:pPr>
            <w:r w:rsidRPr="008033FA">
              <w:rPr>
                <w:lang w:val="et-EE"/>
              </w:rPr>
              <w:t>1</w:t>
            </w:r>
            <w:r w:rsidR="00DA0849" w:rsidRPr="008033FA">
              <w:rPr>
                <w:lang w:val="et-EE"/>
              </w:rPr>
              <w:t>5</w:t>
            </w:r>
          </w:p>
        </w:tc>
      </w:tr>
      <w:tr w:rsidR="00F4104B" w:rsidRPr="008033FA" w14:paraId="668D989E" w14:textId="77777777" w:rsidTr="00FF5FD3">
        <w:trPr>
          <w:trHeight w:val="315"/>
        </w:trPr>
        <w:tc>
          <w:tcPr>
            <w:tcW w:w="3793" w:type="dxa"/>
            <w:tcBorders>
              <w:top w:val="nil"/>
              <w:left w:val="nil"/>
              <w:bottom w:val="nil"/>
              <w:right w:val="nil"/>
            </w:tcBorders>
            <w:noWrap/>
            <w:vAlign w:val="bottom"/>
          </w:tcPr>
          <w:p w14:paraId="2A5E5AFC" w14:textId="77777777" w:rsidR="00F4104B" w:rsidRPr="008033FA" w:rsidRDefault="00F4104B" w:rsidP="00F4104B">
            <w:pPr>
              <w:rPr>
                <w:lang w:val="et-EE"/>
              </w:rPr>
            </w:pPr>
            <w:r w:rsidRPr="008033FA">
              <w:rPr>
                <w:lang w:val="et-EE"/>
              </w:rPr>
              <w:t>Juhatuse liikmetega seotud ettevõtted</w:t>
            </w:r>
          </w:p>
        </w:tc>
        <w:tc>
          <w:tcPr>
            <w:tcW w:w="1440" w:type="dxa"/>
            <w:tcBorders>
              <w:top w:val="nil"/>
              <w:left w:val="nil"/>
              <w:bottom w:val="nil"/>
              <w:right w:val="nil"/>
            </w:tcBorders>
            <w:noWrap/>
            <w:vAlign w:val="bottom"/>
          </w:tcPr>
          <w:p w14:paraId="00D541FA" w14:textId="1462EFCA" w:rsidR="00F4104B" w:rsidRPr="008033FA" w:rsidRDefault="00D433DD">
            <w:pPr>
              <w:jc w:val="right"/>
              <w:rPr>
                <w:highlight w:val="yellow"/>
                <w:lang w:val="et-EE"/>
              </w:rPr>
            </w:pPr>
            <w:r w:rsidRPr="008033FA">
              <w:rPr>
                <w:lang w:val="et-EE"/>
              </w:rPr>
              <w:t>65</w:t>
            </w:r>
          </w:p>
        </w:tc>
        <w:tc>
          <w:tcPr>
            <w:tcW w:w="1440" w:type="dxa"/>
            <w:tcBorders>
              <w:top w:val="nil"/>
              <w:left w:val="nil"/>
              <w:bottom w:val="nil"/>
              <w:right w:val="nil"/>
            </w:tcBorders>
            <w:noWrap/>
            <w:vAlign w:val="bottom"/>
          </w:tcPr>
          <w:p w14:paraId="1050D1CA" w14:textId="11AD4014" w:rsidR="00F4104B" w:rsidRPr="008033FA" w:rsidRDefault="00682F37" w:rsidP="00F4104B">
            <w:pPr>
              <w:jc w:val="right"/>
              <w:rPr>
                <w:highlight w:val="yellow"/>
                <w:lang w:val="et-EE"/>
              </w:rPr>
            </w:pPr>
            <w:r w:rsidRPr="008033FA">
              <w:rPr>
                <w:lang w:val="et-EE"/>
              </w:rPr>
              <w:t>0</w:t>
            </w:r>
          </w:p>
        </w:tc>
        <w:tc>
          <w:tcPr>
            <w:tcW w:w="1440" w:type="dxa"/>
            <w:tcBorders>
              <w:top w:val="nil"/>
              <w:left w:val="nil"/>
              <w:bottom w:val="nil"/>
              <w:right w:val="nil"/>
            </w:tcBorders>
            <w:noWrap/>
            <w:vAlign w:val="bottom"/>
          </w:tcPr>
          <w:p w14:paraId="078CEE2E" w14:textId="135FE636" w:rsidR="00F4104B" w:rsidRPr="008033FA" w:rsidRDefault="00330C4C" w:rsidP="00A813A9">
            <w:pPr>
              <w:jc w:val="right"/>
              <w:rPr>
                <w:lang w:val="et-EE"/>
              </w:rPr>
            </w:pPr>
            <w:r w:rsidRPr="008033FA">
              <w:rPr>
                <w:lang w:val="et-EE"/>
              </w:rPr>
              <w:t>5</w:t>
            </w:r>
            <w:r w:rsidR="006A005C" w:rsidRPr="008033FA">
              <w:rPr>
                <w:lang w:val="et-EE"/>
              </w:rPr>
              <w:t>7</w:t>
            </w:r>
          </w:p>
        </w:tc>
        <w:tc>
          <w:tcPr>
            <w:tcW w:w="1539" w:type="dxa"/>
            <w:tcBorders>
              <w:top w:val="nil"/>
              <w:left w:val="nil"/>
              <w:bottom w:val="nil"/>
              <w:right w:val="nil"/>
            </w:tcBorders>
            <w:noWrap/>
            <w:vAlign w:val="bottom"/>
          </w:tcPr>
          <w:p w14:paraId="449A17BD" w14:textId="16785EDD" w:rsidR="00F4104B" w:rsidRPr="008033FA" w:rsidRDefault="00330C4C" w:rsidP="00F4104B">
            <w:pPr>
              <w:jc w:val="right"/>
              <w:rPr>
                <w:lang w:val="et-EE"/>
              </w:rPr>
            </w:pPr>
            <w:r w:rsidRPr="008033FA">
              <w:rPr>
                <w:lang w:val="et-EE"/>
              </w:rPr>
              <w:t>0</w:t>
            </w:r>
          </w:p>
        </w:tc>
      </w:tr>
      <w:tr w:rsidR="00DA2FF3" w:rsidRPr="008033FA" w14:paraId="4B0FA596" w14:textId="77777777" w:rsidTr="00FF5FD3">
        <w:trPr>
          <w:trHeight w:val="315"/>
        </w:trPr>
        <w:tc>
          <w:tcPr>
            <w:tcW w:w="3793" w:type="dxa"/>
            <w:tcBorders>
              <w:top w:val="nil"/>
              <w:left w:val="nil"/>
              <w:bottom w:val="nil"/>
              <w:right w:val="nil"/>
            </w:tcBorders>
            <w:noWrap/>
            <w:vAlign w:val="bottom"/>
          </w:tcPr>
          <w:p w14:paraId="6124DD95" w14:textId="77777777" w:rsidR="00DA2FF3" w:rsidRPr="008033FA" w:rsidRDefault="00DA2FF3" w:rsidP="00FF5FD3">
            <w:pPr>
              <w:rPr>
                <w:lang w:val="et-EE"/>
              </w:rPr>
            </w:pPr>
          </w:p>
        </w:tc>
        <w:tc>
          <w:tcPr>
            <w:tcW w:w="1440" w:type="dxa"/>
            <w:tcBorders>
              <w:top w:val="nil"/>
              <w:left w:val="nil"/>
              <w:bottom w:val="nil"/>
              <w:right w:val="nil"/>
            </w:tcBorders>
            <w:noWrap/>
            <w:vAlign w:val="bottom"/>
          </w:tcPr>
          <w:p w14:paraId="5E558474" w14:textId="77777777" w:rsidR="00DA2FF3" w:rsidRPr="008033FA" w:rsidRDefault="00DA2FF3" w:rsidP="00FF5FD3">
            <w:pPr>
              <w:jc w:val="right"/>
              <w:rPr>
                <w:highlight w:val="yellow"/>
                <w:lang w:val="et-EE"/>
              </w:rPr>
            </w:pPr>
          </w:p>
        </w:tc>
        <w:tc>
          <w:tcPr>
            <w:tcW w:w="1440" w:type="dxa"/>
            <w:tcBorders>
              <w:top w:val="nil"/>
              <w:left w:val="nil"/>
              <w:bottom w:val="nil"/>
              <w:right w:val="nil"/>
            </w:tcBorders>
            <w:noWrap/>
            <w:vAlign w:val="bottom"/>
          </w:tcPr>
          <w:p w14:paraId="11C7427D" w14:textId="77777777" w:rsidR="00DA2FF3" w:rsidRPr="008033FA" w:rsidRDefault="00DA2FF3" w:rsidP="00FF5FD3">
            <w:pPr>
              <w:jc w:val="right"/>
              <w:rPr>
                <w:highlight w:val="yellow"/>
                <w:lang w:val="et-EE"/>
              </w:rPr>
            </w:pPr>
          </w:p>
        </w:tc>
        <w:tc>
          <w:tcPr>
            <w:tcW w:w="1440" w:type="dxa"/>
            <w:tcBorders>
              <w:top w:val="nil"/>
              <w:left w:val="nil"/>
              <w:bottom w:val="nil"/>
              <w:right w:val="nil"/>
            </w:tcBorders>
            <w:noWrap/>
            <w:vAlign w:val="bottom"/>
          </w:tcPr>
          <w:p w14:paraId="244E81EA" w14:textId="77777777" w:rsidR="00DA2FF3" w:rsidRPr="008033FA" w:rsidRDefault="00DA2FF3" w:rsidP="00FF5FD3">
            <w:pPr>
              <w:jc w:val="right"/>
              <w:rPr>
                <w:lang w:val="et-EE"/>
              </w:rPr>
            </w:pPr>
          </w:p>
        </w:tc>
        <w:tc>
          <w:tcPr>
            <w:tcW w:w="1539" w:type="dxa"/>
            <w:tcBorders>
              <w:top w:val="nil"/>
              <w:left w:val="nil"/>
              <w:bottom w:val="nil"/>
              <w:right w:val="nil"/>
            </w:tcBorders>
            <w:noWrap/>
            <w:vAlign w:val="bottom"/>
          </w:tcPr>
          <w:p w14:paraId="72DAB2F0" w14:textId="77777777" w:rsidR="00DA2FF3" w:rsidRPr="008033FA" w:rsidRDefault="00DA2FF3" w:rsidP="00FF5FD3">
            <w:pPr>
              <w:jc w:val="right"/>
              <w:rPr>
                <w:lang w:val="et-EE"/>
              </w:rPr>
            </w:pPr>
          </w:p>
        </w:tc>
      </w:tr>
      <w:tr w:rsidR="001F11D5" w:rsidRPr="008033FA" w14:paraId="715F5691" w14:textId="77777777" w:rsidTr="00FC3CA4">
        <w:trPr>
          <w:trHeight w:val="315"/>
        </w:trPr>
        <w:tc>
          <w:tcPr>
            <w:tcW w:w="3793" w:type="dxa"/>
            <w:tcBorders>
              <w:top w:val="nil"/>
              <w:left w:val="nil"/>
              <w:bottom w:val="nil"/>
              <w:right w:val="nil"/>
            </w:tcBorders>
            <w:noWrap/>
            <w:vAlign w:val="bottom"/>
          </w:tcPr>
          <w:p w14:paraId="325043D5" w14:textId="77777777" w:rsidR="001F11D5" w:rsidRPr="008033FA" w:rsidRDefault="001F11D5" w:rsidP="00FC3CA4">
            <w:pPr>
              <w:rPr>
                <w:lang w:val="et-EE"/>
              </w:rPr>
            </w:pPr>
          </w:p>
        </w:tc>
        <w:tc>
          <w:tcPr>
            <w:tcW w:w="1440" w:type="dxa"/>
            <w:tcBorders>
              <w:top w:val="nil"/>
              <w:left w:val="nil"/>
              <w:bottom w:val="nil"/>
              <w:right w:val="nil"/>
            </w:tcBorders>
            <w:noWrap/>
            <w:vAlign w:val="bottom"/>
          </w:tcPr>
          <w:p w14:paraId="4C472223" w14:textId="77777777" w:rsidR="001F11D5" w:rsidRPr="008033FA" w:rsidRDefault="001F11D5" w:rsidP="00FC3CA4">
            <w:pPr>
              <w:jc w:val="right"/>
              <w:rPr>
                <w:lang w:val="et-EE"/>
              </w:rPr>
            </w:pPr>
          </w:p>
        </w:tc>
        <w:tc>
          <w:tcPr>
            <w:tcW w:w="1440" w:type="dxa"/>
            <w:tcBorders>
              <w:top w:val="nil"/>
              <w:left w:val="nil"/>
              <w:bottom w:val="nil"/>
              <w:right w:val="nil"/>
            </w:tcBorders>
            <w:noWrap/>
            <w:vAlign w:val="bottom"/>
          </w:tcPr>
          <w:p w14:paraId="5FF577CC" w14:textId="24E53EE0" w:rsidR="001F11D5" w:rsidRPr="008033FA" w:rsidRDefault="001F11D5" w:rsidP="00A813A9">
            <w:pPr>
              <w:jc w:val="right"/>
              <w:rPr>
                <w:b/>
                <w:lang w:val="et-EE"/>
              </w:rPr>
            </w:pPr>
            <w:r w:rsidRPr="008033FA">
              <w:rPr>
                <w:b/>
                <w:lang w:val="et-EE"/>
              </w:rPr>
              <w:t>31.12.</w:t>
            </w:r>
            <w:r w:rsidR="00F4104B" w:rsidRPr="008033FA">
              <w:rPr>
                <w:b/>
                <w:lang w:val="et-EE"/>
              </w:rPr>
              <w:t>202</w:t>
            </w:r>
            <w:r w:rsidR="006A005C" w:rsidRPr="008033FA">
              <w:rPr>
                <w:b/>
                <w:lang w:val="et-EE"/>
              </w:rPr>
              <w:t>5</w:t>
            </w:r>
          </w:p>
        </w:tc>
        <w:tc>
          <w:tcPr>
            <w:tcW w:w="1440" w:type="dxa"/>
            <w:tcBorders>
              <w:top w:val="nil"/>
              <w:left w:val="nil"/>
              <w:bottom w:val="nil"/>
              <w:right w:val="nil"/>
            </w:tcBorders>
            <w:noWrap/>
            <w:vAlign w:val="bottom"/>
          </w:tcPr>
          <w:p w14:paraId="6701BA34" w14:textId="77777777" w:rsidR="001F11D5" w:rsidRPr="008033FA" w:rsidRDefault="001F11D5" w:rsidP="00FC3CA4">
            <w:pPr>
              <w:jc w:val="right"/>
              <w:rPr>
                <w:lang w:val="et-EE"/>
              </w:rPr>
            </w:pPr>
          </w:p>
        </w:tc>
        <w:tc>
          <w:tcPr>
            <w:tcW w:w="1539" w:type="dxa"/>
            <w:tcBorders>
              <w:top w:val="nil"/>
              <w:left w:val="nil"/>
              <w:bottom w:val="nil"/>
              <w:right w:val="nil"/>
            </w:tcBorders>
            <w:noWrap/>
            <w:vAlign w:val="bottom"/>
          </w:tcPr>
          <w:p w14:paraId="485148B6" w14:textId="550DF9E1" w:rsidR="001F11D5" w:rsidRPr="008033FA" w:rsidRDefault="001F11D5" w:rsidP="00A813A9">
            <w:pPr>
              <w:jc w:val="right"/>
              <w:rPr>
                <w:b/>
                <w:lang w:val="et-EE"/>
              </w:rPr>
            </w:pPr>
            <w:r w:rsidRPr="008033FA">
              <w:rPr>
                <w:b/>
                <w:lang w:val="et-EE"/>
              </w:rPr>
              <w:t>31.12.20</w:t>
            </w:r>
            <w:r w:rsidR="00F4104B" w:rsidRPr="008033FA">
              <w:rPr>
                <w:b/>
                <w:lang w:val="et-EE"/>
              </w:rPr>
              <w:t>2</w:t>
            </w:r>
            <w:r w:rsidR="006A005C" w:rsidRPr="008033FA">
              <w:rPr>
                <w:b/>
                <w:lang w:val="et-EE"/>
              </w:rPr>
              <w:t>4</w:t>
            </w:r>
          </w:p>
        </w:tc>
      </w:tr>
      <w:tr w:rsidR="001F11D5" w:rsidRPr="008033FA" w14:paraId="119CA4F1" w14:textId="77777777" w:rsidTr="00FC3CA4">
        <w:trPr>
          <w:trHeight w:val="315"/>
        </w:trPr>
        <w:tc>
          <w:tcPr>
            <w:tcW w:w="3793" w:type="dxa"/>
            <w:tcBorders>
              <w:top w:val="nil"/>
              <w:left w:val="nil"/>
              <w:bottom w:val="nil"/>
              <w:right w:val="nil"/>
            </w:tcBorders>
            <w:noWrap/>
            <w:vAlign w:val="bottom"/>
          </w:tcPr>
          <w:p w14:paraId="7188DA74" w14:textId="77777777" w:rsidR="001F11D5" w:rsidRPr="008033FA" w:rsidRDefault="001F11D5" w:rsidP="00FC3CA4">
            <w:pPr>
              <w:rPr>
                <w:lang w:val="et-EE"/>
              </w:rPr>
            </w:pPr>
          </w:p>
        </w:tc>
        <w:tc>
          <w:tcPr>
            <w:tcW w:w="1440" w:type="dxa"/>
            <w:tcBorders>
              <w:top w:val="nil"/>
              <w:left w:val="nil"/>
              <w:bottom w:val="nil"/>
              <w:right w:val="nil"/>
            </w:tcBorders>
            <w:noWrap/>
            <w:vAlign w:val="bottom"/>
          </w:tcPr>
          <w:p w14:paraId="2A3195FE" w14:textId="77777777" w:rsidR="001F11D5" w:rsidRPr="008033FA" w:rsidRDefault="001F11D5" w:rsidP="00FC3CA4">
            <w:pPr>
              <w:jc w:val="right"/>
              <w:rPr>
                <w:b/>
                <w:bCs/>
                <w:lang w:val="et-EE"/>
              </w:rPr>
            </w:pPr>
            <w:r w:rsidRPr="008033FA">
              <w:rPr>
                <w:b/>
                <w:bCs/>
                <w:lang w:val="et-EE"/>
              </w:rPr>
              <w:t>Kohustused</w:t>
            </w:r>
          </w:p>
        </w:tc>
        <w:tc>
          <w:tcPr>
            <w:tcW w:w="1440" w:type="dxa"/>
            <w:tcBorders>
              <w:top w:val="nil"/>
              <w:left w:val="nil"/>
              <w:bottom w:val="nil"/>
              <w:right w:val="nil"/>
            </w:tcBorders>
            <w:noWrap/>
            <w:vAlign w:val="bottom"/>
          </w:tcPr>
          <w:p w14:paraId="4B5402DF" w14:textId="77777777" w:rsidR="001F11D5" w:rsidRPr="008033FA" w:rsidRDefault="001F11D5" w:rsidP="00FC3CA4">
            <w:pPr>
              <w:jc w:val="right"/>
              <w:rPr>
                <w:b/>
                <w:bCs/>
                <w:lang w:val="et-EE"/>
              </w:rPr>
            </w:pPr>
            <w:r w:rsidRPr="008033FA">
              <w:rPr>
                <w:b/>
                <w:bCs/>
                <w:lang w:val="et-EE"/>
              </w:rPr>
              <w:t>Nõuded</w:t>
            </w:r>
          </w:p>
        </w:tc>
        <w:tc>
          <w:tcPr>
            <w:tcW w:w="1440" w:type="dxa"/>
            <w:tcBorders>
              <w:top w:val="nil"/>
              <w:left w:val="nil"/>
              <w:bottom w:val="nil"/>
              <w:right w:val="nil"/>
            </w:tcBorders>
            <w:noWrap/>
            <w:vAlign w:val="bottom"/>
          </w:tcPr>
          <w:p w14:paraId="70FEF76E" w14:textId="77777777" w:rsidR="001F11D5" w:rsidRPr="008033FA" w:rsidRDefault="001F11D5" w:rsidP="00FC3CA4">
            <w:pPr>
              <w:jc w:val="right"/>
              <w:rPr>
                <w:b/>
                <w:bCs/>
                <w:lang w:val="et-EE"/>
              </w:rPr>
            </w:pPr>
            <w:r w:rsidRPr="008033FA">
              <w:rPr>
                <w:b/>
                <w:bCs/>
                <w:lang w:val="et-EE"/>
              </w:rPr>
              <w:t>Kohustused</w:t>
            </w:r>
          </w:p>
        </w:tc>
        <w:tc>
          <w:tcPr>
            <w:tcW w:w="1539" w:type="dxa"/>
            <w:tcBorders>
              <w:top w:val="nil"/>
              <w:left w:val="nil"/>
              <w:bottom w:val="nil"/>
              <w:right w:val="nil"/>
            </w:tcBorders>
            <w:noWrap/>
            <w:vAlign w:val="bottom"/>
          </w:tcPr>
          <w:p w14:paraId="00672FAD" w14:textId="77777777" w:rsidR="001F11D5" w:rsidRPr="008033FA" w:rsidRDefault="001F11D5" w:rsidP="00FC3CA4">
            <w:pPr>
              <w:jc w:val="right"/>
              <w:rPr>
                <w:b/>
                <w:bCs/>
                <w:lang w:val="et-EE"/>
              </w:rPr>
            </w:pPr>
            <w:r w:rsidRPr="008033FA">
              <w:rPr>
                <w:b/>
                <w:bCs/>
                <w:lang w:val="et-EE"/>
              </w:rPr>
              <w:t>Nõuded</w:t>
            </w:r>
          </w:p>
        </w:tc>
      </w:tr>
      <w:tr w:rsidR="00524CF6" w:rsidRPr="008033FA" w14:paraId="0C2F42C1" w14:textId="77777777" w:rsidTr="00FC3CA4">
        <w:trPr>
          <w:trHeight w:val="315"/>
        </w:trPr>
        <w:tc>
          <w:tcPr>
            <w:tcW w:w="3793" w:type="dxa"/>
            <w:tcBorders>
              <w:top w:val="nil"/>
              <w:left w:val="nil"/>
              <w:bottom w:val="nil"/>
              <w:right w:val="nil"/>
            </w:tcBorders>
            <w:noWrap/>
            <w:vAlign w:val="bottom"/>
          </w:tcPr>
          <w:p w14:paraId="417061A8" w14:textId="77777777" w:rsidR="00524CF6" w:rsidRPr="008033FA" w:rsidRDefault="00524CF6" w:rsidP="00524CF6">
            <w:pPr>
              <w:rPr>
                <w:lang w:val="et-EE"/>
              </w:rPr>
            </w:pPr>
            <w:r w:rsidRPr="008033FA">
              <w:rPr>
                <w:lang w:val="et-EE"/>
              </w:rPr>
              <w:t>Nõukogu liikmetega seotud ettevõtted</w:t>
            </w:r>
          </w:p>
        </w:tc>
        <w:tc>
          <w:tcPr>
            <w:tcW w:w="1440" w:type="dxa"/>
            <w:tcBorders>
              <w:top w:val="nil"/>
              <w:left w:val="nil"/>
              <w:bottom w:val="nil"/>
              <w:right w:val="nil"/>
            </w:tcBorders>
            <w:noWrap/>
            <w:vAlign w:val="bottom"/>
          </w:tcPr>
          <w:p w14:paraId="0F5F4368" w14:textId="65DBE850" w:rsidR="00524CF6" w:rsidRPr="008033FA" w:rsidRDefault="00D433DD" w:rsidP="00524CF6">
            <w:pPr>
              <w:jc w:val="right"/>
              <w:rPr>
                <w:lang w:val="et-EE"/>
              </w:rPr>
            </w:pPr>
            <w:r w:rsidRPr="008033FA">
              <w:rPr>
                <w:lang w:val="et-EE"/>
              </w:rPr>
              <w:t>4</w:t>
            </w:r>
          </w:p>
        </w:tc>
        <w:tc>
          <w:tcPr>
            <w:tcW w:w="1440" w:type="dxa"/>
            <w:tcBorders>
              <w:top w:val="nil"/>
              <w:left w:val="nil"/>
              <w:bottom w:val="nil"/>
              <w:right w:val="nil"/>
            </w:tcBorders>
            <w:noWrap/>
            <w:vAlign w:val="bottom"/>
          </w:tcPr>
          <w:p w14:paraId="54A99C82" w14:textId="7B5DD27B" w:rsidR="00524CF6" w:rsidRPr="008033FA" w:rsidRDefault="00D433DD" w:rsidP="00524CF6">
            <w:pPr>
              <w:jc w:val="right"/>
              <w:rPr>
                <w:lang w:val="et-EE"/>
              </w:rPr>
            </w:pPr>
            <w:r w:rsidRPr="008033FA">
              <w:rPr>
                <w:lang w:val="et-EE"/>
              </w:rPr>
              <w:t>0</w:t>
            </w:r>
          </w:p>
        </w:tc>
        <w:tc>
          <w:tcPr>
            <w:tcW w:w="1440" w:type="dxa"/>
            <w:tcBorders>
              <w:top w:val="nil"/>
              <w:left w:val="nil"/>
              <w:bottom w:val="nil"/>
              <w:right w:val="nil"/>
            </w:tcBorders>
            <w:noWrap/>
            <w:vAlign w:val="bottom"/>
          </w:tcPr>
          <w:p w14:paraId="09E61C1E" w14:textId="2E7BE46D" w:rsidR="00524CF6" w:rsidRPr="008033FA" w:rsidRDefault="00330C4C" w:rsidP="00524CF6">
            <w:pPr>
              <w:jc w:val="right"/>
              <w:rPr>
                <w:lang w:val="et-EE"/>
              </w:rPr>
            </w:pPr>
            <w:r w:rsidRPr="008033FA">
              <w:rPr>
                <w:lang w:val="et-EE"/>
              </w:rPr>
              <w:t>5</w:t>
            </w:r>
          </w:p>
        </w:tc>
        <w:tc>
          <w:tcPr>
            <w:tcW w:w="1539" w:type="dxa"/>
            <w:tcBorders>
              <w:top w:val="nil"/>
              <w:left w:val="nil"/>
              <w:bottom w:val="nil"/>
              <w:right w:val="nil"/>
            </w:tcBorders>
            <w:noWrap/>
            <w:vAlign w:val="bottom"/>
          </w:tcPr>
          <w:p w14:paraId="5BD16C29" w14:textId="5A7166B2" w:rsidR="00524CF6" w:rsidRPr="008033FA" w:rsidRDefault="00330C4C" w:rsidP="00524CF6">
            <w:pPr>
              <w:jc w:val="right"/>
              <w:rPr>
                <w:lang w:val="et-EE"/>
              </w:rPr>
            </w:pPr>
            <w:r w:rsidRPr="008033FA">
              <w:rPr>
                <w:lang w:val="et-EE"/>
              </w:rPr>
              <w:t>2</w:t>
            </w:r>
          </w:p>
        </w:tc>
      </w:tr>
    </w:tbl>
    <w:p w14:paraId="467D499A" w14:textId="77777777" w:rsidR="001F11D5" w:rsidRPr="008033FA" w:rsidRDefault="001F11D5" w:rsidP="00DA2FF3">
      <w:pPr>
        <w:pStyle w:val="BodyText2"/>
        <w:tabs>
          <w:tab w:val="clear" w:pos="1134"/>
        </w:tabs>
        <w:jc w:val="both"/>
      </w:pPr>
    </w:p>
    <w:p w14:paraId="4F7D6107" w14:textId="77777777" w:rsidR="00DA2FF3" w:rsidRPr="008033FA" w:rsidRDefault="00DA2FF3" w:rsidP="00DA2FF3">
      <w:pPr>
        <w:pStyle w:val="BodyText2"/>
        <w:tabs>
          <w:tab w:val="clear" w:pos="1134"/>
        </w:tabs>
        <w:jc w:val="both"/>
      </w:pPr>
    </w:p>
    <w:p w14:paraId="586767CA" w14:textId="49C8EA1B" w:rsidR="00DD3E09" w:rsidRPr="008033FA" w:rsidRDefault="00DD3E09" w:rsidP="00DA2FF3">
      <w:pPr>
        <w:pStyle w:val="BodyText2"/>
        <w:tabs>
          <w:tab w:val="clear" w:pos="1134"/>
        </w:tabs>
        <w:jc w:val="both"/>
      </w:pPr>
      <w:r w:rsidRPr="008033FA">
        <w:t>202</w:t>
      </w:r>
      <w:r w:rsidR="00F17A42" w:rsidRPr="008033FA">
        <w:t>5</w:t>
      </w:r>
      <w:r w:rsidRPr="008033FA">
        <w:t xml:space="preserve">. </w:t>
      </w:r>
      <w:r w:rsidR="00834144" w:rsidRPr="008033FA">
        <w:t>ja 202</w:t>
      </w:r>
      <w:r w:rsidR="00F17A42" w:rsidRPr="008033FA">
        <w:t>4</w:t>
      </w:r>
      <w:r w:rsidR="00834144" w:rsidRPr="008033FA">
        <w:t xml:space="preserve">. </w:t>
      </w:r>
      <w:r w:rsidRPr="008033FA">
        <w:t xml:space="preserve">aastal </w:t>
      </w:r>
      <w:r w:rsidR="00394F75" w:rsidRPr="008033FA">
        <w:t xml:space="preserve">RMK </w:t>
      </w:r>
      <w:r w:rsidRPr="008033FA">
        <w:t>juhatuse liikmetega seotud ettevõtetel kohustused ja nõuded puudusid.</w:t>
      </w:r>
    </w:p>
    <w:p w14:paraId="7D155607" w14:textId="77777777" w:rsidR="00DD3E09" w:rsidRPr="008033FA" w:rsidRDefault="00DD3E09" w:rsidP="00DA2FF3">
      <w:pPr>
        <w:pStyle w:val="BodyText2"/>
        <w:tabs>
          <w:tab w:val="clear" w:pos="1134"/>
        </w:tabs>
        <w:jc w:val="both"/>
      </w:pPr>
    </w:p>
    <w:p w14:paraId="180024CF" w14:textId="4C35D810" w:rsidR="00DA2FF3" w:rsidRPr="008033FA" w:rsidRDefault="00F41D35" w:rsidP="00DA2FF3">
      <w:pPr>
        <w:pStyle w:val="BodyText2"/>
        <w:tabs>
          <w:tab w:val="clear" w:pos="1134"/>
        </w:tabs>
        <w:jc w:val="both"/>
      </w:pPr>
      <w:r w:rsidRPr="008033FA">
        <w:t>202</w:t>
      </w:r>
      <w:r w:rsidR="00F17A42" w:rsidRPr="008033FA">
        <w:t>5</w:t>
      </w:r>
      <w:r w:rsidR="00DA2FF3" w:rsidRPr="008033FA">
        <w:t xml:space="preserve">. aastal ei ole RMK ja RMK nõukogu liikmete vahel sõlmitud müügi, rendi- ega laenulepinguid. Samuti ei ole selliseid lepinguid sõlmitud RMK ja RMK juhatuse liikmete vahel. </w:t>
      </w:r>
    </w:p>
    <w:p w14:paraId="5890D5D1" w14:textId="77777777" w:rsidR="00DA2FF3" w:rsidRPr="008033FA" w:rsidRDefault="00DA2FF3" w:rsidP="00DA2FF3">
      <w:pPr>
        <w:pStyle w:val="BodyText2"/>
        <w:jc w:val="both"/>
        <w:rPr>
          <w:highlight w:val="yellow"/>
        </w:rPr>
      </w:pPr>
    </w:p>
    <w:p w14:paraId="47678ABE" w14:textId="65B08A86" w:rsidR="00DA2FF3" w:rsidRPr="008033FA" w:rsidRDefault="00F41D35" w:rsidP="00DA2FF3">
      <w:pPr>
        <w:pStyle w:val="BodyText2"/>
        <w:jc w:val="both"/>
      </w:pPr>
      <w:r w:rsidRPr="008033FA">
        <w:t>202</w:t>
      </w:r>
      <w:r w:rsidR="00683A47" w:rsidRPr="008033FA">
        <w:t>5</w:t>
      </w:r>
      <w:r w:rsidR="00DA2FF3" w:rsidRPr="008033FA">
        <w:t xml:space="preserve">. aastal korraldas RMK mitmeid avalikke enampakkumisi, millel müüdi kinnis- ja vallasvara ning neil osales ka RMK töötajaid. Enampakkumisel kujunenud hinnad ei ole olnud madalamad </w:t>
      </w:r>
      <w:r w:rsidR="001B01AE" w:rsidRPr="008033FA">
        <w:t>müüdud vara turuhinnast.</w:t>
      </w:r>
    </w:p>
    <w:p w14:paraId="6A42705D" w14:textId="77777777" w:rsidR="00DA2FF3" w:rsidRPr="008033FA" w:rsidRDefault="00DA2FF3" w:rsidP="00DA2FF3">
      <w:pPr>
        <w:pStyle w:val="Footer"/>
        <w:tabs>
          <w:tab w:val="clear" w:pos="4153"/>
          <w:tab w:val="clear" w:pos="8306"/>
        </w:tabs>
        <w:rPr>
          <w:sz w:val="24"/>
          <w:highlight w:val="yellow"/>
          <w:lang w:val="et-EE"/>
        </w:rPr>
      </w:pPr>
    </w:p>
    <w:p w14:paraId="11DD9BB8" w14:textId="70F757FD" w:rsidR="00DA2FF3" w:rsidRPr="008033FA" w:rsidRDefault="00DA2FF3" w:rsidP="00DA2FF3">
      <w:pPr>
        <w:pStyle w:val="Footer"/>
        <w:tabs>
          <w:tab w:val="clear" w:pos="4153"/>
          <w:tab w:val="clear" w:pos="8306"/>
        </w:tabs>
        <w:jc w:val="both"/>
        <w:rPr>
          <w:sz w:val="24"/>
          <w:lang w:val="et-EE"/>
        </w:rPr>
      </w:pPr>
      <w:r w:rsidRPr="008033FA">
        <w:rPr>
          <w:sz w:val="24"/>
          <w:lang w:val="et-EE"/>
        </w:rPr>
        <w:t>Tegev- ja kõrgemale juhtkonnale arvestatud tasud ja muud olulised soodustused</w:t>
      </w:r>
      <w:r w:rsidR="00995CB3" w:rsidRPr="008033FA">
        <w:rPr>
          <w:sz w:val="24"/>
          <w:lang w:val="et-EE"/>
        </w:rPr>
        <w:t xml:space="preserve">. </w:t>
      </w:r>
      <w:r w:rsidRPr="008033FA">
        <w:rPr>
          <w:sz w:val="24"/>
          <w:lang w:val="et-EE"/>
        </w:rPr>
        <w:t xml:space="preserve">Nõukogu liikmete tasud olid </w:t>
      </w:r>
      <w:r w:rsidR="00F41D35" w:rsidRPr="008033FA">
        <w:rPr>
          <w:sz w:val="24"/>
          <w:lang w:val="et-EE"/>
        </w:rPr>
        <w:t>202</w:t>
      </w:r>
      <w:r w:rsidR="00314967" w:rsidRPr="008033FA">
        <w:rPr>
          <w:sz w:val="24"/>
          <w:lang w:val="et-EE"/>
        </w:rPr>
        <w:t>5</w:t>
      </w:r>
      <w:r w:rsidRPr="008033FA">
        <w:rPr>
          <w:sz w:val="24"/>
          <w:lang w:val="et-EE"/>
        </w:rPr>
        <w:t xml:space="preserve">. aastal </w:t>
      </w:r>
      <w:r w:rsidR="00D10075" w:rsidRPr="008033FA">
        <w:rPr>
          <w:sz w:val="24"/>
          <w:lang w:val="et-EE"/>
        </w:rPr>
        <w:t>4</w:t>
      </w:r>
      <w:r w:rsidR="00541079" w:rsidRPr="008033FA">
        <w:rPr>
          <w:sz w:val="24"/>
          <w:lang w:val="et-EE"/>
        </w:rPr>
        <w:t>4</w:t>
      </w:r>
      <w:r w:rsidRPr="008033FA">
        <w:rPr>
          <w:sz w:val="24"/>
          <w:lang w:val="et-EE"/>
        </w:rPr>
        <w:t xml:space="preserve"> tuhat eurot (</w:t>
      </w:r>
      <w:r w:rsidR="00A813A9" w:rsidRPr="008033FA">
        <w:rPr>
          <w:sz w:val="24"/>
          <w:lang w:val="et-EE"/>
        </w:rPr>
        <w:t>202</w:t>
      </w:r>
      <w:r w:rsidR="00683A47" w:rsidRPr="008033FA">
        <w:rPr>
          <w:sz w:val="24"/>
          <w:lang w:val="et-EE"/>
        </w:rPr>
        <w:t>4</w:t>
      </w:r>
      <w:r w:rsidRPr="008033FA">
        <w:rPr>
          <w:sz w:val="24"/>
          <w:lang w:val="et-EE"/>
        </w:rPr>
        <w:t xml:space="preserve">. aastal </w:t>
      </w:r>
      <w:r w:rsidR="00683A47" w:rsidRPr="008033FA">
        <w:rPr>
          <w:sz w:val="24"/>
          <w:lang w:val="et-EE"/>
        </w:rPr>
        <w:t>42</w:t>
      </w:r>
      <w:r w:rsidR="00F41D35" w:rsidRPr="008033FA">
        <w:rPr>
          <w:sz w:val="24"/>
          <w:lang w:val="et-EE"/>
        </w:rPr>
        <w:t xml:space="preserve">  </w:t>
      </w:r>
      <w:r w:rsidRPr="008033FA">
        <w:rPr>
          <w:sz w:val="24"/>
          <w:lang w:val="et-EE"/>
        </w:rPr>
        <w:t>tuhat eurot).</w:t>
      </w:r>
      <w:r w:rsidR="00995CB3" w:rsidRPr="008033FA">
        <w:rPr>
          <w:sz w:val="24"/>
          <w:lang w:val="et-EE"/>
        </w:rPr>
        <w:t xml:space="preserve"> </w:t>
      </w:r>
      <w:r w:rsidRPr="008033FA">
        <w:rPr>
          <w:sz w:val="24"/>
          <w:lang w:val="et-EE"/>
        </w:rPr>
        <w:t xml:space="preserve">Juhatuse liikmete tasud olid </w:t>
      </w:r>
      <w:r w:rsidR="00F41D35" w:rsidRPr="008033FA">
        <w:rPr>
          <w:sz w:val="24"/>
          <w:lang w:val="et-EE"/>
        </w:rPr>
        <w:t>202</w:t>
      </w:r>
      <w:r w:rsidR="00314967" w:rsidRPr="008033FA">
        <w:rPr>
          <w:sz w:val="24"/>
          <w:lang w:val="et-EE"/>
        </w:rPr>
        <w:t>5</w:t>
      </w:r>
      <w:r w:rsidRPr="008033FA">
        <w:rPr>
          <w:sz w:val="24"/>
          <w:lang w:val="et-EE"/>
        </w:rPr>
        <w:t xml:space="preserve">. aastal </w:t>
      </w:r>
      <w:r w:rsidR="00314967" w:rsidRPr="008033FA">
        <w:rPr>
          <w:sz w:val="24"/>
          <w:lang w:val="et-EE"/>
        </w:rPr>
        <w:t>517</w:t>
      </w:r>
      <w:r w:rsidRPr="008033FA">
        <w:rPr>
          <w:sz w:val="24"/>
          <w:lang w:val="et-EE"/>
        </w:rPr>
        <w:t xml:space="preserve"> tuhat eurot (</w:t>
      </w:r>
      <w:r w:rsidR="00F41D35" w:rsidRPr="008033FA">
        <w:rPr>
          <w:sz w:val="24"/>
          <w:lang w:val="et-EE"/>
        </w:rPr>
        <w:t>202</w:t>
      </w:r>
      <w:r w:rsidR="00683A47" w:rsidRPr="008033FA">
        <w:rPr>
          <w:sz w:val="24"/>
          <w:lang w:val="et-EE"/>
        </w:rPr>
        <w:t>4</w:t>
      </w:r>
      <w:r w:rsidRPr="008033FA">
        <w:rPr>
          <w:sz w:val="24"/>
          <w:lang w:val="et-EE"/>
        </w:rPr>
        <w:t xml:space="preserve">. aastal </w:t>
      </w:r>
      <w:r w:rsidR="00683A47" w:rsidRPr="008033FA">
        <w:rPr>
          <w:sz w:val="24"/>
          <w:lang w:val="et-EE"/>
        </w:rPr>
        <w:t>459</w:t>
      </w:r>
      <w:r w:rsidR="00F41D35" w:rsidRPr="008033FA">
        <w:rPr>
          <w:sz w:val="24"/>
          <w:lang w:val="et-EE"/>
        </w:rPr>
        <w:t xml:space="preserve">  </w:t>
      </w:r>
      <w:r w:rsidRPr="008033FA">
        <w:rPr>
          <w:sz w:val="24"/>
          <w:lang w:val="et-EE"/>
        </w:rPr>
        <w:t>tuhat eurot).</w:t>
      </w:r>
    </w:p>
    <w:p w14:paraId="7DABA5F3" w14:textId="77777777" w:rsidR="00DA2FF3" w:rsidRPr="008033FA" w:rsidRDefault="00DA2FF3" w:rsidP="00DA2FF3">
      <w:pPr>
        <w:pStyle w:val="Footer"/>
        <w:tabs>
          <w:tab w:val="clear" w:pos="4153"/>
          <w:tab w:val="clear" w:pos="8306"/>
        </w:tabs>
        <w:jc w:val="both"/>
        <w:rPr>
          <w:sz w:val="24"/>
          <w:lang w:val="et-EE"/>
        </w:rPr>
      </w:pPr>
    </w:p>
    <w:p w14:paraId="3D0A5FC0" w14:textId="77777777" w:rsidR="00DA2FF3" w:rsidRPr="008033FA" w:rsidRDefault="00DA2FF3" w:rsidP="00DA2FF3">
      <w:pPr>
        <w:pStyle w:val="Footer"/>
        <w:tabs>
          <w:tab w:val="clear" w:pos="4153"/>
          <w:tab w:val="clear" w:pos="8306"/>
        </w:tabs>
        <w:jc w:val="both"/>
        <w:rPr>
          <w:sz w:val="24"/>
          <w:lang w:val="et-EE"/>
        </w:rPr>
      </w:pPr>
      <w:r w:rsidRPr="008033FA">
        <w:rPr>
          <w:sz w:val="24"/>
          <w:lang w:val="et-EE"/>
        </w:rPr>
        <w:t>Nõukogu liikmetele ei maksta lahkumishüvitisi ega tulemustasusid.</w:t>
      </w:r>
      <w:r w:rsidR="001B01AE" w:rsidRPr="008033FA">
        <w:rPr>
          <w:sz w:val="24"/>
          <w:lang w:val="et-EE"/>
        </w:rPr>
        <w:t xml:space="preserve"> </w:t>
      </w:r>
      <w:r w:rsidRPr="008033FA">
        <w:rPr>
          <w:sz w:val="24"/>
          <w:lang w:val="et-EE"/>
        </w:rPr>
        <w:t>Juhatuse liikmetele on lepingutes ette nähtud, et lahkumish</w:t>
      </w:r>
      <w:r w:rsidR="00977961" w:rsidRPr="008033FA">
        <w:rPr>
          <w:sz w:val="24"/>
          <w:lang w:val="et-EE"/>
        </w:rPr>
        <w:t xml:space="preserve">üvitist makstakse ainult tagasi </w:t>
      </w:r>
      <w:r w:rsidRPr="008033FA">
        <w:rPr>
          <w:sz w:val="24"/>
          <w:lang w:val="et-EE"/>
        </w:rPr>
        <w:t>kutsumisel nõukogu algatusel enne volituste tähtaja möödumist tagasikutsumise ajal kolme kuu kehtiva ametitasu ulatuses. Hüvitist ei maksta, kui tagasikutsumise põhjuseks oli kohustuste rikkumine RMK ees.</w:t>
      </w:r>
    </w:p>
    <w:p w14:paraId="520827FC" w14:textId="77777777" w:rsidR="00DA2FF3" w:rsidRPr="008033FA" w:rsidRDefault="00DA2FF3" w:rsidP="00DA2FF3">
      <w:pPr>
        <w:pStyle w:val="Footer"/>
        <w:tabs>
          <w:tab w:val="clear" w:pos="4153"/>
          <w:tab w:val="clear" w:pos="8306"/>
        </w:tabs>
        <w:jc w:val="both"/>
        <w:rPr>
          <w:sz w:val="24"/>
          <w:lang w:val="et-EE"/>
        </w:rPr>
      </w:pPr>
    </w:p>
    <w:p w14:paraId="061EE965" w14:textId="77777777" w:rsidR="00734486" w:rsidRPr="008033FA" w:rsidRDefault="00734486" w:rsidP="00AE3772">
      <w:pPr>
        <w:pStyle w:val="Heading2"/>
        <w:rPr>
          <w:bCs/>
          <w:caps w:val="0"/>
        </w:rPr>
        <w:sectPr w:rsidR="00734486" w:rsidRPr="008033FA">
          <w:pgSz w:w="11906" w:h="16838"/>
          <w:pgMar w:top="1418" w:right="851" w:bottom="1418" w:left="1701" w:header="708" w:footer="708" w:gutter="0"/>
          <w:cols w:space="708"/>
        </w:sectPr>
      </w:pPr>
      <w:bookmarkStart w:id="40" w:name="_Toc7318909"/>
      <w:bookmarkStart w:id="41" w:name="_Toc67909506"/>
      <w:bookmarkStart w:id="42" w:name="_Toc222898104"/>
    </w:p>
    <w:bookmarkEnd w:id="42"/>
    <w:p w14:paraId="027FDF8C" w14:textId="77777777" w:rsidR="00A54678" w:rsidRPr="008033FA" w:rsidRDefault="00A54678" w:rsidP="00A54678">
      <w:pPr>
        <w:rPr>
          <w:lang w:val="et-EE"/>
        </w:rPr>
      </w:pPr>
    </w:p>
    <w:p w14:paraId="780AE156" w14:textId="77777777" w:rsidR="00582DDA" w:rsidRPr="008033FA" w:rsidRDefault="00582DDA" w:rsidP="00A54678">
      <w:pPr>
        <w:rPr>
          <w:lang w:val="et-EE"/>
        </w:rPr>
      </w:pPr>
    </w:p>
    <w:p w14:paraId="5CB7866D" w14:textId="77777777" w:rsidR="00C70130" w:rsidRPr="008033FA" w:rsidRDefault="00C70130" w:rsidP="00C70130">
      <w:pPr>
        <w:rPr>
          <w:lang w:val="et-EE"/>
        </w:rPr>
      </w:pPr>
      <w:r w:rsidRPr="008033FA">
        <w:rPr>
          <w:noProof/>
          <w:lang w:val="et-EE" w:eastAsia="et-EE"/>
        </w:rPr>
        <mc:AlternateContent>
          <mc:Choice Requires="wpg">
            <w:drawing>
              <wp:anchor distT="0" distB="0" distL="114300" distR="114300" simplePos="0" relativeHeight="251659264" behindDoc="0" locked="0" layoutInCell="1" allowOverlap="1" wp14:anchorId="00873491" wp14:editId="5DF84AF5">
                <wp:simplePos x="0" y="0"/>
                <wp:positionH relativeFrom="page">
                  <wp:posOffset>5513705</wp:posOffset>
                </wp:positionH>
                <wp:positionV relativeFrom="page">
                  <wp:posOffset>1529080</wp:posOffset>
                </wp:positionV>
                <wp:extent cx="1590675" cy="1583690"/>
                <wp:effectExtent l="0" t="19050" r="0" b="0"/>
                <wp:wrapNone/>
                <wp:docPr id="1" name="Group 1"/>
                <wp:cNvGraphicFramePr/>
                <a:graphic xmlns:a="http://schemas.openxmlformats.org/drawingml/2006/main">
                  <a:graphicData uri="http://schemas.microsoft.com/office/word/2010/wordprocessingGroup">
                    <wpg:wgp>
                      <wpg:cNvGrpSpPr/>
                      <wpg:grpSpPr>
                        <a:xfrm>
                          <a:off x="0" y="0"/>
                          <a:ext cx="1590675" cy="1583690"/>
                          <a:chOff x="0" y="0"/>
                          <a:chExt cx="1591310" cy="1582600"/>
                        </a:xfrm>
                      </wpg:grpSpPr>
                      <wps:wsp>
                        <wps:cNvPr id="6" name="Straight Connector 6"/>
                        <wps:cNvCnPr/>
                        <wps:spPr>
                          <a:xfrm>
                            <a:off x="102742" y="0"/>
                            <a:ext cx="1388533" cy="0"/>
                          </a:xfrm>
                          <a:prstGeom prst="line">
                            <a:avLst/>
                          </a:prstGeom>
                          <a:noFill/>
                          <a:ln w="28575" cap="flat" cmpd="sng" algn="ctr">
                            <a:solidFill>
                              <a:srgbClr val="4F2683"/>
                            </a:solidFill>
                            <a:prstDash val="solid"/>
                          </a:ln>
                          <a:effectLst/>
                        </wps:spPr>
                        <wps:bodyPr/>
                      </wps:wsp>
                      <wps:wsp>
                        <wps:cNvPr id="307" name="Text Box 2"/>
                        <wps:cNvSpPr txBox="1">
                          <a:spLocks noChangeArrowheads="1"/>
                        </wps:cNvSpPr>
                        <wps:spPr bwMode="auto">
                          <a:xfrm>
                            <a:off x="0" y="92467"/>
                            <a:ext cx="1591310" cy="1490133"/>
                          </a:xfrm>
                          <a:prstGeom prst="rect">
                            <a:avLst/>
                          </a:prstGeom>
                          <a:noFill/>
                          <a:ln w="9525">
                            <a:noFill/>
                            <a:miter lim="800000"/>
                            <a:headEnd/>
                            <a:tailEnd/>
                          </a:ln>
                        </wps:spPr>
                        <wps:txbx>
                          <w:txbxContent>
                            <w:p w14:paraId="03D456E0" w14:textId="77777777" w:rsidR="00C70130" w:rsidRPr="008E0589" w:rsidRDefault="00C70130" w:rsidP="00C70130">
                              <w:pPr>
                                <w:pStyle w:val="Firmanimi"/>
                              </w:pPr>
                              <w:r w:rsidRPr="008E0589">
                                <w:t>Grant Thornton Baltic OÜ</w:t>
                              </w:r>
                            </w:p>
                            <w:p w14:paraId="0415701F" w14:textId="77777777" w:rsidR="00C70130" w:rsidRPr="008E0589" w:rsidRDefault="00C70130" w:rsidP="00C70130">
                              <w:pPr>
                                <w:pStyle w:val="Firmaaadress"/>
                              </w:pPr>
                              <w:r w:rsidRPr="002C0FE5">
                                <w:t>Pärnu mnt 22</w:t>
                              </w:r>
                              <w:r w:rsidRPr="008E0589">
                                <w:br/>
                              </w:r>
                              <w:r w:rsidRPr="002C0FE5">
                                <w:t>10141</w:t>
                              </w:r>
                              <w:r>
                                <w:t xml:space="preserve"> </w:t>
                              </w:r>
                              <w:r w:rsidRPr="008E0589">
                                <w:t>Tallinn, Eesti</w:t>
                              </w:r>
                            </w:p>
                            <w:p w14:paraId="457B1733" w14:textId="77777777" w:rsidR="00C70130" w:rsidRPr="008E0589" w:rsidRDefault="00C70130" w:rsidP="00C70130">
                              <w:pPr>
                                <w:pStyle w:val="Firmaaadress"/>
                              </w:pPr>
                              <w:r w:rsidRPr="008E0589">
                                <w:rPr>
                                  <w:b/>
                                  <w:bCs/>
                                </w:rPr>
                                <w:t xml:space="preserve">T </w:t>
                              </w:r>
                              <w:r>
                                <w:t>+372 626 0</w:t>
                              </w:r>
                              <w:r w:rsidRPr="008E0589">
                                <w:t>500</w:t>
                              </w:r>
                              <w:r w:rsidRPr="008E0589">
                                <w:br/>
                              </w:r>
                              <w:r w:rsidRPr="008E0589">
                                <w:rPr>
                                  <w:b/>
                                  <w:bCs/>
                                </w:rPr>
                                <w:t xml:space="preserve">E </w:t>
                              </w:r>
                              <w:r w:rsidRPr="008E0589">
                                <w:t>info@ee.gt.com</w:t>
                              </w:r>
                            </w:p>
                            <w:p w14:paraId="1E35D360" w14:textId="77777777" w:rsidR="00C70130" w:rsidRPr="008E0589" w:rsidRDefault="00C70130" w:rsidP="00C70130">
                              <w:pPr>
                                <w:pStyle w:val="Firmaregnr"/>
                                <w:rPr>
                                  <w:rStyle w:val="Emphasis"/>
                                  <w:rFonts w:ascii="Arial" w:hAnsi="Arial" w:cs="Arial"/>
                                  <w:lang w:val="et-EE"/>
                                </w:rPr>
                              </w:pPr>
                              <w:proofErr w:type="spellStart"/>
                              <w:r w:rsidRPr="008E0589">
                                <w:rPr>
                                  <w:lang w:val="et-EE"/>
                                </w:rPr>
                                <w:t>Reg</w:t>
                              </w:r>
                              <w:proofErr w:type="spellEnd"/>
                              <w:r w:rsidRPr="008E0589">
                                <w:rPr>
                                  <w:lang w:val="et-EE"/>
                                </w:rPr>
                                <w:t>-nr 10384467</w:t>
                              </w:r>
                              <w:r w:rsidRPr="008E0589">
                                <w:rPr>
                                  <w:lang w:val="et-EE"/>
                                </w:rPr>
                                <w:br/>
                                <w:t>KMKR</w:t>
                              </w:r>
                              <w:r>
                                <w:rPr>
                                  <w:lang w:val="et-EE"/>
                                </w:rPr>
                                <w:t xml:space="preserve"> nr</w:t>
                              </w:r>
                              <w:r w:rsidRPr="008E0589">
                                <w:rPr>
                                  <w:lang w:val="et-EE"/>
                                </w:rPr>
                                <w:t xml:space="preserve"> EE100086678</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0873491" id="Group 1" o:spid="_x0000_s1026" style="position:absolute;margin-left:434.15pt;margin-top:120.4pt;width:125.25pt;height:124.7pt;z-index:251659264;mso-position-horizontal-relative:page;mso-position-vertical-relative:page;mso-width-relative:margin;mso-height-relative:margin" coordsize="15913,15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">
                <v:line id="Straight Connector 6" o:spid="_x0000_s1027" style="position:absolute;visibility:visible;mso-wrap-style:square" from="1027,0" to="149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" strokecolor="#4f2683" strokeweight="2.25pt"/>
                <v:shapetype id="_x0000_t202" coordsize="21600,21600" o:spt="202" path="m,l,21600r21600,l21600,xe">
                  <v:stroke joinstyle="miter"/>
                  <v:path gradientshapeok="t" o:connecttype="rect"/>
                </v:shapetype>
                <v:shape id="Text Box 2" o:spid="_x0000_s1028" type="#_x0000_t202" style="position:absolute;top:924;width:15913;height:14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" filled="f" stroked="f">
                  <v:textbox>
                    <w:txbxContent>
                      <w:p w14:paraId="03D456E0" w14:textId="77777777" w:rsidR="00C70130" w:rsidRPr="008E0589" w:rsidRDefault="00C70130" w:rsidP="00C70130">
                        <w:pPr>
                          <w:pStyle w:val="Firmanimi"/>
                        </w:pPr>
                        <w:r w:rsidRPr="008E0589">
                          <w:t>Grant Thornton Baltic OÜ</w:t>
                        </w:r>
                      </w:p>
                      <w:p w14:paraId="0415701F" w14:textId="77777777" w:rsidR="00C70130" w:rsidRPr="008E0589" w:rsidRDefault="00C70130" w:rsidP="00C70130">
                        <w:pPr>
                          <w:pStyle w:val="Firmaaadress"/>
                        </w:pPr>
                        <w:r w:rsidRPr="002C0FE5">
                          <w:t>Pärnu mnt 22</w:t>
                        </w:r>
                        <w:r w:rsidRPr="008E0589">
                          <w:br/>
                        </w:r>
                        <w:r w:rsidRPr="002C0FE5">
                          <w:t>10141</w:t>
                        </w:r>
                        <w:r>
                          <w:t xml:space="preserve"> </w:t>
                        </w:r>
                        <w:r w:rsidRPr="008E0589">
                          <w:t>Tallinn, Eesti</w:t>
                        </w:r>
                      </w:p>
                      <w:p w14:paraId="457B1733" w14:textId="77777777" w:rsidR="00C70130" w:rsidRPr="008E0589" w:rsidRDefault="00C70130" w:rsidP="00C70130">
                        <w:pPr>
                          <w:pStyle w:val="Firmaaadress"/>
                        </w:pPr>
                        <w:r w:rsidRPr="008E0589">
                          <w:rPr>
                            <w:b/>
                            <w:bCs/>
                          </w:rPr>
                          <w:t xml:space="preserve">T </w:t>
                        </w:r>
                        <w:r>
                          <w:t>+372 626 0</w:t>
                        </w:r>
                        <w:r w:rsidRPr="008E0589">
                          <w:t>500</w:t>
                        </w:r>
                        <w:r w:rsidRPr="008E0589">
                          <w:br/>
                        </w:r>
                        <w:r w:rsidRPr="008E0589">
                          <w:rPr>
                            <w:b/>
                            <w:bCs/>
                          </w:rPr>
                          <w:t xml:space="preserve">E </w:t>
                        </w:r>
                        <w:r w:rsidRPr="008E0589">
                          <w:t>info@ee.gt.com</w:t>
                        </w:r>
                      </w:p>
                      <w:p w14:paraId="1E35D360" w14:textId="77777777" w:rsidR="00C70130" w:rsidRPr="008E0589" w:rsidRDefault="00C70130" w:rsidP="00C70130">
                        <w:pPr>
                          <w:pStyle w:val="Firmaregnr"/>
                          <w:rPr>
                            <w:rStyle w:val="Emphasis"/>
                            <w:rFonts w:ascii="Arial" w:hAnsi="Arial" w:cs="Arial"/>
                            <w:lang w:val="et-EE"/>
                          </w:rPr>
                        </w:pPr>
                        <w:proofErr w:type="spellStart"/>
                        <w:r w:rsidRPr="008E0589">
                          <w:rPr>
                            <w:lang w:val="et-EE"/>
                          </w:rPr>
                          <w:t>Reg</w:t>
                        </w:r>
                        <w:proofErr w:type="spellEnd"/>
                        <w:r w:rsidRPr="008E0589">
                          <w:rPr>
                            <w:lang w:val="et-EE"/>
                          </w:rPr>
                          <w:t>-nr 10384467</w:t>
                        </w:r>
                        <w:r w:rsidRPr="008E0589">
                          <w:rPr>
                            <w:lang w:val="et-EE"/>
                          </w:rPr>
                          <w:br/>
                          <w:t>KMKR</w:t>
                        </w:r>
                        <w:r>
                          <w:rPr>
                            <w:lang w:val="et-EE"/>
                          </w:rPr>
                          <w:t xml:space="preserve"> nr</w:t>
                        </w:r>
                        <w:r w:rsidRPr="008E0589">
                          <w:rPr>
                            <w:lang w:val="et-EE"/>
                          </w:rPr>
                          <w:t xml:space="preserve"> EE100086678</w:t>
                        </w:r>
                      </w:p>
                    </w:txbxContent>
                  </v:textbox>
                </v:shape>
                <w10:wrap anchorx="page" anchory="page"/>
              </v:group>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062"/>
      </w:tblGrid>
      <w:tr w:rsidR="00C70130" w:rsidRPr="008033FA" w14:paraId="5FD1DBE6" w14:textId="77777777" w:rsidTr="002C53D7">
        <w:trPr>
          <w:trHeight w:val="1223"/>
        </w:trPr>
        <w:tc>
          <w:tcPr>
            <w:tcW w:w="6062" w:type="dxa"/>
            <w:vAlign w:val="bottom"/>
          </w:tcPr>
          <w:p w14:paraId="07ACDA38" w14:textId="77777777" w:rsidR="00C70130" w:rsidRPr="008033FA" w:rsidRDefault="00C70130" w:rsidP="002C53D7">
            <w:pPr>
              <w:rPr>
                <w:lang w:val="et-EE"/>
              </w:rPr>
            </w:pPr>
          </w:p>
          <w:p w14:paraId="0D3C48EC" w14:textId="77777777" w:rsidR="00C70130" w:rsidRPr="008033FA" w:rsidRDefault="00C70130" w:rsidP="002C53D7">
            <w:pPr>
              <w:rPr>
                <w:lang w:val="et-EE"/>
              </w:rPr>
            </w:pPr>
          </w:p>
          <w:p w14:paraId="5CC65083" w14:textId="77777777" w:rsidR="00C70130" w:rsidRPr="008033FA" w:rsidRDefault="00C70130" w:rsidP="002C53D7">
            <w:pPr>
              <w:rPr>
                <w:lang w:val="et-EE"/>
              </w:rPr>
            </w:pPr>
          </w:p>
          <w:p w14:paraId="3F0B9612" w14:textId="77777777" w:rsidR="00C70130" w:rsidRPr="008033FA" w:rsidRDefault="00C70130" w:rsidP="002C53D7">
            <w:pPr>
              <w:rPr>
                <w:lang w:val="et-EE"/>
              </w:rPr>
            </w:pPr>
          </w:p>
          <w:p w14:paraId="3A88FA45" w14:textId="77777777" w:rsidR="00C70130" w:rsidRPr="008033FA" w:rsidRDefault="00C70130" w:rsidP="002C53D7">
            <w:pPr>
              <w:rPr>
                <w:lang w:val="et-EE"/>
              </w:rPr>
            </w:pPr>
          </w:p>
          <w:p w14:paraId="33F5F8B7" w14:textId="77777777" w:rsidR="00C70130" w:rsidRPr="008033FA" w:rsidRDefault="00C70130" w:rsidP="002C53D7">
            <w:pPr>
              <w:rPr>
                <w:lang w:val="et-EE"/>
              </w:rPr>
            </w:pPr>
          </w:p>
          <w:p w14:paraId="7E53618A" w14:textId="77777777" w:rsidR="00C70130" w:rsidRPr="008033FA" w:rsidRDefault="00C70130" w:rsidP="002C53D7">
            <w:pPr>
              <w:pStyle w:val="Kuupev"/>
              <w:rPr>
                <w:szCs w:val="20"/>
              </w:rPr>
            </w:pPr>
          </w:p>
        </w:tc>
      </w:tr>
    </w:tbl>
    <w:p w14:paraId="10EDEEA2" w14:textId="77777777" w:rsidR="00C70130" w:rsidRPr="008033FA" w:rsidRDefault="00C70130" w:rsidP="00C70130">
      <w:pPr>
        <w:rPr>
          <w:lang w:val="et-EE"/>
        </w:rPr>
      </w:pPr>
    </w:p>
    <w:p w14:paraId="12E87BCB" w14:textId="77777777" w:rsidR="00C70130" w:rsidRPr="00FA624A" w:rsidRDefault="00C70130" w:rsidP="00C70130">
      <w:pPr>
        <w:pStyle w:val="Heading2"/>
        <w:rPr>
          <w:rFonts w:ascii="Arial" w:hAnsi="Arial" w:cs="Arial"/>
          <w:bCs/>
          <w:caps w:val="0"/>
          <w:sz w:val="22"/>
          <w:szCs w:val="22"/>
        </w:rPr>
      </w:pPr>
      <w:r w:rsidRPr="00FA624A">
        <w:rPr>
          <w:rFonts w:ascii="Arial" w:hAnsi="Arial" w:cs="Arial"/>
          <w:bCs/>
          <w:caps w:val="0"/>
          <w:sz w:val="22"/>
          <w:szCs w:val="22"/>
        </w:rPr>
        <w:t>SÕLTUMATU VANDEAUDIITORI ARUANNE</w:t>
      </w:r>
    </w:p>
    <w:p w14:paraId="7BE1E466" w14:textId="77777777" w:rsidR="00C70130" w:rsidRPr="00C849C3" w:rsidRDefault="00C70130" w:rsidP="00C70130">
      <w:pPr>
        <w:pStyle w:val="BodyText"/>
        <w:rPr>
          <w:rFonts w:ascii="Calibri" w:hAnsi="Calibri" w:cs="Calibri"/>
          <w:color w:val="auto"/>
          <w:lang w:val="et-EE"/>
        </w:rPr>
      </w:pPr>
    </w:p>
    <w:p w14:paraId="24040C1A" w14:textId="77777777" w:rsidR="00C70130" w:rsidRPr="00C849C3" w:rsidRDefault="00C70130" w:rsidP="00C70130">
      <w:pPr>
        <w:autoSpaceDE w:val="0"/>
        <w:autoSpaceDN w:val="0"/>
        <w:adjustRightInd w:val="0"/>
        <w:spacing w:after="120" w:line="280" w:lineRule="atLeast"/>
        <w:ind w:right="-1"/>
        <w:jc w:val="both"/>
        <w:rPr>
          <w:rFonts w:ascii="Arial" w:hAnsi="Arial" w:cs="Arial"/>
          <w:b/>
          <w:bCs/>
          <w:sz w:val="22"/>
          <w:szCs w:val="22"/>
          <w:lang w:val="et-EE"/>
        </w:rPr>
      </w:pPr>
      <w:r w:rsidRPr="00C849C3">
        <w:rPr>
          <w:rFonts w:ascii="Arial" w:hAnsi="Arial" w:cs="Arial"/>
          <w:b/>
          <w:bCs/>
          <w:sz w:val="22"/>
          <w:szCs w:val="22"/>
          <w:lang w:val="et-EE"/>
        </w:rPr>
        <w:t>Riigimetsa Majandamise Keskus nõukogule</w:t>
      </w:r>
    </w:p>
    <w:p w14:paraId="4A50FC6A" w14:textId="77777777" w:rsidR="00C70130" w:rsidRPr="008033FA" w:rsidRDefault="00C70130" w:rsidP="00C70130">
      <w:pPr>
        <w:autoSpaceDE w:val="0"/>
        <w:autoSpaceDN w:val="0"/>
        <w:adjustRightInd w:val="0"/>
        <w:spacing w:after="120" w:line="280" w:lineRule="atLeast"/>
        <w:ind w:right="-1"/>
        <w:jc w:val="both"/>
        <w:rPr>
          <w:lang w:val="et-EE"/>
        </w:rPr>
      </w:pPr>
    </w:p>
    <w:p w14:paraId="1FF0467A" w14:textId="77777777" w:rsidR="00C70130" w:rsidRPr="008033FA" w:rsidRDefault="00C70130" w:rsidP="00A711CC">
      <w:pPr>
        <w:pStyle w:val="BodyText"/>
        <w:spacing w:after="240" w:line="300" w:lineRule="exact"/>
        <w:ind w:right="0"/>
        <w:rPr>
          <w:rFonts w:ascii="Arial" w:hAnsi="Arial" w:cs="Arial"/>
          <w:color w:val="auto"/>
          <w:sz w:val="22"/>
          <w:szCs w:val="22"/>
          <w:lang w:val="et-EE"/>
        </w:rPr>
      </w:pPr>
      <w:r w:rsidRPr="008033FA">
        <w:rPr>
          <w:rFonts w:ascii="Arial" w:hAnsi="Arial" w:cs="Arial"/>
          <w:color w:val="auto"/>
          <w:sz w:val="22"/>
          <w:szCs w:val="22"/>
          <w:lang w:val="et-EE"/>
        </w:rPr>
        <w:t>Arvamus</w:t>
      </w:r>
    </w:p>
    <w:p w14:paraId="5FCC733C" w14:textId="77777777" w:rsidR="00C70130" w:rsidRPr="008033FA" w:rsidRDefault="00C70130" w:rsidP="00A711CC">
      <w:pPr>
        <w:pStyle w:val="BodyText"/>
        <w:spacing w:after="240" w:line="300" w:lineRule="exact"/>
        <w:ind w:right="0"/>
        <w:rPr>
          <w:rFonts w:ascii="Arial" w:hAnsi="Arial" w:cs="Arial"/>
          <w:b w:val="0"/>
          <w:bCs/>
          <w:color w:val="auto"/>
          <w:sz w:val="22"/>
          <w:szCs w:val="22"/>
          <w:lang w:val="et-EE"/>
        </w:rPr>
      </w:pPr>
      <w:r w:rsidRPr="008033FA">
        <w:rPr>
          <w:rFonts w:ascii="Arial" w:hAnsi="Arial" w:cs="Arial"/>
          <w:b w:val="0"/>
          <w:bCs/>
          <w:color w:val="auto"/>
          <w:sz w:val="22"/>
          <w:szCs w:val="22"/>
          <w:lang w:val="et-EE"/>
        </w:rPr>
        <w:t>Oleme auditeerinud Riigimetsa Majandamise Keskus (ettevõte) raamatupidamise aastaaruannet, mis sisaldab bilanssi seisuga 31. detsember 2025 ning tulemiaruannet, netovara muutuste aruannet ja rahavoogude aruannet eeltoodud kuupäeval lõppenud aasta kohta ja raamatupidamise aastaaruande lisasid, sealhulgas märkimisväärsete arvestuspõhimõtete kokkuvõtet.</w:t>
      </w:r>
    </w:p>
    <w:p w14:paraId="416DB87D" w14:textId="77777777" w:rsidR="00C70130" w:rsidRPr="008033FA" w:rsidRDefault="00C70130" w:rsidP="00A711CC">
      <w:pPr>
        <w:pStyle w:val="BodyText"/>
        <w:spacing w:after="240" w:line="300" w:lineRule="exact"/>
        <w:ind w:right="0"/>
        <w:rPr>
          <w:rFonts w:ascii="Arial" w:hAnsi="Arial" w:cs="Arial"/>
          <w:b w:val="0"/>
          <w:bCs/>
          <w:color w:val="auto"/>
          <w:sz w:val="22"/>
          <w:szCs w:val="22"/>
          <w:lang w:val="et-EE"/>
        </w:rPr>
      </w:pPr>
      <w:r w:rsidRPr="008033FA">
        <w:rPr>
          <w:rFonts w:ascii="Arial" w:hAnsi="Arial" w:cs="Arial"/>
          <w:b w:val="0"/>
          <w:bCs/>
          <w:color w:val="auto"/>
          <w:sz w:val="22"/>
          <w:szCs w:val="22"/>
          <w:lang w:val="et-EE"/>
        </w:rPr>
        <w:t>Meie arvates kajastab kaasnev raamatupidamise aastaaruanne kõigis olulistes osades õiglaselt ettevõtte finantsseisundit seisuga 31. detsember 2025 ning sellel kuupäeval lõppenud aasta finantstulemust ja rahavoogusid kooskõlas Eesti finantsaruandluse standardiga.</w:t>
      </w:r>
    </w:p>
    <w:p w14:paraId="294B5845" w14:textId="77777777" w:rsidR="00C70130" w:rsidRPr="008033FA" w:rsidRDefault="00C70130" w:rsidP="00A711CC">
      <w:pPr>
        <w:pStyle w:val="BodyText"/>
        <w:spacing w:after="240" w:line="300" w:lineRule="exact"/>
        <w:ind w:right="0"/>
        <w:rPr>
          <w:rFonts w:ascii="Arial" w:hAnsi="Arial" w:cs="Arial"/>
          <w:color w:val="auto"/>
          <w:sz w:val="22"/>
          <w:szCs w:val="22"/>
          <w:lang w:val="et-EE"/>
        </w:rPr>
      </w:pPr>
      <w:r w:rsidRPr="008033FA">
        <w:rPr>
          <w:rFonts w:ascii="Arial" w:hAnsi="Arial" w:cs="Arial"/>
          <w:color w:val="auto"/>
          <w:sz w:val="22"/>
          <w:szCs w:val="22"/>
          <w:lang w:val="et-EE"/>
        </w:rPr>
        <w:t>Arvamuse alus</w:t>
      </w:r>
    </w:p>
    <w:p w14:paraId="4A862622" w14:textId="77777777" w:rsidR="00C70130" w:rsidRPr="008033FA" w:rsidRDefault="00C70130" w:rsidP="00A711CC">
      <w:pPr>
        <w:pStyle w:val="BodyText"/>
        <w:spacing w:after="240" w:line="300" w:lineRule="exact"/>
        <w:ind w:right="0"/>
        <w:rPr>
          <w:rFonts w:ascii="Arial" w:hAnsi="Arial" w:cs="Arial"/>
          <w:b w:val="0"/>
          <w:bCs/>
          <w:color w:val="auto"/>
          <w:sz w:val="22"/>
          <w:szCs w:val="22"/>
          <w:lang w:val="et-EE"/>
        </w:rPr>
      </w:pPr>
      <w:r w:rsidRPr="008033FA">
        <w:rPr>
          <w:rFonts w:ascii="Arial" w:hAnsi="Arial" w:cs="Arial"/>
          <w:b w:val="0"/>
          <w:bCs/>
          <w:color w:val="auto"/>
          <w:sz w:val="22"/>
          <w:szCs w:val="22"/>
          <w:lang w:val="et-EE"/>
        </w:rPr>
        <w:t xml:space="preserve">Viisime auditi läbi kooskõlas rahvusvaheliste auditeerimise standarditega (Eesti) (ISA (EE)). Meie kohustusi vastavalt nendele standarditele kirjeldatakse täiendavalt meie aruande osas „Vandeaudiitori kohustused seoses raamatupidamise aastaaruande auditiga”. Me oleme ettevõttest sõltumatud kooskõlas Kutseliste arvestusekspertide eetikakoodeksiga (Eesti) (sh sõltumatuse standardid), ja oleme täitnud oma muud eetikaalased kohustused vastavalt nendele nõuetele. Me usume, et auditi tõendusmaterjal, mille oleme hankinud, on piisav ja asjakohane aluse andmiseks meie arvamusele. </w:t>
      </w:r>
    </w:p>
    <w:p w14:paraId="1771C2BE" w14:textId="77777777" w:rsidR="00C70130" w:rsidRPr="008033FA" w:rsidRDefault="00C70130" w:rsidP="00A711CC">
      <w:pPr>
        <w:pStyle w:val="BodyText"/>
        <w:spacing w:after="240" w:line="300" w:lineRule="exact"/>
        <w:ind w:right="0"/>
        <w:rPr>
          <w:rFonts w:ascii="Arial" w:hAnsi="Arial" w:cs="Arial"/>
          <w:color w:val="auto"/>
          <w:sz w:val="22"/>
          <w:szCs w:val="22"/>
          <w:lang w:val="et-EE"/>
        </w:rPr>
      </w:pPr>
      <w:r w:rsidRPr="008033FA">
        <w:rPr>
          <w:rFonts w:ascii="Arial" w:hAnsi="Arial" w:cs="Arial"/>
          <w:color w:val="auto"/>
          <w:sz w:val="22"/>
          <w:szCs w:val="22"/>
          <w:lang w:val="et-EE"/>
        </w:rPr>
        <w:t>Muu informatsioon</w:t>
      </w:r>
    </w:p>
    <w:p w14:paraId="0248A514" w14:textId="77777777" w:rsidR="00C70130" w:rsidRPr="008033FA" w:rsidRDefault="00C70130" w:rsidP="00A711CC">
      <w:pPr>
        <w:pStyle w:val="BodyText"/>
        <w:spacing w:after="240" w:line="300" w:lineRule="exact"/>
        <w:ind w:right="0"/>
        <w:rPr>
          <w:rFonts w:ascii="Arial" w:hAnsi="Arial" w:cs="Arial"/>
          <w:b w:val="0"/>
          <w:bCs/>
          <w:color w:val="auto"/>
          <w:sz w:val="22"/>
          <w:szCs w:val="22"/>
          <w:lang w:val="et-EE"/>
        </w:rPr>
      </w:pPr>
      <w:r w:rsidRPr="008033FA">
        <w:rPr>
          <w:rFonts w:ascii="Arial" w:hAnsi="Arial" w:cs="Arial"/>
          <w:b w:val="0"/>
          <w:bCs/>
          <w:color w:val="auto"/>
          <w:sz w:val="22"/>
          <w:szCs w:val="22"/>
          <w:lang w:val="et-EE"/>
        </w:rPr>
        <w:t>Juhatus vastutab muu informatsiooni eest. Muu informatsioon hõlmab tegevusaruannet, kuid ei hõlma raamatupidamise aastaaruannet ega meie asjaomast vandeaudiitori aruannet.</w:t>
      </w:r>
    </w:p>
    <w:p w14:paraId="37F1B0A1" w14:textId="77777777" w:rsidR="00C70130" w:rsidRPr="008033FA" w:rsidRDefault="00C70130" w:rsidP="00A711CC">
      <w:pPr>
        <w:pStyle w:val="BodyText"/>
        <w:spacing w:after="240" w:line="300" w:lineRule="exact"/>
        <w:ind w:right="0"/>
        <w:rPr>
          <w:rFonts w:ascii="Arial" w:hAnsi="Arial" w:cs="Arial"/>
          <w:b w:val="0"/>
          <w:bCs/>
          <w:color w:val="auto"/>
          <w:sz w:val="22"/>
          <w:szCs w:val="22"/>
          <w:lang w:val="et-EE"/>
        </w:rPr>
      </w:pPr>
      <w:r w:rsidRPr="008033FA">
        <w:rPr>
          <w:rFonts w:ascii="Arial" w:hAnsi="Arial" w:cs="Arial"/>
          <w:b w:val="0"/>
          <w:bCs/>
          <w:color w:val="auto"/>
          <w:sz w:val="22"/>
          <w:szCs w:val="22"/>
          <w:lang w:val="et-EE"/>
        </w:rPr>
        <w:t xml:space="preserve">Meie arvamus raamatupidamise aastaaruande kohta ei hõlma tegevusaruannet ja me ei tee selle kohta mingis vormis kindlustandvat järeldust. </w:t>
      </w:r>
    </w:p>
    <w:p w14:paraId="4E11EB74" w14:textId="77777777" w:rsidR="00C70130" w:rsidRPr="008033FA" w:rsidRDefault="00C70130" w:rsidP="00A711CC">
      <w:pPr>
        <w:pStyle w:val="BodyText"/>
        <w:spacing w:after="240" w:line="300" w:lineRule="exact"/>
        <w:ind w:right="0"/>
        <w:rPr>
          <w:rFonts w:ascii="Arial" w:hAnsi="Arial" w:cs="Arial"/>
          <w:b w:val="0"/>
          <w:bCs/>
          <w:color w:val="auto"/>
          <w:sz w:val="22"/>
          <w:szCs w:val="22"/>
          <w:lang w:val="et-EE"/>
        </w:rPr>
      </w:pPr>
      <w:r w:rsidRPr="008033FA">
        <w:rPr>
          <w:rFonts w:ascii="Arial" w:hAnsi="Arial" w:cs="Arial"/>
          <w:b w:val="0"/>
          <w:bCs/>
          <w:color w:val="auto"/>
          <w:sz w:val="22"/>
          <w:szCs w:val="22"/>
          <w:lang w:val="et-EE"/>
        </w:rPr>
        <w:t xml:space="preserve">Seoses meie raamatupidamise aastaaruande auditiga on meie kohustus lugeda muud informatsiooni ja kaaluda seda tehes, kas muu informatsioon lahkneb oluliselt raamatupidamise aastaaruandest või meie poolt auditi käigus saadud teadmistest või tundub muul viisil olevat </w:t>
      </w:r>
      <w:r w:rsidRPr="008033FA">
        <w:rPr>
          <w:rFonts w:ascii="Arial" w:hAnsi="Arial" w:cs="Arial"/>
          <w:b w:val="0"/>
          <w:bCs/>
          <w:color w:val="auto"/>
          <w:sz w:val="22"/>
          <w:szCs w:val="22"/>
          <w:lang w:val="et-EE"/>
        </w:rPr>
        <w:lastRenderedPageBreak/>
        <w:t>oluliselt väärkajastatud. Lisaks on meie kohustus avaldada, kas tegevusaruandes esitatud informatsioon on vastavuses kohalduvates seaduses sätestatud nõuetega.</w:t>
      </w:r>
    </w:p>
    <w:p w14:paraId="20829F41" w14:textId="77777777" w:rsidR="00C70130" w:rsidRPr="008033FA" w:rsidRDefault="00C70130" w:rsidP="00A711CC">
      <w:pPr>
        <w:pStyle w:val="BodyText"/>
        <w:spacing w:after="240" w:line="300" w:lineRule="exact"/>
        <w:ind w:right="0"/>
        <w:rPr>
          <w:rFonts w:ascii="Arial" w:hAnsi="Arial" w:cs="Arial"/>
          <w:b w:val="0"/>
          <w:bCs/>
          <w:color w:val="auto"/>
          <w:sz w:val="22"/>
          <w:szCs w:val="22"/>
          <w:lang w:val="et-EE"/>
        </w:rPr>
      </w:pPr>
      <w:r w:rsidRPr="008033FA">
        <w:rPr>
          <w:rFonts w:ascii="Arial" w:hAnsi="Arial" w:cs="Arial"/>
          <w:b w:val="0"/>
          <w:bCs/>
          <w:color w:val="auto"/>
          <w:sz w:val="22"/>
          <w:szCs w:val="22"/>
          <w:lang w:val="et-EE"/>
        </w:rPr>
        <w:t xml:space="preserve">Kui me teeme tehtud töö põhjal järelduse, et muu informatsioon on eespool toodu osas oluliselt väärkajastatud, oleme kohustatud sellest faktist aru andma. Meil ei ole sellega seoses millegi kohta aru anda ning avaldame, et tegevusaruandes esitatud informatsioon on olulises osas kooskõlas raamatupidamise aastaaruandega ning kohalduvates seadustes sätestatud nõuetega.  </w:t>
      </w:r>
    </w:p>
    <w:p w14:paraId="4E24397C" w14:textId="77777777" w:rsidR="00C70130" w:rsidRPr="00A711CC" w:rsidRDefault="00C70130" w:rsidP="00CF3F09">
      <w:pPr>
        <w:pStyle w:val="BodyText"/>
        <w:spacing w:after="240" w:line="300" w:lineRule="exact"/>
        <w:ind w:right="0"/>
        <w:jc w:val="left"/>
        <w:rPr>
          <w:rFonts w:ascii="Arial" w:hAnsi="Arial" w:cs="Arial"/>
          <w:color w:val="auto"/>
          <w:sz w:val="22"/>
          <w:szCs w:val="22"/>
          <w:lang w:val="et-EE"/>
        </w:rPr>
      </w:pPr>
      <w:r w:rsidRPr="00A711CC">
        <w:rPr>
          <w:rFonts w:ascii="Arial" w:hAnsi="Arial" w:cs="Arial"/>
          <w:color w:val="auto"/>
          <w:sz w:val="22"/>
          <w:szCs w:val="22"/>
          <w:lang w:val="et-EE"/>
        </w:rPr>
        <w:t>Juhatus ja nende, kelle ülesandeks on valitsemine, kohustused seoses raamatupidamise aastaaruandega</w:t>
      </w:r>
    </w:p>
    <w:p w14:paraId="5EBE1EB7" w14:textId="77777777" w:rsidR="00C70130" w:rsidRPr="008033FA" w:rsidRDefault="00C70130" w:rsidP="00A711CC">
      <w:pPr>
        <w:pStyle w:val="BodyText"/>
        <w:spacing w:after="240" w:line="300" w:lineRule="exact"/>
        <w:ind w:right="0"/>
        <w:rPr>
          <w:rFonts w:ascii="Arial" w:hAnsi="Arial" w:cs="Arial"/>
          <w:b w:val="0"/>
          <w:bCs/>
          <w:color w:val="auto"/>
          <w:sz w:val="22"/>
          <w:szCs w:val="22"/>
          <w:lang w:val="et-EE"/>
        </w:rPr>
      </w:pPr>
      <w:r w:rsidRPr="008033FA">
        <w:rPr>
          <w:rFonts w:ascii="Arial" w:hAnsi="Arial" w:cs="Arial"/>
          <w:b w:val="0"/>
          <w:bCs/>
          <w:color w:val="auto"/>
          <w:sz w:val="22"/>
          <w:szCs w:val="22"/>
          <w:lang w:val="et-EE"/>
        </w:rPr>
        <w:t xml:space="preserve">Juhatus vastutab raamatupidamise aastaaruande  koostamise ja õiglase esitamise eest kooskõlas Eesti finantsaruandluse standardiga ja sellise sisekontrolli eest, nagu juhatus peab vajalikuks, et võimaldada kas pettusest või veast tulenevate oluliste väärkajastamisteta raamatupidamise aastaaruande koostamist. </w:t>
      </w:r>
    </w:p>
    <w:p w14:paraId="3EAD3610" w14:textId="77777777" w:rsidR="00C70130" w:rsidRPr="008033FA" w:rsidRDefault="00C70130" w:rsidP="00A711CC">
      <w:pPr>
        <w:pStyle w:val="BodyText"/>
        <w:spacing w:after="240" w:line="300" w:lineRule="exact"/>
        <w:ind w:right="0"/>
        <w:rPr>
          <w:rFonts w:ascii="Arial" w:hAnsi="Arial" w:cs="Arial"/>
          <w:b w:val="0"/>
          <w:bCs/>
          <w:color w:val="auto"/>
          <w:sz w:val="22"/>
          <w:szCs w:val="22"/>
          <w:lang w:val="et-EE"/>
        </w:rPr>
      </w:pPr>
      <w:r w:rsidRPr="008033FA">
        <w:rPr>
          <w:rFonts w:ascii="Arial" w:hAnsi="Arial" w:cs="Arial"/>
          <w:b w:val="0"/>
          <w:bCs/>
          <w:color w:val="auto"/>
          <w:sz w:val="22"/>
          <w:szCs w:val="22"/>
          <w:lang w:val="et-EE"/>
        </w:rPr>
        <w:t>Raamatupidamise aastaaruande koostamisel on juhatus kohustatud hindama ettevõtte suutlikkust jätkata jätkuvalt tegutsevana, esitama infot, kui see on rakendatav, tegevuse jätkuvusega seotud asjaolude kohta ja kasutama tegevuse jätkuvuse arvestuse alusprintsiipi, välja arvatud juhul, kui juhatus kavatseb kas ettevõtte likvideerida või tegevuse lõpetada või tal puudub sellele realistlik alternatiiv.</w:t>
      </w:r>
    </w:p>
    <w:p w14:paraId="15FFC6A7" w14:textId="77777777" w:rsidR="00C70130" w:rsidRPr="008033FA" w:rsidRDefault="00C70130" w:rsidP="00A711CC">
      <w:pPr>
        <w:pStyle w:val="BodyText"/>
        <w:spacing w:after="240" w:line="300" w:lineRule="exact"/>
        <w:ind w:right="0"/>
        <w:rPr>
          <w:rFonts w:ascii="Arial" w:hAnsi="Arial" w:cs="Arial"/>
          <w:b w:val="0"/>
          <w:bCs/>
          <w:color w:val="auto"/>
          <w:sz w:val="22"/>
          <w:szCs w:val="22"/>
          <w:lang w:val="et-EE"/>
        </w:rPr>
      </w:pPr>
      <w:r w:rsidRPr="008033FA">
        <w:rPr>
          <w:rFonts w:ascii="Arial" w:hAnsi="Arial" w:cs="Arial"/>
          <w:b w:val="0"/>
          <w:bCs/>
          <w:color w:val="auto"/>
          <w:sz w:val="22"/>
          <w:szCs w:val="22"/>
          <w:lang w:val="et-EE"/>
        </w:rPr>
        <w:t xml:space="preserve">Need, kelle ülesandeks on valitsemine, vastutavad ettevõtte raamatupidamise aruandlusprotsessi üle järelevalve teostamise eest. </w:t>
      </w:r>
    </w:p>
    <w:p w14:paraId="1074A90C" w14:textId="77777777" w:rsidR="00C70130" w:rsidRPr="00A711CC" w:rsidRDefault="00C70130" w:rsidP="00A711CC">
      <w:pPr>
        <w:pStyle w:val="BodyText"/>
        <w:spacing w:after="240" w:line="300" w:lineRule="exact"/>
        <w:ind w:right="0"/>
        <w:rPr>
          <w:rFonts w:ascii="Arial" w:hAnsi="Arial" w:cs="Arial"/>
          <w:color w:val="auto"/>
          <w:sz w:val="22"/>
          <w:szCs w:val="22"/>
          <w:lang w:val="et-EE"/>
        </w:rPr>
      </w:pPr>
      <w:r w:rsidRPr="00A711CC">
        <w:rPr>
          <w:rFonts w:ascii="Arial" w:hAnsi="Arial" w:cs="Arial"/>
          <w:color w:val="auto"/>
          <w:sz w:val="22"/>
          <w:szCs w:val="22"/>
          <w:lang w:val="et-EE"/>
        </w:rPr>
        <w:t xml:space="preserve">Vandeaudiitori kohustused seoses raamatupidamise aastaaruande auditiga </w:t>
      </w:r>
    </w:p>
    <w:p w14:paraId="6685E38F" w14:textId="77777777" w:rsidR="00C70130" w:rsidRPr="008033FA" w:rsidRDefault="00C70130" w:rsidP="00A711CC">
      <w:pPr>
        <w:pStyle w:val="BodyText"/>
        <w:spacing w:after="240" w:line="300" w:lineRule="exact"/>
        <w:ind w:right="0"/>
        <w:rPr>
          <w:rFonts w:ascii="Arial" w:hAnsi="Arial" w:cs="Arial"/>
          <w:b w:val="0"/>
          <w:bCs/>
          <w:color w:val="auto"/>
          <w:sz w:val="22"/>
          <w:szCs w:val="22"/>
          <w:lang w:val="et-EE"/>
        </w:rPr>
      </w:pPr>
      <w:r w:rsidRPr="008033FA">
        <w:rPr>
          <w:rFonts w:ascii="Arial" w:hAnsi="Arial" w:cs="Arial"/>
          <w:b w:val="0"/>
          <w:bCs/>
          <w:color w:val="auto"/>
          <w:sz w:val="22"/>
          <w:szCs w:val="22"/>
          <w:lang w:val="et-EE"/>
        </w:rPr>
        <w:t>Meie eesmärk on saada põhjendatud kindlus selle kohta, kas raamatupidamise aastaaruanne tervikuna on kas pettusest või veast tulenevate oluliste väärkajastamisteta, ja anda välja vandeaudiitori aruanne, mis sisaldab meie arvamust. Põhjendatud kindlus on kõrgetasemeline kindlus, kuid see ei taga, et olulise väärkajastamise eksisteerimisel see kooskõlas ISA (EE)-</w:t>
      </w:r>
      <w:proofErr w:type="spellStart"/>
      <w:r w:rsidRPr="008033FA">
        <w:rPr>
          <w:rFonts w:ascii="Arial" w:hAnsi="Arial" w:cs="Arial"/>
          <w:b w:val="0"/>
          <w:bCs/>
          <w:color w:val="auto"/>
          <w:sz w:val="22"/>
          <w:szCs w:val="22"/>
          <w:lang w:val="et-EE"/>
        </w:rPr>
        <w:t>dega</w:t>
      </w:r>
      <w:proofErr w:type="spellEnd"/>
      <w:r w:rsidRPr="008033FA">
        <w:rPr>
          <w:rFonts w:ascii="Arial" w:hAnsi="Arial" w:cs="Arial"/>
          <w:b w:val="0"/>
          <w:bCs/>
          <w:color w:val="auto"/>
          <w:sz w:val="22"/>
          <w:szCs w:val="22"/>
          <w:lang w:val="et-EE"/>
        </w:rPr>
        <w:t xml:space="preserve"> läbiviidud auditi käigus alati avastatakse. Väärkajastamised võivad tuleneda pettusest või veast ja neid peetakse oluliseks siis, kui võib põhjendatult eeldada, et need võivad üksikult või koos mõjutada majanduslikke otsuseid, mida kasutajad raamatupidamise aastaaruande alusel teevad. </w:t>
      </w:r>
    </w:p>
    <w:p w14:paraId="3977D99D" w14:textId="77777777" w:rsidR="00C70130" w:rsidRPr="008033FA" w:rsidRDefault="00C70130" w:rsidP="00A711CC">
      <w:pPr>
        <w:pStyle w:val="BodyText"/>
        <w:spacing w:after="240" w:line="300" w:lineRule="exact"/>
        <w:ind w:right="0"/>
        <w:rPr>
          <w:rFonts w:ascii="Arial" w:hAnsi="Arial" w:cs="Arial"/>
          <w:b w:val="0"/>
          <w:bCs/>
          <w:color w:val="auto"/>
          <w:sz w:val="22"/>
          <w:szCs w:val="22"/>
          <w:lang w:val="et-EE"/>
        </w:rPr>
      </w:pPr>
      <w:r w:rsidRPr="008033FA">
        <w:rPr>
          <w:rFonts w:ascii="Arial" w:hAnsi="Arial" w:cs="Arial"/>
          <w:b w:val="0"/>
          <w:bCs/>
          <w:color w:val="auto"/>
          <w:sz w:val="22"/>
          <w:szCs w:val="22"/>
          <w:lang w:val="et-EE"/>
        </w:rPr>
        <w:t>Me kasutame auditi osana vastavalt ISA (EE)-</w:t>
      </w:r>
      <w:proofErr w:type="spellStart"/>
      <w:r w:rsidRPr="008033FA">
        <w:rPr>
          <w:rFonts w:ascii="Arial" w:hAnsi="Arial" w:cs="Arial"/>
          <w:b w:val="0"/>
          <w:bCs/>
          <w:color w:val="auto"/>
          <w:sz w:val="22"/>
          <w:szCs w:val="22"/>
          <w:lang w:val="et-EE"/>
        </w:rPr>
        <w:t>dega</w:t>
      </w:r>
      <w:proofErr w:type="spellEnd"/>
      <w:r w:rsidRPr="008033FA">
        <w:rPr>
          <w:rFonts w:ascii="Arial" w:hAnsi="Arial" w:cs="Arial"/>
          <w:b w:val="0"/>
          <w:bCs/>
          <w:color w:val="auto"/>
          <w:sz w:val="22"/>
          <w:szCs w:val="22"/>
          <w:lang w:val="et-EE"/>
        </w:rPr>
        <w:t xml:space="preserve"> kutsealast otsustust ja säilitame kutsealase skeptitsismi kogu auditi käigus. Me teeme ka järgmist: </w:t>
      </w:r>
    </w:p>
    <w:p w14:paraId="45E42EC2" w14:textId="77777777" w:rsidR="00C70130" w:rsidRPr="008033FA" w:rsidRDefault="00C70130" w:rsidP="00A711CC">
      <w:pPr>
        <w:pStyle w:val="ListParagraph"/>
        <w:numPr>
          <w:ilvl w:val="0"/>
          <w:numId w:val="46"/>
        </w:numPr>
        <w:spacing w:before="60" w:after="60" w:line="280" w:lineRule="atLeast"/>
        <w:jc w:val="both"/>
        <w:rPr>
          <w:rFonts w:ascii="Arial" w:hAnsi="Arial" w:cs="Arial"/>
          <w:sz w:val="22"/>
        </w:rPr>
      </w:pPr>
      <w:r w:rsidRPr="008033FA">
        <w:rPr>
          <w:rFonts w:ascii="Arial" w:hAnsi="Arial" w:cs="Arial"/>
          <w:sz w:val="22"/>
        </w:rPr>
        <w:t>teeme kindlaks ja hindame raamatupidamise aastaaruande kas pettusest või veast tuleneva olulise väärkajastamise riskid, kavandame ja teostame auditiprotseduurid vastuseks nendele riskidele ning hangime piisava ja asjakohase auditi tõendusmaterjali aluse andmiseks meie arvamusele. Pettusest tuleneva olulise väärkajastamise mitteavastamise risk on suurem kui veast tuleneva väärkajastamise puhul, sest pettus võib tähendada salakokkulepet, võltsimist, tahtlikku tegevusetust, vääresitiste tegemist või sisekontrolli eiramist;</w:t>
      </w:r>
    </w:p>
    <w:p w14:paraId="5DE29055" w14:textId="77777777" w:rsidR="00C70130" w:rsidRPr="008033FA" w:rsidRDefault="00C70130" w:rsidP="00A711CC">
      <w:pPr>
        <w:pStyle w:val="ListParagraph"/>
        <w:numPr>
          <w:ilvl w:val="0"/>
          <w:numId w:val="46"/>
        </w:numPr>
        <w:spacing w:before="60" w:after="60" w:line="280" w:lineRule="atLeast"/>
        <w:jc w:val="both"/>
        <w:rPr>
          <w:rFonts w:ascii="Arial" w:hAnsi="Arial" w:cs="Arial"/>
          <w:sz w:val="22"/>
        </w:rPr>
      </w:pPr>
      <w:r w:rsidRPr="008033FA">
        <w:rPr>
          <w:rFonts w:ascii="Arial" w:hAnsi="Arial" w:cs="Arial"/>
          <w:sz w:val="22"/>
        </w:rPr>
        <w:t>omandame arusaamise auditi puhul asjassepuutuvast sisekontrollist, et kavandada nendes tingimustes asjakohaseid auditiprotseduure, kuid mitte arvamuse avaldamiseks ettevõtte sisekontrolli tulemuslikkuse kohta;</w:t>
      </w:r>
    </w:p>
    <w:p w14:paraId="57C7EE22" w14:textId="77777777" w:rsidR="00C70130" w:rsidRPr="008033FA" w:rsidRDefault="00C70130" w:rsidP="00A711CC">
      <w:pPr>
        <w:pStyle w:val="ListParagraph"/>
        <w:numPr>
          <w:ilvl w:val="0"/>
          <w:numId w:val="46"/>
        </w:numPr>
        <w:spacing w:before="60" w:after="60" w:line="280" w:lineRule="atLeast"/>
        <w:jc w:val="both"/>
        <w:rPr>
          <w:rFonts w:ascii="Arial" w:hAnsi="Arial" w:cs="Arial"/>
          <w:sz w:val="22"/>
        </w:rPr>
      </w:pPr>
      <w:r w:rsidRPr="008033FA">
        <w:rPr>
          <w:rFonts w:ascii="Arial" w:hAnsi="Arial" w:cs="Arial"/>
          <w:sz w:val="22"/>
        </w:rPr>
        <w:lastRenderedPageBreak/>
        <w:t>hindame kasutatud arvestuspõhimõtete asjakohasust ning juhatuse arvestushinnangute ja nendega seoses avalikustatud info põhjendatust;</w:t>
      </w:r>
    </w:p>
    <w:p w14:paraId="2C0785B7" w14:textId="77777777" w:rsidR="00C70130" w:rsidRPr="008033FA" w:rsidRDefault="00C70130" w:rsidP="00A711CC">
      <w:pPr>
        <w:pStyle w:val="ListParagraph"/>
        <w:numPr>
          <w:ilvl w:val="0"/>
          <w:numId w:val="46"/>
        </w:numPr>
        <w:spacing w:before="60" w:after="60" w:line="280" w:lineRule="atLeast"/>
        <w:jc w:val="both"/>
        <w:rPr>
          <w:rFonts w:ascii="Arial" w:hAnsi="Arial" w:cs="Arial"/>
          <w:sz w:val="22"/>
        </w:rPr>
      </w:pPr>
      <w:r w:rsidRPr="008033FA">
        <w:rPr>
          <w:rFonts w:ascii="Arial" w:hAnsi="Arial" w:cs="Arial"/>
          <w:sz w:val="22"/>
        </w:rPr>
        <w:t>teeme järelduse juhatuse poolt tegevuse jätkuvuse arvestuse alusprintsiibi kasutamise asjakohasuse kohta ja saadud auditi tõendusmaterjali põhjal selle kohta, kas esineb olulist ebakindlust sündmuste või tingimuste suhtes, mis võivad tekitada märkimisväärset kahtlust ettevõtte suutlikkuses jätkata jätkuvalt tegutsevana. Kui me teeme järelduse, et eksisteerib oluline ebakindlus, oleme kohustatud juhtima vandeaudiitori aruandes tähelepanu raamatupidamise aastaaruandes selle kohta avalikustatud infole või kui avalikustatud info on ebapiisav, siis modifitseerima oma arvamust. Meie järeldused põhinevad vandeaudiitori aruande kuupäevani saadud auditi tõendusmaterjalil. Tulevased sündmused või tingimused võivad siiski kahjustada ettevõtte suutlikkust jätkata jätkuvalt tegutsevana;</w:t>
      </w:r>
    </w:p>
    <w:p w14:paraId="37A17E85" w14:textId="77777777" w:rsidR="00C70130" w:rsidRPr="008033FA" w:rsidRDefault="00C70130" w:rsidP="00A711CC">
      <w:pPr>
        <w:pStyle w:val="ListParagraph"/>
        <w:numPr>
          <w:ilvl w:val="0"/>
          <w:numId w:val="46"/>
        </w:numPr>
        <w:spacing w:before="60" w:after="60" w:line="280" w:lineRule="atLeast"/>
        <w:jc w:val="both"/>
        <w:rPr>
          <w:rFonts w:ascii="Arial" w:hAnsi="Arial" w:cs="Arial"/>
          <w:sz w:val="22"/>
        </w:rPr>
      </w:pPr>
      <w:r w:rsidRPr="008033FA">
        <w:rPr>
          <w:rFonts w:ascii="Arial" w:hAnsi="Arial" w:cs="Arial"/>
          <w:sz w:val="22"/>
        </w:rPr>
        <w:t xml:space="preserve">hindame raamatupidamise aastaaruande üldist esitusviisi, struktuuri ja sisu, sealhulgas avalikustatud informatsiooni, ning seda, kas raamatupidamise aastaaruanne  esitab aluseks olevaid tehinguid ja sündmusi viisil, millega saavutatakse õiglane esitusviis. </w:t>
      </w:r>
    </w:p>
    <w:p w14:paraId="497F8144" w14:textId="77777777" w:rsidR="00C70130" w:rsidRPr="008033FA" w:rsidRDefault="00C70130" w:rsidP="00A711CC">
      <w:pPr>
        <w:pStyle w:val="BodyText"/>
        <w:spacing w:after="240" w:line="300" w:lineRule="exact"/>
        <w:ind w:right="0"/>
        <w:rPr>
          <w:rFonts w:ascii="Arial" w:hAnsi="Arial" w:cs="Arial"/>
          <w:b w:val="0"/>
          <w:bCs/>
          <w:color w:val="auto"/>
          <w:sz w:val="22"/>
          <w:szCs w:val="22"/>
          <w:lang w:val="et-EE"/>
        </w:rPr>
      </w:pPr>
      <w:r w:rsidRPr="008033FA">
        <w:rPr>
          <w:rFonts w:ascii="Arial" w:hAnsi="Arial" w:cs="Arial"/>
          <w:b w:val="0"/>
          <w:bCs/>
          <w:color w:val="auto"/>
          <w:sz w:val="22"/>
          <w:szCs w:val="22"/>
          <w:lang w:val="et-EE"/>
        </w:rPr>
        <w:t xml:space="preserve">Me vahetame nendega, kelle ülesandeks on valitsemine, infot muu hulgas auditi planeeritud ulatuse ja ajastuse ning märkimisväärsete auditi tähelepanekute kohta, sealhulgas mis tahes sisekontrolli märkimisväärsete puuduste kohta, mille oleme tuvastanud auditi käigus. </w:t>
      </w:r>
    </w:p>
    <w:p w14:paraId="3B8EFC73" w14:textId="77777777" w:rsidR="00C70130" w:rsidRPr="008033FA" w:rsidRDefault="00C70130" w:rsidP="00A711CC">
      <w:pPr>
        <w:pStyle w:val="BodyText"/>
        <w:spacing w:after="240" w:line="300" w:lineRule="exact"/>
        <w:ind w:right="0"/>
        <w:rPr>
          <w:rFonts w:ascii="Arial" w:hAnsi="Arial" w:cs="Arial"/>
          <w:b w:val="0"/>
          <w:bCs/>
          <w:color w:val="auto"/>
          <w:sz w:val="22"/>
          <w:szCs w:val="22"/>
          <w:lang w:val="et-EE"/>
        </w:rPr>
      </w:pPr>
    </w:p>
    <w:p w14:paraId="77778D15" w14:textId="77777777" w:rsidR="00C70130" w:rsidRPr="00C849C3" w:rsidRDefault="00C70130" w:rsidP="00A711CC">
      <w:pPr>
        <w:spacing w:line="280" w:lineRule="atLeast"/>
        <w:jc w:val="both"/>
        <w:rPr>
          <w:rFonts w:ascii="Arial" w:hAnsi="Arial" w:cs="Arial"/>
          <w:sz w:val="22"/>
          <w:szCs w:val="22"/>
          <w:lang w:val="et-EE"/>
        </w:rPr>
      </w:pPr>
      <w:r w:rsidRPr="00C849C3">
        <w:rPr>
          <w:rFonts w:ascii="Arial" w:hAnsi="Arial" w:cs="Arial"/>
          <w:sz w:val="22"/>
          <w:szCs w:val="22"/>
          <w:lang w:val="et-EE"/>
        </w:rPr>
        <w:t>/digitaalselt allkirjastatud/</w:t>
      </w:r>
    </w:p>
    <w:p w14:paraId="406C5F82" w14:textId="77777777" w:rsidR="00C70130" w:rsidRPr="00C849C3" w:rsidRDefault="00C70130" w:rsidP="00A711CC">
      <w:pPr>
        <w:spacing w:line="280" w:lineRule="atLeast"/>
        <w:jc w:val="both"/>
        <w:rPr>
          <w:rFonts w:ascii="Arial" w:hAnsi="Arial" w:cs="Arial"/>
          <w:sz w:val="22"/>
          <w:szCs w:val="22"/>
          <w:lang w:val="et-EE"/>
        </w:rPr>
      </w:pPr>
      <w:r w:rsidRPr="00C849C3">
        <w:rPr>
          <w:rFonts w:ascii="Arial" w:hAnsi="Arial" w:cs="Arial"/>
          <w:sz w:val="22"/>
          <w:szCs w:val="22"/>
          <w:lang w:val="et-EE"/>
        </w:rPr>
        <w:t>Mart Nõmper</w:t>
      </w:r>
    </w:p>
    <w:p w14:paraId="1898C1E4" w14:textId="77777777" w:rsidR="00C70130" w:rsidRPr="00C849C3" w:rsidRDefault="00C70130" w:rsidP="00A711CC">
      <w:pPr>
        <w:spacing w:line="280" w:lineRule="atLeast"/>
        <w:jc w:val="both"/>
        <w:rPr>
          <w:rFonts w:ascii="Arial" w:hAnsi="Arial" w:cs="Arial"/>
          <w:sz w:val="22"/>
          <w:szCs w:val="22"/>
          <w:lang w:val="et-EE"/>
        </w:rPr>
      </w:pPr>
      <w:r w:rsidRPr="00C849C3">
        <w:rPr>
          <w:rFonts w:ascii="Arial" w:hAnsi="Arial" w:cs="Arial"/>
          <w:sz w:val="22"/>
          <w:szCs w:val="22"/>
          <w:lang w:val="et-EE"/>
        </w:rPr>
        <w:t>Vandeaudiitor nr 499</w:t>
      </w:r>
    </w:p>
    <w:p w14:paraId="3752FC21" w14:textId="77777777" w:rsidR="00C70130" w:rsidRPr="00C849C3" w:rsidRDefault="00C70130" w:rsidP="00A711CC">
      <w:pPr>
        <w:spacing w:line="280" w:lineRule="atLeast"/>
        <w:jc w:val="both"/>
        <w:rPr>
          <w:rFonts w:ascii="Arial" w:hAnsi="Arial" w:cs="Arial"/>
          <w:sz w:val="22"/>
          <w:szCs w:val="22"/>
          <w:lang w:val="et-EE"/>
        </w:rPr>
      </w:pPr>
    </w:p>
    <w:p w14:paraId="059F4F97" w14:textId="77777777" w:rsidR="00C70130" w:rsidRPr="00C849C3" w:rsidRDefault="00C70130" w:rsidP="00A711CC">
      <w:pPr>
        <w:spacing w:line="280" w:lineRule="atLeast"/>
        <w:jc w:val="both"/>
        <w:rPr>
          <w:rFonts w:ascii="Arial" w:hAnsi="Arial" w:cs="Arial"/>
          <w:sz w:val="22"/>
          <w:szCs w:val="22"/>
          <w:lang w:val="et-EE"/>
        </w:rPr>
      </w:pPr>
      <w:r w:rsidRPr="00C849C3">
        <w:rPr>
          <w:rFonts w:ascii="Arial" w:hAnsi="Arial" w:cs="Arial"/>
          <w:sz w:val="22"/>
          <w:szCs w:val="22"/>
          <w:lang w:val="et-EE"/>
        </w:rPr>
        <w:t>Grant Thornton Baltic OÜ</w:t>
      </w:r>
    </w:p>
    <w:p w14:paraId="4BBCFFEA" w14:textId="77777777" w:rsidR="00C70130" w:rsidRPr="00C849C3" w:rsidRDefault="00C70130" w:rsidP="00A711CC">
      <w:pPr>
        <w:spacing w:line="280" w:lineRule="atLeast"/>
        <w:jc w:val="both"/>
        <w:rPr>
          <w:rFonts w:ascii="Arial" w:hAnsi="Arial" w:cs="Arial"/>
          <w:sz w:val="22"/>
          <w:szCs w:val="22"/>
          <w:lang w:val="et-EE"/>
        </w:rPr>
      </w:pPr>
      <w:r w:rsidRPr="00C849C3">
        <w:rPr>
          <w:rFonts w:ascii="Arial" w:hAnsi="Arial" w:cs="Arial"/>
          <w:sz w:val="22"/>
          <w:szCs w:val="22"/>
          <w:lang w:val="et-EE"/>
        </w:rPr>
        <w:t>Tegevusluba nr 3</w:t>
      </w:r>
    </w:p>
    <w:p w14:paraId="2CB2865B" w14:textId="77777777" w:rsidR="00C70130" w:rsidRPr="00C849C3" w:rsidRDefault="00C70130" w:rsidP="00A711CC">
      <w:pPr>
        <w:spacing w:line="280" w:lineRule="atLeast"/>
        <w:jc w:val="both"/>
        <w:rPr>
          <w:rFonts w:ascii="Arial" w:hAnsi="Arial" w:cs="Arial"/>
          <w:sz w:val="22"/>
          <w:szCs w:val="22"/>
          <w:lang w:val="et-EE"/>
        </w:rPr>
      </w:pPr>
      <w:r w:rsidRPr="00C849C3">
        <w:rPr>
          <w:rFonts w:ascii="Arial" w:hAnsi="Arial" w:cs="Arial"/>
          <w:sz w:val="22"/>
          <w:szCs w:val="22"/>
          <w:lang w:val="et-EE"/>
        </w:rPr>
        <w:t>Pärnu mnt 22, 101451 Tallinn</w:t>
      </w:r>
    </w:p>
    <w:p w14:paraId="57D91C6F" w14:textId="77777777" w:rsidR="00C70130" w:rsidRPr="00C849C3" w:rsidRDefault="00C70130" w:rsidP="00A711CC">
      <w:pPr>
        <w:spacing w:line="280" w:lineRule="atLeast"/>
        <w:jc w:val="both"/>
        <w:rPr>
          <w:rFonts w:ascii="Arial" w:hAnsi="Arial" w:cs="Arial"/>
          <w:sz w:val="22"/>
          <w:szCs w:val="22"/>
          <w:lang w:val="et-EE"/>
        </w:rPr>
      </w:pPr>
      <w:r w:rsidRPr="00C849C3">
        <w:rPr>
          <w:rFonts w:ascii="Arial" w:hAnsi="Arial" w:cs="Arial"/>
          <w:sz w:val="22"/>
          <w:szCs w:val="22"/>
          <w:lang w:val="et-EE"/>
        </w:rPr>
        <w:t>25. veebruar 2026</w:t>
      </w:r>
    </w:p>
    <w:p w14:paraId="3F24C430" w14:textId="77777777" w:rsidR="00C70130" w:rsidRPr="008033FA" w:rsidRDefault="00C70130" w:rsidP="00C70130">
      <w:pPr>
        <w:spacing w:line="280" w:lineRule="atLeast"/>
        <w:jc w:val="both"/>
        <w:rPr>
          <w:lang w:val="et-EE"/>
        </w:rPr>
      </w:pPr>
    </w:p>
    <w:p w14:paraId="5FEBD221" w14:textId="77777777" w:rsidR="00582DDA" w:rsidRPr="008033FA" w:rsidRDefault="00582DDA" w:rsidP="00A54678">
      <w:pPr>
        <w:rPr>
          <w:lang w:val="et-EE"/>
        </w:rPr>
      </w:pPr>
    </w:p>
    <w:p w14:paraId="3D446BAF" w14:textId="77777777" w:rsidR="00BF63B7" w:rsidRPr="008033FA" w:rsidRDefault="00BF63B7" w:rsidP="00F463C4">
      <w:pPr>
        <w:pStyle w:val="Heading2"/>
        <w:sectPr w:rsidR="00BF63B7" w:rsidRPr="008033FA" w:rsidSect="007F17C2">
          <w:headerReference w:type="default" r:id="rId26"/>
          <w:pgSz w:w="11906" w:h="16838"/>
          <w:pgMar w:top="1701" w:right="851" w:bottom="1418" w:left="1701" w:header="708" w:footer="708" w:gutter="0"/>
          <w:cols w:space="708"/>
        </w:sectPr>
      </w:pPr>
      <w:bookmarkStart w:id="43" w:name="_Toc222898105"/>
    </w:p>
    <w:p w14:paraId="0D61FC79" w14:textId="39497BD5" w:rsidR="001A57E8" w:rsidRPr="008033FA" w:rsidRDefault="002B5ED9" w:rsidP="00F463C4">
      <w:pPr>
        <w:pStyle w:val="Heading2"/>
      </w:pPr>
      <w:r w:rsidRPr="008033FA">
        <w:t>JUHATUSE</w:t>
      </w:r>
      <w:r w:rsidR="003A38F7" w:rsidRPr="008033FA">
        <w:t xml:space="preserve"> </w:t>
      </w:r>
      <w:r w:rsidRPr="008033FA">
        <w:t xml:space="preserve">LIIKMETE ALLKIRJAD </w:t>
      </w:r>
      <w:r w:rsidR="00476244" w:rsidRPr="008033FA">
        <w:t>202</w:t>
      </w:r>
      <w:r w:rsidR="00032F9E" w:rsidRPr="008033FA">
        <w:t>5</w:t>
      </w:r>
      <w:r w:rsidR="00A5580C" w:rsidRPr="008033FA">
        <w:t>.</w:t>
      </w:r>
      <w:r w:rsidR="00394A2A" w:rsidRPr="008033FA">
        <w:t xml:space="preserve"> </w:t>
      </w:r>
      <w:r w:rsidRPr="008033FA">
        <w:t xml:space="preserve"> MAJANDUSAASTA ARUANDELE</w:t>
      </w:r>
      <w:bookmarkEnd w:id="40"/>
      <w:bookmarkEnd w:id="41"/>
      <w:bookmarkEnd w:id="43"/>
    </w:p>
    <w:p w14:paraId="031F5539" w14:textId="77777777" w:rsidR="001A57E8" w:rsidRPr="008033FA" w:rsidRDefault="001A57E8">
      <w:pPr>
        <w:jc w:val="both"/>
        <w:rPr>
          <w:lang w:val="et-EE"/>
        </w:rPr>
      </w:pPr>
    </w:p>
    <w:p w14:paraId="64152613" w14:textId="3E35FF64" w:rsidR="004A6E4D" w:rsidRPr="008033FA" w:rsidRDefault="004A6E4D" w:rsidP="00BC61C8">
      <w:pPr>
        <w:jc w:val="both"/>
        <w:rPr>
          <w:lang w:val="et-EE"/>
        </w:rPr>
      </w:pPr>
      <w:r w:rsidRPr="008033FA">
        <w:rPr>
          <w:lang w:val="et-EE"/>
        </w:rPr>
        <w:t xml:space="preserve">Juhatus on </w:t>
      </w:r>
      <w:r w:rsidR="008F61D4" w:rsidRPr="008033FA">
        <w:rPr>
          <w:lang w:val="et-EE"/>
        </w:rPr>
        <w:t>25</w:t>
      </w:r>
      <w:r w:rsidR="00CF7496" w:rsidRPr="008033FA">
        <w:rPr>
          <w:lang w:val="et-EE"/>
        </w:rPr>
        <w:t>.</w:t>
      </w:r>
      <w:r w:rsidR="00B57FFE" w:rsidRPr="008033FA">
        <w:rPr>
          <w:lang w:val="et-EE"/>
        </w:rPr>
        <w:t>veebruaril</w:t>
      </w:r>
      <w:r w:rsidR="00971C33" w:rsidRPr="008033FA">
        <w:rPr>
          <w:lang w:val="et-EE"/>
        </w:rPr>
        <w:t xml:space="preserve"> </w:t>
      </w:r>
      <w:r w:rsidR="00010AC0" w:rsidRPr="008033FA">
        <w:rPr>
          <w:lang w:val="et-EE"/>
        </w:rPr>
        <w:t>202</w:t>
      </w:r>
      <w:r w:rsidR="00032F9E" w:rsidRPr="008033FA">
        <w:rPr>
          <w:lang w:val="et-EE"/>
        </w:rPr>
        <w:t>6</w:t>
      </w:r>
      <w:r w:rsidR="00E6031A" w:rsidRPr="008033FA">
        <w:rPr>
          <w:lang w:val="et-EE"/>
        </w:rPr>
        <w:t>.</w:t>
      </w:r>
      <w:r w:rsidRPr="008033FA">
        <w:rPr>
          <w:lang w:val="et-EE"/>
        </w:rPr>
        <w:t xml:space="preserve"> </w:t>
      </w:r>
      <w:r w:rsidR="00383C56" w:rsidRPr="008033FA">
        <w:rPr>
          <w:lang w:val="et-EE"/>
        </w:rPr>
        <w:t xml:space="preserve">aastal </w:t>
      </w:r>
      <w:r w:rsidRPr="008033FA">
        <w:rPr>
          <w:lang w:val="et-EE"/>
        </w:rPr>
        <w:t>koostanud tegevusaruande ja raamatupidamise aastaaruande.</w:t>
      </w:r>
    </w:p>
    <w:p w14:paraId="1A6293DA" w14:textId="77777777" w:rsidR="004A6E4D" w:rsidRPr="008033FA" w:rsidRDefault="004A6E4D" w:rsidP="00BC61C8">
      <w:pPr>
        <w:jc w:val="both"/>
        <w:rPr>
          <w:lang w:val="et-EE"/>
        </w:rPr>
      </w:pPr>
    </w:p>
    <w:p w14:paraId="52CEE0B8" w14:textId="77777777" w:rsidR="004A6E4D" w:rsidRPr="008033FA" w:rsidRDefault="004A6E4D" w:rsidP="00BC61C8">
      <w:pPr>
        <w:jc w:val="both"/>
        <w:rPr>
          <w:lang w:val="et-EE"/>
        </w:rPr>
      </w:pPr>
      <w:r w:rsidRPr="008033FA">
        <w:rPr>
          <w:lang w:val="et-EE"/>
        </w:rPr>
        <w:t>Majandusaasta aruandele on alla kirjutanud</w:t>
      </w:r>
      <w:r w:rsidR="00383C56" w:rsidRPr="008033FA">
        <w:rPr>
          <w:lang w:val="et-EE"/>
        </w:rPr>
        <w:t xml:space="preserve"> kõik</w:t>
      </w:r>
      <w:r w:rsidRPr="008033FA">
        <w:rPr>
          <w:lang w:val="et-EE"/>
        </w:rPr>
        <w:t xml:space="preserve"> juhatuse liikmed.</w:t>
      </w:r>
    </w:p>
    <w:p w14:paraId="658FDA78" w14:textId="77777777" w:rsidR="004A6E4D" w:rsidRPr="008033FA" w:rsidRDefault="004A6E4D" w:rsidP="00BC61C8">
      <w:pPr>
        <w:pStyle w:val="xl25"/>
        <w:spacing w:before="0" w:beforeAutospacing="0" w:after="0" w:afterAutospacing="0"/>
        <w:jc w:val="both"/>
        <w:rPr>
          <w:rFonts w:ascii="Times New Roman" w:hAnsi="Times New Roman" w:cs="Times New Roman"/>
          <w:szCs w:val="20"/>
          <w:lang w:val="et-EE"/>
        </w:rPr>
      </w:pPr>
    </w:p>
    <w:p w14:paraId="5ABD0F73" w14:textId="77777777" w:rsidR="004D0454" w:rsidRPr="008033FA" w:rsidRDefault="004D0454" w:rsidP="00D95731">
      <w:pPr>
        <w:pStyle w:val="Footer"/>
        <w:tabs>
          <w:tab w:val="clear" w:pos="4153"/>
          <w:tab w:val="clear" w:pos="8306"/>
          <w:tab w:val="left" w:pos="4820"/>
        </w:tabs>
        <w:rPr>
          <w:sz w:val="24"/>
          <w:lang w:val="et-EE"/>
        </w:rPr>
      </w:pPr>
    </w:p>
    <w:p w14:paraId="22069129" w14:textId="77777777" w:rsidR="004D0454" w:rsidRPr="008033FA" w:rsidRDefault="004D0454" w:rsidP="00D95731">
      <w:pPr>
        <w:pStyle w:val="Footer"/>
        <w:tabs>
          <w:tab w:val="clear" w:pos="4153"/>
          <w:tab w:val="clear" w:pos="8306"/>
          <w:tab w:val="left" w:pos="4820"/>
        </w:tabs>
        <w:rPr>
          <w:sz w:val="24"/>
          <w:lang w:val="et-EE"/>
        </w:rPr>
      </w:pPr>
    </w:p>
    <w:p w14:paraId="70FB9853" w14:textId="77777777" w:rsidR="004D0454" w:rsidRPr="008033FA" w:rsidRDefault="004D0454" w:rsidP="00D95731">
      <w:pPr>
        <w:pStyle w:val="Footer"/>
        <w:tabs>
          <w:tab w:val="clear" w:pos="4153"/>
          <w:tab w:val="clear" w:pos="8306"/>
          <w:tab w:val="left" w:pos="4820"/>
        </w:tabs>
        <w:rPr>
          <w:sz w:val="24"/>
          <w:lang w:val="et-EE"/>
        </w:rPr>
      </w:pPr>
    </w:p>
    <w:p w14:paraId="7F0F9E76" w14:textId="77777777" w:rsidR="007F5B07" w:rsidRPr="008033FA" w:rsidRDefault="007F5B07" w:rsidP="00D95731">
      <w:pPr>
        <w:pStyle w:val="Footer"/>
        <w:tabs>
          <w:tab w:val="clear" w:pos="4153"/>
          <w:tab w:val="clear" w:pos="8306"/>
          <w:tab w:val="left" w:pos="4820"/>
        </w:tabs>
        <w:rPr>
          <w:sz w:val="24"/>
          <w:lang w:val="et-EE"/>
        </w:rPr>
      </w:pPr>
    </w:p>
    <w:p w14:paraId="153F0DE1" w14:textId="1D668BDD" w:rsidR="002025A4" w:rsidRPr="008033FA" w:rsidRDefault="00DE5BC7" w:rsidP="002025A4">
      <w:pPr>
        <w:pStyle w:val="Footer"/>
        <w:tabs>
          <w:tab w:val="clear" w:pos="4153"/>
          <w:tab w:val="clear" w:pos="8306"/>
          <w:tab w:val="left" w:pos="4820"/>
        </w:tabs>
        <w:rPr>
          <w:i/>
          <w:sz w:val="24"/>
          <w:lang w:val="et-EE"/>
        </w:rPr>
      </w:pPr>
      <w:r w:rsidRPr="008033FA">
        <w:rPr>
          <w:i/>
          <w:sz w:val="24"/>
          <w:lang w:val="et-EE"/>
        </w:rPr>
        <w:t>--------------------</w:t>
      </w:r>
      <w:r w:rsidR="00522731" w:rsidRPr="008033FA">
        <w:rPr>
          <w:i/>
          <w:sz w:val="24"/>
          <w:lang w:val="et-EE"/>
        </w:rPr>
        <w:t xml:space="preserve">                                                    -------------------</w:t>
      </w:r>
    </w:p>
    <w:p w14:paraId="2F0431B4" w14:textId="1BF751B6" w:rsidR="002025A4" w:rsidRPr="008033FA" w:rsidRDefault="005C4191" w:rsidP="002025A4">
      <w:pPr>
        <w:pStyle w:val="Footer"/>
        <w:tabs>
          <w:tab w:val="clear" w:pos="4153"/>
          <w:tab w:val="clear" w:pos="8306"/>
          <w:tab w:val="left" w:pos="4820"/>
        </w:tabs>
        <w:rPr>
          <w:sz w:val="24"/>
          <w:szCs w:val="24"/>
          <w:lang w:val="et-EE"/>
        </w:rPr>
      </w:pPr>
      <w:r w:rsidRPr="008033FA">
        <w:rPr>
          <w:sz w:val="24"/>
          <w:szCs w:val="24"/>
          <w:lang w:val="et-EE"/>
        </w:rPr>
        <w:t xml:space="preserve">Mikk </w:t>
      </w:r>
      <w:proofErr w:type="spellStart"/>
      <w:r w:rsidRPr="008033FA">
        <w:rPr>
          <w:sz w:val="24"/>
          <w:szCs w:val="24"/>
          <w:lang w:val="et-EE"/>
        </w:rPr>
        <w:t>Marran</w:t>
      </w:r>
      <w:proofErr w:type="spellEnd"/>
      <w:r w:rsidR="002025A4" w:rsidRPr="008033FA">
        <w:rPr>
          <w:lang w:val="et-EE"/>
        </w:rPr>
        <w:tab/>
      </w:r>
      <w:r w:rsidR="00522731" w:rsidRPr="008033FA">
        <w:rPr>
          <w:sz w:val="24"/>
          <w:szCs w:val="24"/>
          <w:lang w:val="et-EE"/>
        </w:rPr>
        <w:t>Agne Aija</w:t>
      </w:r>
    </w:p>
    <w:p w14:paraId="4EF38C60" w14:textId="38DCF123" w:rsidR="002025A4" w:rsidRPr="008033FA" w:rsidRDefault="002025A4" w:rsidP="002025A4">
      <w:pPr>
        <w:pStyle w:val="Heading5"/>
        <w:tabs>
          <w:tab w:val="clear" w:pos="4820"/>
        </w:tabs>
        <w:rPr>
          <w:lang w:val="et-EE"/>
        </w:rPr>
      </w:pPr>
      <w:r w:rsidRPr="008033FA">
        <w:rPr>
          <w:lang w:val="et-EE"/>
        </w:rPr>
        <w:t>Juhatuse esimees</w:t>
      </w:r>
      <w:r w:rsidR="00522731" w:rsidRPr="008033FA">
        <w:rPr>
          <w:lang w:val="et-EE"/>
        </w:rPr>
        <w:t xml:space="preserve">                                                     Juhatuse liige</w:t>
      </w:r>
    </w:p>
    <w:p w14:paraId="705D0B60" w14:textId="77777777" w:rsidR="002025A4" w:rsidRPr="008033FA" w:rsidRDefault="002025A4" w:rsidP="002025A4">
      <w:pPr>
        <w:pStyle w:val="Footer"/>
        <w:tabs>
          <w:tab w:val="clear" w:pos="4153"/>
          <w:tab w:val="clear" w:pos="8306"/>
          <w:tab w:val="left" w:pos="4820"/>
        </w:tabs>
        <w:rPr>
          <w:sz w:val="24"/>
          <w:lang w:val="et-EE"/>
        </w:rPr>
      </w:pPr>
    </w:p>
    <w:p w14:paraId="3C8A4D2C" w14:textId="77777777" w:rsidR="007F5B07" w:rsidRPr="008033FA" w:rsidRDefault="007F5B07" w:rsidP="002025A4">
      <w:pPr>
        <w:pStyle w:val="Footer"/>
        <w:tabs>
          <w:tab w:val="clear" w:pos="4153"/>
          <w:tab w:val="clear" w:pos="8306"/>
          <w:tab w:val="left" w:pos="4820"/>
        </w:tabs>
        <w:rPr>
          <w:sz w:val="24"/>
          <w:lang w:val="et-EE"/>
        </w:rPr>
      </w:pPr>
    </w:p>
    <w:p w14:paraId="20BF6F06" w14:textId="77777777" w:rsidR="007F5B07" w:rsidRPr="008033FA" w:rsidRDefault="007F5B07" w:rsidP="002025A4">
      <w:pPr>
        <w:pStyle w:val="Footer"/>
        <w:tabs>
          <w:tab w:val="clear" w:pos="4153"/>
          <w:tab w:val="clear" w:pos="8306"/>
          <w:tab w:val="left" w:pos="4820"/>
        </w:tabs>
        <w:rPr>
          <w:sz w:val="24"/>
          <w:lang w:val="et-EE"/>
        </w:rPr>
      </w:pPr>
    </w:p>
    <w:p w14:paraId="6B12EB14" w14:textId="77777777" w:rsidR="007F5B07" w:rsidRPr="008033FA" w:rsidRDefault="007F5B07" w:rsidP="002025A4">
      <w:pPr>
        <w:pStyle w:val="Footer"/>
        <w:tabs>
          <w:tab w:val="clear" w:pos="4153"/>
          <w:tab w:val="clear" w:pos="8306"/>
          <w:tab w:val="left" w:pos="4820"/>
        </w:tabs>
        <w:rPr>
          <w:sz w:val="24"/>
          <w:lang w:val="et-EE"/>
        </w:rPr>
      </w:pPr>
    </w:p>
    <w:p w14:paraId="4FD15D6B" w14:textId="77777777" w:rsidR="002025A4" w:rsidRPr="008033FA" w:rsidRDefault="00DE5BC7" w:rsidP="002025A4">
      <w:pPr>
        <w:pStyle w:val="Footer"/>
        <w:tabs>
          <w:tab w:val="clear" w:pos="4153"/>
          <w:tab w:val="clear" w:pos="8306"/>
          <w:tab w:val="left" w:pos="4820"/>
        </w:tabs>
        <w:rPr>
          <w:i/>
          <w:lang w:val="et-EE"/>
        </w:rPr>
      </w:pPr>
      <w:r w:rsidRPr="008033FA">
        <w:rPr>
          <w:i/>
          <w:sz w:val="24"/>
          <w:lang w:val="et-EE"/>
        </w:rPr>
        <w:t>-------------------</w:t>
      </w:r>
      <w:r w:rsidR="002025A4" w:rsidRPr="008033FA">
        <w:rPr>
          <w:i/>
          <w:sz w:val="24"/>
          <w:lang w:val="et-EE"/>
        </w:rPr>
        <w:tab/>
      </w:r>
      <w:r w:rsidRPr="008033FA">
        <w:rPr>
          <w:i/>
          <w:sz w:val="24"/>
          <w:lang w:val="et-EE"/>
        </w:rPr>
        <w:t>-------------------</w:t>
      </w:r>
    </w:p>
    <w:p w14:paraId="2DF9B527" w14:textId="58E56FC6" w:rsidR="002025A4" w:rsidRPr="008033FA" w:rsidRDefault="007F1F90" w:rsidP="002025A4">
      <w:pPr>
        <w:pStyle w:val="Heading5"/>
        <w:rPr>
          <w:lang w:val="et-EE"/>
        </w:rPr>
      </w:pPr>
      <w:r w:rsidRPr="008033FA">
        <w:rPr>
          <w:lang w:val="et-EE"/>
        </w:rPr>
        <w:t>Erko Soolmann</w:t>
      </w:r>
      <w:r w:rsidR="002025A4" w:rsidRPr="008033FA">
        <w:rPr>
          <w:lang w:val="et-EE"/>
        </w:rPr>
        <w:tab/>
      </w:r>
      <w:r w:rsidR="005A48FC" w:rsidRPr="008033FA">
        <w:rPr>
          <w:lang w:val="et-EE"/>
        </w:rPr>
        <w:t>Kristjan Tõnisson</w:t>
      </w:r>
    </w:p>
    <w:p w14:paraId="5FA7667E" w14:textId="77777777" w:rsidR="004D0454" w:rsidRPr="008033FA" w:rsidRDefault="002025A4" w:rsidP="002025A4">
      <w:pPr>
        <w:pStyle w:val="Footer"/>
        <w:tabs>
          <w:tab w:val="clear" w:pos="4153"/>
          <w:tab w:val="clear" w:pos="8306"/>
          <w:tab w:val="left" w:pos="4820"/>
        </w:tabs>
        <w:rPr>
          <w:sz w:val="24"/>
          <w:lang w:val="et-EE"/>
        </w:rPr>
      </w:pPr>
      <w:r w:rsidRPr="008033FA">
        <w:rPr>
          <w:sz w:val="24"/>
          <w:szCs w:val="24"/>
          <w:lang w:val="et-EE"/>
        </w:rPr>
        <w:t>Juhatuse liige</w:t>
      </w:r>
      <w:r w:rsidRPr="008033FA">
        <w:rPr>
          <w:lang w:val="et-EE"/>
        </w:rPr>
        <w:t xml:space="preserve">    </w:t>
      </w:r>
      <w:r w:rsidRPr="008033FA">
        <w:rPr>
          <w:lang w:val="et-EE"/>
        </w:rPr>
        <w:tab/>
      </w:r>
      <w:r w:rsidRPr="008033FA">
        <w:rPr>
          <w:sz w:val="24"/>
          <w:szCs w:val="24"/>
          <w:lang w:val="et-EE"/>
        </w:rPr>
        <w:t>Juhatuse liige</w:t>
      </w:r>
      <w:r w:rsidRPr="008033FA">
        <w:rPr>
          <w:lang w:val="et-EE"/>
        </w:rPr>
        <w:t xml:space="preserve">  </w:t>
      </w:r>
    </w:p>
    <w:p w14:paraId="3413DAFF" w14:textId="77777777" w:rsidR="004D0454" w:rsidRPr="008033FA" w:rsidRDefault="004D0454" w:rsidP="00D95731">
      <w:pPr>
        <w:pStyle w:val="Footer"/>
        <w:tabs>
          <w:tab w:val="clear" w:pos="4153"/>
          <w:tab w:val="clear" w:pos="8306"/>
          <w:tab w:val="left" w:pos="4820"/>
        </w:tabs>
        <w:rPr>
          <w:sz w:val="24"/>
          <w:lang w:val="et-EE"/>
        </w:rPr>
      </w:pPr>
    </w:p>
    <w:p w14:paraId="78C53FB3" w14:textId="77777777" w:rsidR="004D0454" w:rsidRPr="008033FA" w:rsidRDefault="004D0454" w:rsidP="00D95731">
      <w:pPr>
        <w:pStyle w:val="Footer"/>
        <w:tabs>
          <w:tab w:val="clear" w:pos="4153"/>
          <w:tab w:val="clear" w:pos="8306"/>
          <w:tab w:val="left" w:pos="4820"/>
        </w:tabs>
        <w:rPr>
          <w:sz w:val="24"/>
          <w:lang w:val="et-EE"/>
        </w:rPr>
      </w:pPr>
    </w:p>
    <w:p w14:paraId="4229B8C7" w14:textId="77777777" w:rsidR="004D0454" w:rsidRPr="008033FA" w:rsidRDefault="004D0454" w:rsidP="00D95731">
      <w:pPr>
        <w:pStyle w:val="Footer"/>
        <w:tabs>
          <w:tab w:val="clear" w:pos="4153"/>
          <w:tab w:val="clear" w:pos="8306"/>
          <w:tab w:val="left" w:pos="4820"/>
        </w:tabs>
        <w:rPr>
          <w:sz w:val="24"/>
          <w:lang w:val="et-EE"/>
        </w:rPr>
      </w:pPr>
    </w:p>
    <w:p w14:paraId="55A282C8" w14:textId="77777777" w:rsidR="004D0454" w:rsidRPr="008033FA" w:rsidRDefault="004D0454" w:rsidP="00D95731">
      <w:pPr>
        <w:pStyle w:val="Footer"/>
        <w:tabs>
          <w:tab w:val="clear" w:pos="4153"/>
          <w:tab w:val="clear" w:pos="8306"/>
          <w:tab w:val="left" w:pos="4820"/>
        </w:tabs>
        <w:rPr>
          <w:sz w:val="24"/>
          <w:lang w:val="et-EE"/>
        </w:rPr>
      </w:pPr>
    </w:p>
    <w:p w14:paraId="5680205A" w14:textId="77777777" w:rsidR="004D0454" w:rsidRPr="008033FA" w:rsidRDefault="004D0454" w:rsidP="00D95731">
      <w:pPr>
        <w:pStyle w:val="Footer"/>
        <w:tabs>
          <w:tab w:val="clear" w:pos="4153"/>
          <w:tab w:val="clear" w:pos="8306"/>
          <w:tab w:val="left" w:pos="4820"/>
        </w:tabs>
        <w:rPr>
          <w:sz w:val="24"/>
          <w:lang w:val="et-EE"/>
        </w:rPr>
      </w:pPr>
    </w:p>
    <w:p w14:paraId="0C65F38A" w14:textId="77777777" w:rsidR="004D0454" w:rsidRPr="008033FA" w:rsidRDefault="004D0454" w:rsidP="00D95731">
      <w:pPr>
        <w:pStyle w:val="Footer"/>
        <w:tabs>
          <w:tab w:val="clear" w:pos="4153"/>
          <w:tab w:val="clear" w:pos="8306"/>
          <w:tab w:val="left" w:pos="4820"/>
        </w:tabs>
        <w:rPr>
          <w:sz w:val="24"/>
          <w:lang w:val="et-EE"/>
        </w:rPr>
      </w:pPr>
    </w:p>
    <w:p w14:paraId="3E3CBC9D" w14:textId="77777777" w:rsidR="004D0454" w:rsidRPr="008033FA" w:rsidRDefault="004D0454" w:rsidP="00D95731">
      <w:pPr>
        <w:pStyle w:val="Footer"/>
        <w:tabs>
          <w:tab w:val="clear" w:pos="4153"/>
          <w:tab w:val="clear" w:pos="8306"/>
          <w:tab w:val="left" w:pos="4820"/>
        </w:tabs>
        <w:rPr>
          <w:sz w:val="24"/>
          <w:lang w:val="et-EE"/>
        </w:rPr>
      </w:pPr>
    </w:p>
    <w:p w14:paraId="3B1CB7D0" w14:textId="77777777" w:rsidR="004D0454" w:rsidRPr="008033FA" w:rsidRDefault="004D0454" w:rsidP="00D95731">
      <w:pPr>
        <w:pStyle w:val="Footer"/>
        <w:tabs>
          <w:tab w:val="clear" w:pos="4153"/>
          <w:tab w:val="clear" w:pos="8306"/>
          <w:tab w:val="left" w:pos="4820"/>
        </w:tabs>
        <w:rPr>
          <w:sz w:val="24"/>
          <w:lang w:val="et-EE"/>
        </w:rPr>
      </w:pPr>
    </w:p>
    <w:p w14:paraId="57C48C2A" w14:textId="77777777" w:rsidR="004D0454" w:rsidRPr="008033FA" w:rsidRDefault="004D0454" w:rsidP="00D95731">
      <w:pPr>
        <w:pStyle w:val="Footer"/>
        <w:tabs>
          <w:tab w:val="clear" w:pos="4153"/>
          <w:tab w:val="clear" w:pos="8306"/>
          <w:tab w:val="left" w:pos="4820"/>
        </w:tabs>
        <w:rPr>
          <w:sz w:val="24"/>
          <w:lang w:val="et-EE"/>
        </w:rPr>
      </w:pPr>
    </w:p>
    <w:p w14:paraId="2A420CCA" w14:textId="77777777" w:rsidR="004D0454" w:rsidRPr="008033FA" w:rsidRDefault="004D0454" w:rsidP="00D95731">
      <w:pPr>
        <w:pStyle w:val="Footer"/>
        <w:tabs>
          <w:tab w:val="clear" w:pos="4153"/>
          <w:tab w:val="clear" w:pos="8306"/>
          <w:tab w:val="left" w:pos="4820"/>
        </w:tabs>
        <w:rPr>
          <w:sz w:val="24"/>
          <w:lang w:val="et-EE"/>
        </w:rPr>
      </w:pPr>
    </w:p>
    <w:p w14:paraId="42F15994" w14:textId="77777777" w:rsidR="004D0454" w:rsidRPr="008033FA" w:rsidRDefault="004D0454" w:rsidP="00D95731">
      <w:pPr>
        <w:pStyle w:val="Footer"/>
        <w:tabs>
          <w:tab w:val="clear" w:pos="4153"/>
          <w:tab w:val="clear" w:pos="8306"/>
          <w:tab w:val="left" w:pos="4820"/>
        </w:tabs>
        <w:rPr>
          <w:sz w:val="24"/>
          <w:lang w:val="et-EE"/>
        </w:rPr>
      </w:pPr>
    </w:p>
    <w:p w14:paraId="40066572" w14:textId="77777777" w:rsidR="004D0454" w:rsidRPr="008033FA" w:rsidRDefault="004D0454" w:rsidP="00D95731">
      <w:pPr>
        <w:pStyle w:val="Footer"/>
        <w:tabs>
          <w:tab w:val="clear" w:pos="4153"/>
          <w:tab w:val="clear" w:pos="8306"/>
          <w:tab w:val="left" w:pos="4820"/>
        </w:tabs>
        <w:rPr>
          <w:sz w:val="24"/>
          <w:lang w:val="et-EE"/>
        </w:rPr>
      </w:pPr>
    </w:p>
    <w:p w14:paraId="506EA8B8" w14:textId="77777777" w:rsidR="004D0454" w:rsidRPr="008033FA" w:rsidRDefault="004D0454" w:rsidP="00D95731">
      <w:pPr>
        <w:pStyle w:val="Footer"/>
        <w:tabs>
          <w:tab w:val="clear" w:pos="4153"/>
          <w:tab w:val="clear" w:pos="8306"/>
          <w:tab w:val="left" w:pos="4820"/>
        </w:tabs>
        <w:rPr>
          <w:sz w:val="24"/>
          <w:lang w:val="et-EE"/>
        </w:rPr>
      </w:pPr>
    </w:p>
    <w:p w14:paraId="404B80AC" w14:textId="77777777" w:rsidR="004D0454" w:rsidRPr="008033FA" w:rsidRDefault="004D0454" w:rsidP="00D95731">
      <w:pPr>
        <w:pStyle w:val="Footer"/>
        <w:tabs>
          <w:tab w:val="clear" w:pos="4153"/>
          <w:tab w:val="clear" w:pos="8306"/>
          <w:tab w:val="left" w:pos="4820"/>
        </w:tabs>
        <w:rPr>
          <w:sz w:val="24"/>
          <w:lang w:val="et-EE"/>
        </w:rPr>
      </w:pPr>
    </w:p>
    <w:p w14:paraId="2B941A8E" w14:textId="77777777" w:rsidR="004D0454" w:rsidRPr="008033FA" w:rsidRDefault="004D0454" w:rsidP="00D95731">
      <w:pPr>
        <w:pStyle w:val="Footer"/>
        <w:tabs>
          <w:tab w:val="clear" w:pos="4153"/>
          <w:tab w:val="clear" w:pos="8306"/>
          <w:tab w:val="left" w:pos="4820"/>
        </w:tabs>
        <w:rPr>
          <w:sz w:val="24"/>
          <w:lang w:val="et-EE"/>
        </w:rPr>
      </w:pPr>
    </w:p>
    <w:p w14:paraId="6BCB8BC8" w14:textId="77777777" w:rsidR="004D0454" w:rsidRPr="008033FA" w:rsidRDefault="004D0454" w:rsidP="00D95731">
      <w:pPr>
        <w:pStyle w:val="Footer"/>
        <w:tabs>
          <w:tab w:val="clear" w:pos="4153"/>
          <w:tab w:val="clear" w:pos="8306"/>
          <w:tab w:val="left" w:pos="4820"/>
        </w:tabs>
        <w:rPr>
          <w:sz w:val="24"/>
          <w:lang w:val="et-EE"/>
        </w:rPr>
      </w:pPr>
    </w:p>
    <w:p w14:paraId="7ABE5B75" w14:textId="77777777" w:rsidR="004D0454" w:rsidRPr="008033FA" w:rsidRDefault="004D0454" w:rsidP="00D95731">
      <w:pPr>
        <w:pStyle w:val="Footer"/>
        <w:tabs>
          <w:tab w:val="clear" w:pos="4153"/>
          <w:tab w:val="clear" w:pos="8306"/>
          <w:tab w:val="left" w:pos="4820"/>
        </w:tabs>
        <w:rPr>
          <w:sz w:val="24"/>
          <w:lang w:val="et-EE"/>
        </w:rPr>
      </w:pPr>
    </w:p>
    <w:p w14:paraId="73C7959B" w14:textId="77777777" w:rsidR="004D0454" w:rsidRPr="008033FA" w:rsidRDefault="004D0454" w:rsidP="00D95731">
      <w:pPr>
        <w:pStyle w:val="Footer"/>
        <w:tabs>
          <w:tab w:val="clear" w:pos="4153"/>
          <w:tab w:val="clear" w:pos="8306"/>
          <w:tab w:val="left" w:pos="4820"/>
        </w:tabs>
        <w:rPr>
          <w:sz w:val="24"/>
          <w:lang w:val="et-EE"/>
        </w:rPr>
      </w:pPr>
    </w:p>
    <w:p w14:paraId="4AC3501F" w14:textId="77777777" w:rsidR="004D0454" w:rsidRPr="008033FA" w:rsidRDefault="004D0454" w:rsidP="00D95731">
      <w:pPr>
        <w:pStyle w:val="Footer"/>
        <w:tabs>
          <w:tab w:val="clear" w:pos="4153"/>
          <w:tab w:val="clear" w:pos="8306"/>
          <w:tab w:val="left" w:pos="4820"/>
        </w:tabs>
        <w:rPr>
          <w:sz w:val="24"/>
          <w:lang w:val="et-EE"/>
        </w:rPr>
      </w:pPr>
    </w:p>
    <w:p w14:paraId="41E595FF" w14:textId="77777777" w:rsidR="004D0454" w:rsidRPr="008033FA" w:rsidRDefault="004D0454" w:rsidP="00D95731">
      <w:pPr>
        <w:pStyle w:val="Footer"/>
        <w:tabs>
          <w:tab w:val="clear" w:pos="4153"/>
          <w:tab w:val="clear" w:pos="8306"/>
          <w:tab w:val="left" w:pos="4820"/>
        </w:tabs>
        <w:rPr>
          <w:sz w:val="24"/>
          <w:lang w:val="et-EE"/>
        </w:rPr>
      </w:pPr>
    </w:p>
    <w:p w14:paraId="1FB81E39" w14:textId="77777777" w:rsidR="004D0454" w:rsidRPr="008033FA" w:rsidRDefault="004D0454" w:rsidP="00D95731">
      <w:pPr>
        <w:pStyle w:val="Footer"/>
        <w:tabs>
          <w:tab w:val="clear" w:pos="4153"/>
          <w:tab w:val="clear" w:pos="8306"/>
          <w:tab w:val="left" w:pos="4820"/>
        </w:tabs>
        <w:rPr>
          <w:sz w:val="24"/>
          <w:lang w:val="et-EE"/>
        </w:rPr>
      </w:pPr>
    </w:p>
    <w:p w14:paraId="756C283A" w14:textId="77777777" w:rsidR="004D0454" w:rsidRPr="008033FA" w:rsidRDefault="004D0454" w:rsidP="00D95731">
      <w:pPr>
        <w:pStyle w:val="Footer"/>
        <w:tabs>
          <w:tab w:val="clear" w:pos="4153"/>
          <w:tab w:val="clear" w:pos="8306"/>
          <w:tab w:val="left" w:pos="4820"/>
        </w:tabs>
        <w:rPr>
          <w:sz w:val="24"/>
          <w:lang w:val="et-EE"/>
        </w:rPr>
      </w:pPr>
    </w:p>
    <w:p w14:paraId="515029C3" w14:textId="77777777" w:rsidR="004D0454" w:rsidRPr="008033FA" w:rsidRDefault="004D0454" w:rsidP="00D95731">
      <w:pPr>
        <w:pStyle w:val="Footer"/>
        <w:tabs>
          <w:tab w:val="clear" w:pos="4153"/>
          <w:tab w:val="clear" w:pos="8306"/>
          <w:tab w:val="left" w:pos="4820"/>
        </w:tabs>
        <w:rPr>
          <w:sz w:val="24"/>
          <w:lang w:val="et-EE"/>
        </w:rPr>
      </w:pPr>
    </w:p>
    <w:p w14:paraId="0B5EFEE0" w14:textId="77777777" w:rsidR="004D0454" w:rsidRPr="008033FA" w:rsidRDefault="004D0454" w:rsidP="00D95731">
      <w:pPr>
        <w:pStyle w:val="Footer"/>
        <w:tabs>
          <w:tab w:val="clear" w:pos="4153"/>
          <w:tab w:val="clear" w:pos="8306"/>
          <w:tab w:val="left" w:pos="4820"/>
        </w:tabs>
        <w:rPr>
          <w:sz w:val="24"/>
          <w:lang w:val="et-EE"/>
        </w:rPr>
      </w:pPr>
    </w:p>
    <w:p w14:paraId="56649377" w14:textId="77777777" w:rsidR="004D0454" w:rsidRPr="008033FA" w:rsidRDefault="004D0454" w:rsidP="00D95731">
      <w:pPr>
        <w:pStyle w:val="Footer"/>
        <w:tabs>
          <w:tab w:val="clear" w:pos="4153"/>
          <w:tab w:val="clear" w:pos="8306"/>
          <w:tab w:val="left" w:pos="4820"/>
        </w:tabs>
        <w:rPr>
          <w:sz w:val="24"/>
          <w:lang w:val="et-EE"/>
        </w:rPr>
      </w:pPr>
    </w:p>
    <w:p w14:paraId="6B7A2FFE" w14:textId="77777777" w:rsidR="004D0454" w:rsidRPr="008033FA" w:rsidRDefault="004D0454" w:rsidP="00D95731">
      <w:pPr>
        <w:pStyle w:val="Footer"/>
        <w:tabs>
          <w:tab w:val="clear" w:pos="4153"/>
          <w:tab w:val="clear" w:pos="8306"/>
          <w:tab w:val="left" w:pos="4820"/>
        </w:tabs>
        <w:rPr>
          <w:sz w:val="24"/>
          <w:lang w:val="et-EE"/>
        </w:rPr>
      </w:pPr>
    </w:p>
    <w:p w14:paraId="49901577" w14:textId="77777777" w:rsidR="004D0454" w:rsidRPr="008033FA" w:rsidRDefault="004D0454" w:rsidP="00D95731">
      <w:pPr>
        <w:pStyle w:val="Footer"/>
        <w:tabs>
          <w:tab w:val="clear" w:pos="4153"/>
          <w:tab w:val="clear" w:pos="8306"/>
          <w:tab w:val="left" w:pos="4820"/>
        </w:tabs>
        <w:rPr>
          <w:sz w:val="24"/>
          <w:lang w:val="et-EE"/>
        </w:rPr>
      </w:pPr>
    </w:p>
    <w:p w14:paraId="3794492D" w14:textId="77777777" w:rsidR="004D0454" w:rsidRPr="008033FA" w:rsidRDefault="004D0454" w:rsidP="00D95731">
      <w:pPr>
        <w:pStyle w:val="Footer"/>
        <w:tabs>
          <w:tab w:val="clear" w:pos="4153"/>
          <w:tab w:val="clear" w:pos="8306"/>
          <w:tab w:val="left" w:pos="4820"/>
        </w:tabs>
        <w:rPr>
          <w:sz w:val="24"/>
          <w:lang w:val="et-EE"/>
        </w:rPr>
      </w:pPr>
    </w:p>
    <w:p w14:paraId="4EC8201C" w14:textId="77777777" w:rsidR="004D0454" w:rsidRPr="008033FA" w:rsidRDefault="004D0454" w:rsidP="00D95731">
      <w:pPr>
        <w:pStyle w:val="Footer"/>
        <w:tabs>
          <w:tab w:val="clear" w:pos="4153"/>
          <w:tab w:val="clear" w:pos="8306"/>
          <w:tab w:val="left" w:pos="4820"/>
        </w:tabs>
        <w:rPr>
          <w:sz w:val="24"/>
          <w:lang w:val="et-EE"/>
        </w:rPr>
      </w:pPr>
    </w:p>
    <w:p w14:paraId="6E84A710" w14:textId="07C081E0" w:rsidR="009476FC" w:rsidRPr="008033FA" w:rsidRDefault="009476FC" w:rsidP="009476FC">
      <w:pPr>
        <w:pStyle w:val="Heading2"/>
        <w:jc w:val="left"/>
        <w:rPr>
          <w:caps w:val="0"/>
        </w:rPr>
      </w:pPr>
      <w:bookmarkStart w:id="44" w:name="_Toc412216690"/>
      <w:bookmarkStart w:id="45" w:name="_Toc222898106"/>
      <w:r w:rsidRPr="008033FA">
        <w:rPr>
          <w:caps w:val="0"/>
        </w:rPr>
        <w:lastRenderedPageBreak/>
        <w:t xml:space="preserve">NÕUKOGU LIIKMETE ALLKIRJAD </w:t>
      </w:r>
      <w:r w:rsidR="00476244" w:rsidRPr="008033FA">
        <w:rPr>
          <w:caps w:val="0"/>
        </w:rPr>
        <w:t>202</w:t>
      </w:r>
      <w:r w:rsidR="00032F9E" w:rsidRPr="008033FA">
        <w:rPr>
          <w:caps w:val="0"/>
        </w:rPr>
        <w:t>5</w:t>
      </w:r>
      <w:r w:rsidRPr="008033FA">
        <w:rPr>
          <w:caps w:val="0"/>
        </w:rPr>
        <w:t>. MAJANDUSAASTA ARUANDELE</w:t>
      </w:r>
      <w:bookmarkEnd w:id="44"/>
      <w:bookmarkEnd w:id="45"/>
    </w:p>
    <w:p w14:paraId="720A094B" w14:textId="77777777" w:rsidR="009476FC" w:rsidRPr="008033FA" w:rsidRDefault="009476FC" w:rsidP="009476FC">
      <w:pPr>
        <w:jc w:val="both"/>
        <w:rPr>
          <w:lang w:val="et-EE"/>
        </w:rPr>
      </w:pPr>
    </w:p>
    <w:p w14:paraId="06138573" w14:textId="4CBB5E5D" w:rsidR="005504A3" w:rsidRPr="008033FA" w:rsidRDefault="005504A3" w:rsidP="009476FC">
      <w:pPr>
        <w:jc w:val="both"/>
        <w:rPr>
          <w:lang w:val="et-EE"/>
        </w:rPr>
      </w:pPr>
      <w:r w:rsidRPr="008033FA">
        <w:rPr>
          <w:lang w:val="et-EE"/>
        </w:rPr>
        <w:t>Riigimetsa Majandamise Keskuse nõukogu on juhatus</w:t>
      </w:r>
      <w:r w:rsidR="00E9479B" w:rsidRPr="008033FA">
        <w:rPr>
          <w:lang w:val="et-EE"/>
        </w:rPr>
        <w:t>e</w:t>
      </w:r>
      <w:r w:rsidRPr="008033FA">
        <w:rPr>
          <w:lang w:val="et-EE"/>
        </w:rPr>
        <w:t xml:space="preserve"> poolt esitatud majandusaasta aruande, mis koosneb tegevusaruandest, raamatupidamise aastaaruandest ja vandeaudiitori aruandest, läbi vaadanud ja heaks kiitnud.</w:t>
      </w:r>
    </w:p>
    <w:p w14:paraId="35F3425A" w14:textId="77777777" w:rsidR="007A1BB9" w:rsidRPr="008033FA" w:rsidRDefault="007A1BB9" w:rsidP="009476FC">
      <w:pPr>
        <w:jc w:val="both"/>
        <w:rPr>
          <w:lang w:val="et-EE"/>
        </w:rPr>
      </w:pPr>
    </w:p>
    <w:p w14:paraId="50454BAA" w14:textId="77777777" w:rsidR="009476FC" w:rsidRPr="008033FA" w:rsidRDefault="009476FC" w:rsidP="009476FC">
      <w:pPr>
        <w:jc w:val="both"/>
        <w:rPr>
          <w:lang w:val="et-EE"/>
        </w:rPr>
      </w:pPr>
      <w:r w:rsidRPr="008033FA">
        <w:rPr>
          <w:lang w:val="et-EE"/>
        </w:rPr>
        <w:t xml:space="preserve">Majandusaasta aruandele on alla kirjutanud </w:t>
      </w:r>
      <w:r w:rsidR="00FB259E" w:rsidRPr="008033FA">
        <w:rPr>
          <w:lang w:val="et-EE"/>
        </w:rPr>
        <w:t>nõukogu</w:t>
      </w:r>
      <w:r w:rsidRPr="008033FA">
        <w:rPr>
          <w:lang w:val="et-EE"/>
        </w:rPr>
        <w:t xml:space="preserve"> liikmed.</w:t>
      </w:r>
    </w:p>
    <w:p w14:paraId="0D7491DA" w14:textId="77777777" w:rsidR="004D0454" w:rsidRPr="008033FA" w:rsidRDefault="004D0454" w:rsidP="00D95731">
      <w:pPr>
        <w:pStyle w:val="Footer"/>
        <w:tabs>
          <w:tab w:val="clear" w:pos="4153"/>
          <w:tab w:val="clear" w:pos="8306"/>
          <w:tab w:val="left" w:pos="4820"/>
        </w:tabs>
        <w:rPr>
          <w:sz w:val="24"/>
          <w:lang w:val="et-EE"/>
        </w:rPr>
      </w:pPr>
    </w:p>
    <w:p w14:paraId="4C0C0A8C" w14:textId="77777777" w:rsidR="004D0454" w:rsidRPr="008033FA" w:rsidRDefault="004D0454" w:rsidP="00D95731">
      <w:pPr>
        <w:pStyle w:val="Footer"/>
        <w:tabs>
          <w:tab w:val="clear" w:pos="4153"/>
          <w:tab w:val="clear" w:pos="8306"/>
          <w:tab w:val="left" w:pos="4820"/>
        </w:tabs>
        <w:rPr>
          <w:sz w:val="24"/>
          <w:lang w:val="et-EE"/>
        </w:rPr>
      </w:pPr>
    </w:p>
    <w:p w14:paraId="04FD791A" w14:textId="77777777" w:rsidR="0060084B" w:rsidRPr="008033FA" w:rsidRDefault="0060084B" w:rsidP="00D95731">
      <w:pPr>
        <w:pStyle w:val="Footer"/>
        <w:tabs>
          <w:tab w:val="clear" w:pos="4153"/>
          <w:tab w:val="clear" w:pos="8306"/>
          <w:tab w:val="left" w:pos="4820"/>
        </w:tabs>
        <w:rPr>
          <w:sz w:val="24"/>
          <w:lang w:val="et-EE"/>
        </w:rPr>
      </w:pPr>
    </w:p>
    <w:p w14:paraId="0B1B7E90" w14:textId="5B6FA24C" w:rsidR="00D95731" w:rsidRPr="008033FA" w:rsidRDefault="00D22D52" w:rsidP="00D95731">
      <w:pPr>
        <w:pStyle w:val="Footer"/>
        <w:tabs>
          <w:tab w:val="clear" w:pos="4153"/>
          <w:tab w:val="clear" w:pos="8306"/>
          <w:tab w:val="left" w:pos="4820"/>
        </w:tabs>
        <w:rPr>
          <w:sz w:val="24"/>
          <w:lang w:val="et-EE"/>
        </w:rPr>
      </w:pPr>
      <w:r w:rsidRPr="008033FA">
        <w:rPr>
          <w:sz w:val="24"/>
          <w:lang w:val="et-EE"/>
        </w:rPr>
        <w:t>Kadri Land</w:t>
      </w:r>
      <w:r w:rsidR="00D95731" w:rsidRPr="008033FA">
        <w:rPr>
          <w:sz w:val="24"/>
          <w:lang w:val="et-EE"/>
        </w:rPr>
        <w:tab/>
      </w:r>
    </w:p>
    <w:p w14:paraId="38D322EB" w14:textId="77777777" w:rsidR="00D95731" w:rsidRPr="008033FA" w:rsidRDefault="00D95731" w:rsidP="00D95731">
      <w:pPr>
        <w:pStyle w:val="Heading5"/>
        <w:tabs>
          <w:tab w:val="clear" w:pos="4820"/>
        </w:tabs>
        <w:rPr>
          <w:u w:val="single"/>
          <w:lang w:val="et-EE"/>
        </w:rPr>
      </w:pPr>
      <w:r w:rsidRPr="008033FA">
        <w:rPr>
          <w:lang w:val="et-EE"/>
        </w:rPr>
        <w:t>Nõukogu esimees_______________</w:t>
      </w:r>
      <w:r w:rsidRPr="008033FA">
        <w:rPr>
          <w:u w:val="single"/>
          <w:lang w:val="et-EE"/>
        </w:rPr>
        <w:t xml:space="preserve">      </w:t>
      </w:r>
    </w:p>
    <w:p w14:paraId="16EF6B96" w14:textId="77777777" w:rsidR="00D95731" w:rsidRPr="008033FA" w:rsidRDefault="00D95731" w:rsidP="00D95731">
      <w:pPr>
        <w:pStyle w:val="Heading5"/>
        <w:tabs>
          <w:tab w:val="clear" w:pos="4820"/>
        </w:tabs>
        <w:rPr>
          <w:lang w:val="et-EE"/>
        </w:rPr>
      </w:pPr>
      <w:r w:rsidRPr="008033FA">
        <w:rPr>
          <w:u w:val="single"/>
          <w:lang w:val="et-EE"/>
        </w:rPr>
        <w:t xml:space="preserve">                      </w:t>
      </w:r>
      <w:r w:rsidRPr="008033FA">
        <w:rPr>
          <w:lang w:val="et-EE"/>
        </w:rPr>
        <w:t xml:space="preserve"> </w:t>
      </w:r>
    </w:p>
    <w:p w14:paraId="79FF27A4" w14:textId="77777777" w:rsidR="00D95731" w:rsidRPr="008033FA" w:rsidRDefault="00D95731" w:rsidP="00D95731">
      <w:pPr>
        <w:pStyle w:val="Footer"/>
        <w:tabs>
          <w:tab w:val="clear" w:pos="4153"/>
          <w:tab w:val="clear" w:pos="8306"/>
          <w:tab w:val="left" w:pos="4820"/>
        </w:tabs>
        <w:rPr>
          <w:sz w:val="24"/>
          <w:lang w:val="et-EE"/>
        </w:rPr>
      </w:pPr>
    </w:p>
    <w:p w14:paraId="4CA0A9BA" w14:textId="77777777" w:rsidR="0060084B" w:rsidRPr="008033FA" w:rsidRDefault="0060084B" w:rsidP="00D95731">
      <w:pPr>
        <w:pStyle w:val="Footer"/>
        <w:tabs>
          <w:tab w:val="clear" w:pos="4153"/>
          <w:tab w:val="clear" w:pos="8306"/>
          <w:tab w:val="left" w:pos="4820"/>
        </w:tabs>
        <w:rPr>
          <w:sz w:val="24"/>
          <w:lang w:val="et-EE"/>
        </w:rPr>
      </w:pPr>
    </w:p>
    <w:p w14:paraId="4A9C14D1" w14:textId="70ABAC17" w:rsidR="00D95731" w:rsidRPr="008033FA" w:rsidRDefault="00195B13" w:rsidP="00D95731">
      <w:pPr>
        <w:pStyle w:val="Heading5"/>
        <w:rPr>
          <w:lang w:val="et-EE"/>
        </w:rPr>
      </w:pPr>
      <w:r w:rsidRPr="008033FA">
        <w:rPr>
          <w:lang w:val="et-EE"/>
        </w:rPr>
        <w:t>Anti Allas</w:t>
      </w:r>
      <w:r w:rsidR="00D95731" w:rsidRPr="008033FA">
        <w:rPr>
          <w:lang w:val="et-EE"/>
        </w:rPr>
        <w:tab/>
      </w:r>
      <w:r w:rsidR="00D22D52" w:rsidRPr="008033FA">
        <w:rPr>
          <w:lang w:val="et-EE"/>
        </w:rPr>
        <w:t>Pille Ligi</w:t>
      </w:r>
      <w:r w:rsidR="00AB087E" w:rsidRPr="008033FA" w:rsidDel="00AB087E">
        <w:rPr>
          <w:lang w:val="et-EE"/>
        </w:rPr>
        <w:t xml:space="preserve"> </w:t>
      </w:r>
    </w:p>
    <w:p w14:paraId="60D7845E" w14:textId="77777777" w:rsidR="00D95731" w:rsidRPr="008033FA" w:rsidRDefault="00D95731" w:rsidP="00D95731">
      <w:pPr>
        <w:pStyle w:val="Heading5"/>
        <w:rPr>
          <w:lang w:val="et-EE"/>
        </w:rPr>
      </w:pPr>
      <w:r w:rsidRPr="008033FA">
        <w:rPr>
          <w:lang w:val="et-EE"/>
        </w:rPr>
        <w:t>Nõukogu liige  _________________</w:t>
      </w:r>
      <w:r w:rsidRPr="008033FA">
        <w:rPr>
          <w:lang w:val="et-EE"/>
        </w:rPr>
        <w:tab/>
        <w:t>Nõukogu liige  _________________</w:t>
      </w:r>
    </w:p>
    <w:p w14:paraId="46FE004F" w14:textId="77777777" w:rsidR="00D95731" w:rsidRPr="008033FA" w:rsidRDefault="00D95731" w:rsidP="00D95731">
      <w:pPr>
        <w:tabs>
          <w:tab w:val="left" w:pos="4820"/>
        </w:tabs>
        <w:rPr>
          <w:lang w:val="et-EE"/>
        </w:rPr>
      </w:pPr>
    </w:p>
    <w:p w14:paraId="195EC1B3" w14:textId="77777777" w:rsidR="0060084B" w:rsidRPr="008033FA" w:rsidRDefault="0060084B" w:rsidP="00025643">
      <w:pPr>
        <w:rPr>
          <w:szCs w:val="20"/>
          <w:lang w:val="et-EE"/>
        </w:rPr>
      </w:pPr>
    </w:p>
    <w:p w14:paraId="6339B230" w14:textId="77777777" w:rsidR="0060084B" w:rsidRPr="008033FA" w:rsidRDefault="0060084B" w:rsidP="00025643">
      <w:pPr>
        <w:rPr>
          <w:lang w:val="et-EE"/>
        </w:rPr>
      </w:pPr>
    </w:p>
    <w:p w14:paraId="3775C430" w14:textId="2306472E" w:rsidR="00D95731" w:rsidRPr="008033FA" w:rsidRDefault="00AB087E" w:rsidP="00D95731">
      <w:pPr>
        <w:pStyle w:val="Heading5"/>
        <w:rPr>
          <w:lang w:val="et-EE"/>
        </w:rPr>
      </w:pPr>
      <w:r w:rsidRPr="008033FA">
        <w:rPr>
          <w:lang w:val="et-EE"/>
        </w:rPr>
        <w:t>Merike Saks</w:t>
      </w:r>
      <w:r w:rsidR="00D95731" w:rsidRPr="008033FA">
        <w:rPr>
          <w:lang w:val="et-EE"/>
        </w:rPr>
        <w:tab/>
      </w:r>
      <w:r w:rsidR="000A06BD" w:rsidRPr="008033FA">
        <w:rPr>
          <w:lang w:val="et-EE"/>
        </w:rPr>
        <w:t>Annika Uudelepp</w:t>
      </w:r>
    </w:p>
    <w:p w14:paraId="3BF43CBB" w14:textId="77777777" w:rsidR="00D95731" w:rsidRPr="008033FA" w:rsidRDefault="00D95731" w:rsidP="00D95731">
      <w:pPr>
        <w:pStyle w:val="Heading5"/>
        <w:rPr>
          <w:color w:val="FF0000"/>
          <w:lang w:val="et-EE"/>
        </w:rPr>
      </w:pPr>
      <w:r w:rsidRPr="008033FA">
        <w:rPr>
          <w:lang w:val="et-EE"/>
        </w:rPr>
        <w:t>Nõukogu liige  _________________</w:t>
      </w:r>
      <w:r w:rsidRPr="008033FA">
        <w:rPr>
          <w:lang w:val="et-EE"/>
        </w:rPr>
        <w:tab/>
        <w:t>Nõukogu liige  _________________</w:t>
      </w:r>
    </w:p>
    <w:p w14:paraId="23CA9CDD" w14:textId="77777777" w:rsidR="00D95731" w:rsidRPr="008033FA" w:rsidRDefault="00D95731" w:rsidP="00D95731">
      <w:pPr>
        <w:pStyle w:val="Heading5"/>
        <w:rPr>
          <w:lang w:val="et-EE"/>
        </w:rPr>
      </w:pPr>
    </w:p>
    <w:p w14:paraId="2EF09657" w14:textId="77777777" w:rsidR="00D95731" w:rsidRPr="008033FA" w:rsidRDefault="00D95731" w:rsidP="00D95731">
      <w:pPr>
        <w:pStyle w:val="Heading5"/>
        <w:rPr>
          <w:lang w:val="et-EE"/>
        </w:rPr>
      </w:pPr>
    </w:p>
    <w:p w14:paraId="5EC44917" w14:textId="77777777" w:rsidR="0060084B" w:rsidRPr="008033FA" w:rsidRDefault="0060084B" w:rsidP="00025643">
      <w:pPr>
        <w:rPr>
          <w:lang w:val="et-EE"/>
        </w:rPr>
      </w:pPr>
    </w:p>
    <w:p w14:paraId="2B34EE1E" w14:textId="03F6D2B3" w:rsidR="00D95731" w:rsidRPr="008033FA" w:rsidRDefault="0040381D" w:rsidP="00D95731">
      <w:pPr>
        <w:pStyle w:val="Heading5"/>
        <w:rPr>
          <w:lang w:val="et-EE"/>
        </w:rPr>
      </w:pPr>
      <w:r w:rsidRPr="008033FA">
        <w:rPr>
          <w:lang w:val="et-EE"/>
        </w:rPr>
        <w:t>Madis Toomsalu</w:t>
      </w:r>
      <w:r w:rsidR="00C276BF" w:rsidRPr="008033FA" w:rsidDel="00C276BF">
        <w:rPr>
          <w:lang w:val="et-EE"/>
        </w:rPr>
        <w:t xml:space="preserve"> </w:t>
      </w:r>
      <w:r w:rsidR="00D95731" w:rsidRPr="008033FA">
        <w:rPr>
          <w:lang w:val="et-EE"/>
        </w:rPr>
        <w:tab/>
      </w:r>
      <w:r w:rsidR="00D22D52" w:rsidRPr="008033FA">
        <w:rPr>
          <w:lang w:val="et-EE"/>
        </w:rPr>
        <w:t>Marek Metslaid</w:t>
      </w:r>
    </w:p>
    <w:p w14:paraId="289FCAEB" w14:textId="77777777" w:rsidR="00D95731" w:rsidRPr="008033FA" w:rsidRDefault="00D95731" w:rsidP="00D95731">
      <w:pPr>
        <w:pStyle w:val="Heading5"/>
        <w:rPr>
          <w:lang w:val="et-EE"/>
        </w:rPr>
      </w:pPr>
      <w:r w:rsidRPr="008033FA">
        <w:rPr>
          <w:lang w:val="et-EE"/>
        </w:rPr>
        <w:t>Nõukogu liige  _________________                     Nõukogu liige  _________________</w:t>
      </w:r>
    </w:p>
    <w:p w14:paraId="153860EE" w14:textId="77777777" w:rsidR="00D95731" w:rsidRPr="008033FA" w:rsidRDefault="00D95731" w:rsidP="00D95731">
      <w:pPr>
        <w:pStyle w:val="Footer"/>
        <w:tabs>
          <w:tab w:val="clear" w:pos="4153"/>
          <w:tab w:val="clear" w:pos="8306"/>
          <w:tab w:val="left" w:pos="4820"/>
        </w:tabs>
        <w:rPr>
          <w:sz w:val="24"/>
          <w:lang w:val="et-EE"/>
        </w:rPr>
      </w:pPr>
    </w:p>
    <w:p w14:paraId="2EEB4FD9" w14:textId="77777777" w:rsidR="00D95731" w:rsidRPr="008033FA" w:rsidRDefault="00D95731" w:rsidP="00D95731">
      <w:pPr>
        <w:pStyle w:val="Footer"/>
        <w:tabs>
          <w:tab w:val="clear" w:pos="4153"/>
          <w:tab w:val="clear" w:pos="8306"/>
          <w:tab w:val="left" w:pos="4820"/>
        </w:tabs>
        <w:rPr>
          <w:sz w:val="24"/>
          <w:lang w:val="et-EE"/>
        </w:rPr>
      </w:pPr>
    </w:p>
    <w:p w14:paraId="102BB7A0" w14:textId="2392DC29" w:rsidR="00D22D52" w:rsidRPr="008033FA" w:rsidRDefault="00D22D52" w:rsidP="00D22D52">
      <w:pPr>
        <w:pStyle w:val="Heading5"/>
        <w:rPr>
          <w:lang w:val="et-EE"/>
        </w:rPr>
      </w:pPr>
      <w:r w:rsidRPr="008033FA">
        <w:rPr>
          <w:lang w:val="et-EE"/>
        </w:rPr>
        <w:t>Ahti Kuningas</w:t>
      </w:r>
      <w:r w:rsidRPr="008033FA" w:rsidDel="00C276BF">
        <w:rPr>
          <w:lang w:val="et-EE"/>
        </w:rPr>
        <w:t xml:space="preserve"> </w:t>
      </w:r>
      <w:r w:rsidRPr="008033FA">
        <w:rPr>
          <w:lang w:val="et-EE"/>
        </w:rPr>
        <w:tab/>
      </w:r>
      <w:r w:rsidR="00DE5CCD" w:rsidRPr="008033FA">
        <w:rPr>
          <w:lang w:val="et-EE"/>
        </w:rPr>
        <w:t xml:space="preserve">Maria </w:t>
      </w:r>
      <w:proofErr w:type="spellStart"/>
      <w:r w:rsidR="00DE5CCD" w:rsidRPr="008033FA">
        <w:rPr>
          <w:lang w:val="et-EE"/>
        </w:rPr>
        <w:t>Jufereva-</w:t>
      </w:r>
      <w:r w:rsidR="006355B4" w:rsidRPr="008033FA">
        <w:rPr>
          <w:lang w:val="et-EE"/>
        </w:rPr>
        <w:t>Skuratovski</w:t>
      </w:r>
      <w:proofErr w:type="spellEnd"/>
    </w:p>
    <w:p w14:paraId="78302B25" w14:textId="77777777" w:rsidR="00D22D52" w:rsidRPr="008033FA" w:rsidRDefault="00D22D52" w:rsidP="00D22D52">
      <w:pPr>
        <w:pStyle w:val="Heading5"/>
        <w:rPr>
          <w:lang w:val="et-EE"/>
        </w:rPr>
      </w:pPr>
      <w:r w:rsidRPr="008033FA">
        <w:rPr>
          <w:lang w:val="et-EE"/>
        </w:rPr>
        <w:t>Nõukogu liige  _________________                     Nõukogu liige  _________________</w:t>
      </w:r>
    </w:p>
    <w:p w14:paraId="6AF42938" w14:textId="77777777" w:rsidR="00D22D52" w:rsidRPr="008033FA" w:rsidRDefault="00D22D52" w:rsidP="00D22D52">
      <w:pPr>
        <w:pStyle w:val="Footer"/>
        <w:tabs>
          <w:tab w:val="clear" w:pos="4153"/>
          <w:tab w:val="clear" w:pos="8306"/>
          <w:tab w:val="left" w:pos="4820"/>
        </w:tabs>
        <w:rPr>
          <w:sz w:val="24"/>
          <w:lang w:val="et-EE"/>
        </w:rPr>
      </w:pPr>
    </w:p>
    <w:p w14:paraId="330F3A2E" w14:textId="007EBB19" w:rsidR="00D95731" w:rsidRPr="008033FA" w:rsidRDefault="00D95731" w:rsidP="00D95731">
      <w:pPr>
        <w:pStyle w:val="Footer"/>
        <w:tabs>
          <w:tab w:val="clear" w:pos="4153"/>
          <w:tab w:val="clear" w:pos="8306"/>
          <w:tab w:val="left" w:pos="4820"/>
        </w:tabs>
        <w:rPr>
          <w:color w:val="FF0000"/>
          <w:sz w:val="24"/>
          <w:lang w:val="et-EE"/>
        </w:rPr>
      </w:pPr>
      <w:r w:rsidRPr="008033FA">
        <w:rPr>
          <w:sz w:val="24"/>
          <w:lang w:val="et-EE"/>
        </w:rPr>
        <w:tab/>
      </w:r>
    </w:p>
    <w:p w14:paraId="6A37D1BF" w14:textId="77777777" w:rsidR="00D95731" w:rsidRPr="008033FA" w:rsidRDefault="00D95731" w:rsidP="00D95731">
      <w:pPr>
        <w:pStyle w:val="Heading2"/>
        <w:jc w:val="left"/>
      </w:pPr>
    </w:p>
    <w:p w14:paraId="7A7680D2" w14:textId="77777777" w:rsidR="00D95731" w:rsidRPr="008033FA" w:rsidRDefault="00D95731" w:rsidP="00D95731">
      <w:pPr>
        <w:pStyle w:val="Footer"/>
        <w:tabs>
          <w:tab w:val="clear" w:pos="4153"/>
          <w:tab w:val="clear" w:pos="8306"/>
          <w:tab w:val="left" w:pos="4820"/>
        </w:tabs>
        <w:rPr>
          <w:sz w:val="24"/>
          <w:lang w:val="et-EE"/>
        </w:rPr>
      </w:pPr>
      <w:r w:rsidRPr="008033FA">
        <w:rPr>
          <w:sz w:val="24"/>
          <w:lang w:val="et-EE"/>
        </w:rPr>
        <w:tab/>
      </w:r>
    </w:p>
    <w:p w14:paraId="2F3902D5" w14:textId="77777777" w:rsidR="00D95731" w:rsidRPr="008033FA" w:rsidRDefault="00D95731" w:rsidP="00D95731">
      <w:pPr>
        <w:pStyle w:val="Footer"/>
        <w:tabs>
          <w:tab w:val="clear" w:pos="4153"/>
          <w:tab w:val="clear" w:pos="8306"/>
          <w:tab w:val="left" w:pos="4820"/>
        </w:tabs>
        <w:rPr>
          <w:sz w:val="24"/>
          <w:lang w:val="et-EE"/>
        </w:rPr>
      </w:pPr>
    </w:p>
    <w:p w14:paraId="392E79AD" w14:textId="77777777" w:rsidR="00D95731" w:rsidRPr="008033FA" w:rsidRDefault="00D95731" w:rsidP="004A6E4D">
      <w:pPr>
        <w:rPr>
          <w:lang w:val="et-EE"/>
        </w:rPr>
      </w:pPr>
    </w:p>
    <w:p w14:paraId="46FEA296" w14:textId="77777777" w:rsidR="00D95731" w:rsidRPr="008033FA" w:rsidRDefault="00D95731" w:rsidP="004A6E4D">
      <w:pPr>
        <w:rPr>
          <w:lang w:val="et-EE"/>
        </w:rPr>
      </w:pPr>
    </w:p>
    <w:p w14:paraId="31B02BEF" w14:textId="580EE013" w:rsidR="004A6E4D" w:rsidRPr="008033FA" w:rsidRDefault="00032F9E" w:rsidP="004A6E4D">
      <w:pPr>
        <w:rPr>
          <w:lang w:val="et-EE"/>
        </w:rPr>
      </w:pPr>
      <w:r w:rsidRPr="008033FA">
        <w:rPr>
          <w:lang w:val="et-EE"/>
        </w:rPr>
        <w:t>..</w:t>
      </w:r>
      <w:r w:rsidR="008B3066" w:rsidRPr="008033FA">
        <w:rPr>
          <w:lang w:val="et-EE"/>
        </w:rPr>
        <w:t>.</w:t>
      </w:r>
      <w:r w:rsidR="00B31FC1" w:rsidRPr="008033FA">
        <w:rPr>
          <w:lang w:val="et-EE"/>
        </w:rPr>
        <w:t xml:space="preserve"> </w:t>
      </w:r>
      <w:r w:rsidR="003D7A40" w:rsidRPr="008033FA">
        <w:rPr>
          <w:lang w:val="et-EE"/>
        </w:rPr>
        <w:t>märts</w:t>
      </w:r>
      <w:r w:rsidR="004A6E4D" w:rsidRPr="008033FA">
        <w:rPr>
          <w:lang w:val="et-EE"/>
        </w:rPr>
        <w:t xml:space="preserve"> </w:t>
      </w:r>
      <w:r w:rsidR="00010AC0" w:rsidRPr="008033FA">
        <w:rPr>
          <w:lang w:val="et-EE"/>
        </w:rPr>
        <w:t>202</w:t>
      </w:r>
      <w:r w:rsidRPr="008033FA">
        <w:rPr>
          <w:lang w:val="et-EE"/>
        </w:rPr>
        <w:t>6</w:t>
      </w:r>
    </w:p>
    <w:p w14:paraId="4E9248B0" w14:textId="77777777" w:rsidR="001A57E8" w:rsidRPr="008033FA" w:rsidRDefault="001A57E8">
      <w:pPr>
        <w:jc w:val="both"/>
        <w:rPr>
          <w:lang w:val="et-EE"/>
        </w:rPr>
      </w:pPr>
    </w:p>
    <w:sectPr w:rsidR="001A57E8" w:rsidRPr="008033FA">
      <w:headerReference w:type="default" r:id="rId27"/>
      <w:pgSz w:w="11906" w:h="16838"/>
      <w:pgMar w:top="1418" w:right="851" w:bottom="1418" w:left="170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11EBF" w14:textId="77777777" w:rsidR="00014EB1" w:rsidRDefault="00014EB1">
      <w:r>
        <w:separator/>
      </w:r>
    </w:p>
  </w:endnote>
  <w:endnote w:type="continuationSeparator" w:id="0">
    <w:p w14:paraId="0C38FB66" w14:textId="77777777" w:rsidR="00014EB1" w:rsidRDefault="00014EB1">
      <w:r>
        <w:continuationSeparator/>
      </w:r>
    </w:p>
  </w:endnote>
  <w:endnote w:type="continuationNotice" w:id="1">
    <w:p w14:paraId="0D0477F5" w14:textId="77777777" w:rsidR="00014EB1" w:rsidRDefault="00014E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GT Walsheim Pro">
    <w:altName w:val="Arial"/>
    <w:panose1 w:val="00000000000000000000"/>
    <w:charset w:val="00"/>
    <w:family w:val="modern"/>
    <w:notTrueType/>
    <w:pitch w:val="variable"/>
    <w:sig w:usb0="A00002AF" w:usb1="5000206B" w:usb2="00000000" w:usb3="00000000" w:csb0="00000097" w:csb1="00000000"/>
  </w:font>
  <w:font w:name="GT Walsheim Pro Bold">
    <w:altName w:val="Corbel"/>
    <w:panose1 w:val="02000503040000020003"/>
    <w:charset w:val="BA"/>
    <w:family w:val="auto"/>
    <w:pitch w:val="variable"/>
    <w:sig w:usb0="A00002AF" w:usb1="5000206B" w:usb2="00000000" w:usb3="00000000" w:csb0="00000097" w:csb1="00000000"/>
  </w:font>
  <w:font w:name="GT Walsheim Pro Light">
    <w:altName w:val="Corbel"/>
    <w:panose1 w:val="02000503040000020003"/>
    <w:charset w:val="BA"/>
    <w:family w:val="auto"/>
    <w:pitch w:val="variable"/>
    <w:sig w:usb0="A00002AF" w:usb1="5000206B" w:usb2="00000000" w:usb3="00000000" w:csb0="00000097"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341D0" w14:textId="77777777" w:rsidR="0041440D" w:rsidRDefault="0041440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3B09C08" w14:textId="77777777" w:rsidR="0041440D" w:rsidRDefault="0041440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1F209" w14:textId="77166F0D" w:rsidR="0041440D" w:rsidRDefault="0041440D">
    <w:pPr>
      <w:pStyle w:val="Footer"/>
      <w:framePr w:wrap="around" w:vAnchor="text" w:hAnchor="margin" w:xAlign="center" w:y="1"/>
      <w:rPr>
        <w:rStyle w:val="PageNumber"/>
        <w:sz w:val="24"/>
      </w:rPr>
    </w:pPr>
    <w:r>
      <w:rPr>
        <w:rStyle w:val="PageNumber"/>
        <w:sz w:val="24"/>
      </w:rPr>
      <w:t xml:space="preserve">- </w:t>
    </w:r>
    <w:r>
      <w:rPr>
        <w:rStyle w:val="PageNumber"/>
        <w:sz w:val="24"/>
      </w:rPr>
      <w:fldChar w:fldCharType="begin"/>
    </w:r>
    <w:r>
      <w:rPr>
        <w:rStyle w:val="PageNumber"/>
        <w:sz w:val="24"/>
      </w:rPr>
      <w:instrText xml:space="preserve">PAGE  </w:instrText>
    </w:r>
    <w:r>
      <w:rPr>
        <w:rStyle w:val="PageNumber"/>
        <w:sz w:val="24"/>
      </w:rPr>
      <w:fldChar w:fldCharType="separate"/>
    </w:r>
    <w:r w:rsidR="00DF3B67">
      <w:rPr>
        <w:rStyle w:val="PageNumber"/>
        <w:noProof/>
        <w:sz w:val="24"/>
      </w:rPr>
      <w:t>22</w:t>
    </w:r>
    <w:r>
      <w:rPr>
        <w:rStyle w:val="PageNumber"/>
        <w:sz w:val="24"/>
      </w:rPr>
      <w:fldChar w:fldCharType="end"/>
    </w:r>
    <w:r>
      <w:rPr>
        <w:rStyle w:val="PageNumbe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8D37F" w14:textId="77777777" w:rsidR="0041440D" w:rsidRDefault="0041440D" w:rsidP="00E728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E369B2F" w14:textId="77777777" w:rsidR="0041440D" w:rsidRDefault="0041440D">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32E98" w14:textId="35588660" w:rsidR="0041440D" w:rsidRDefault="0041440D" w:rsidP="00E72869">
    <w:pPr>
      <w:pStyle w:val="Footer"/>
      <w:framePr w:wrap="around" w:vAnchor="text" w:hAnchor="margin" w:xAlign="center" w:y="1"/>
      <w:rPr>
        <w:rStyle w:val="PageNumber"/>
        <w:sz w:val="24"/>
      </w:rPr>
    </w:pPr>
    <w:r>
      <w:rPr>
        <w:rStyle w:val="PageNumber"/>
        <w:sz w:val="24"/>
      </w:rPr>
      <w:t xml:space="preserve">- </w:t>
    </w:r>
    <w:r>
      <w:rPr>
        <w:rStyle w:val="PageNumber"/>
        <w:sz w:val="24"/>
      </w:rPr>
      <w:fldChar w:fldCharType="begin"/>
    </w:r>
    <w:r>
      <w:rPr>
        <w:rStyle w:val="PageNumber"/>
        <w:sz w:val="24"/>
      </w:rPr>
      <w:instrText xml:space="preserve">PAGE  </w:instrText>
    </w:r>
    <w:r>
      <w:rPr>
        <w:rStyle w:val="PageNumber"/>
        <w:sz w:val="24"/>
      </w:rPr>
      <w:fldChar w:fldCharType="separate"/>
    </w:r>
    <w:r w:rsidR="00DF3B67">
      <w:rPr>
        <w:rStyle w:val="PageNumber"/>
        <w:noProof/>
        <w:sz w:val="24"/>
      </w:rPr>
      <w:t>23</w:t>
    </w:r>
    <w:r>
      <w:rPr>
        <w:rStyle w:val="PageNumber"/>
        <w:sz w:val="24"/>
      </w:rPr>
      <w:fldChar w:fldCharType="end"/>
    </w:r>
    <w:r>
      <w:rPr>
        <w:rStyle w:val="PageNumber"/>
        <w:sz w:val="2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1FA87" w14:textId="77777777" w:rsidR="0041440D" w:rsidRDefault="0041440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1F4BE45" w14:textId="77777777" w:rsidR="0041440D" w:rsidRDefault="0041440D">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C7D95" w14:textId="28B83071" w:rsidR="0041440D" w:rsidRDefault="0041440D">
    <w:pPr>
      <w:pStyle w:val="Footer"/>
      <w:framePr w:wrap="around" w:vAnchor="text" w:hAnchor="margin" w:xAlign="center" w:y="1"/>
      <w:rPr>
        <w:rStyle w:val="PageNumber"/>
        <w:sz w:val="24"/>
      </w:rPr>
    </w:pPr>
    <w:r>
      <w:rPr>
        <w:rStyle w:val="PageNumber"/>
        <w:sz w:val="24"/>
      </w:rPr>
      <w:t xml:space="preserve">- </w:t>
    </w:r>
    <w:r>
      <w:rPr>
        <w:rStyle w:val="PageNumber"/>
        <w:sz w:val="24"/>
      </w:rPr>
      <w:fldChar w:fldCharType="begin"/>
    </w:r>
    <w:r>
      <w:rPr>
        <w:rStyle w:val="PageNumber"/>
        <w:sz w:val="24"/>
      </w:rPr>
      <w:instrText xml:space="preserve">PAGE  </w:instrText>
    </w:r>
    <w:r>
      <w:rPr>
        <w:rStyle w:val="PageNumber"/>
        <w:sz w:val="24"/>
      </w:rPr>
      <w:fldChar w:fldCharType="separate"/>
    </w:r>
    <w:r w:rsidR="00BE03FF">
      <w:rPr>
        <w:rStyle w:val="PageNumber"/>
        <w:noProof/>
        <w:sz w:val="24"/>
      </w:rPr>
      <w:t>36</w:t>
    </w:r>
    <w:r>
      <w:rPr>
        <w:rStyle w:val="PageNumber"/>
        <w:sz w:val="24"/>
      </w:rPr>
      <w:fldChar w:fldCharType="end"/>
    </w:r>
    <w:r>
      <w:rPr>
        <w:rStyle w:val="PageNumbe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25D4A" w14:textId="77777777" w:rsidR="00014EB1" w:rsidRDefault="00014EB1">
      <w:r>
        <w:separator/>
      </w:r>
    </w:p>
  </w:footnote>
  <w:footnote w:type="continuationSeparator" w:id="0">
    <w:p w14:paraId="0DC0D281" w14:textId="77777777" w:rsidR="00014EB1" w:rsidRDefault="00014EB1">
      <w:r>
        <w:continuationSeparator/>
      </w:r>
    </w:p>
  </w:footnote>
  <w:footnote w:type="continuationNotice" w:id="1">
    <w:p w14:paraId="0EFC4705" w14:textId="77777777" w:rsidR="00014EB1" w:rsidRDefault="00014E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86A79" w14:textId="78A321C8" w:rsidR="0041440D" w:rsidRPr="00E417D8" w:rsidRDefault="0041440D" w:rsidP="00115392">
    <w:pPr>
      <w:pStyle w:val="Header"/>
      <w:rPr>
        <w:sz w:val="22"/>
        <w:szCs w:val="22"/>
        <w:lang w:val="et-EE"/>
      </w:rPr>
    </w:pPr>
    <w:r w:rsidRPr="00E417D8">
      <w:rPr>
        <w:sz w:val="22"/>
        <w:szCs w:val="22"/>
        <w:lang w:val="et-EE"/>
      </w:rPr>
      <w:t xml:space="preserve">Riigimetsa Majandamise Keskus   </w:t>
    </w:r>
    <w:r w:rsidRPr="00E417D8">
      <w:rPr>
        <w:sz w:val="22"/>
        <w:szCs w:val="22"/>
        <w:lang w:val="et-EE"/>
      </w:rPr>
      <w:tab/>
      <w:t xml:space="preserve">       </w:t>
    </w:r>
    <w:r w:rsidRPr="00E417D8">
      <w:rPr>
        <w:sz w:val="22"/>
        <w:szCs w:val="22"/>
        <w:lang w:val="et-EE"/>
      </w:rPr>
      <w:tab/>
      <w:t xml:space="preserve">       Majandusaasta aruanne  </w:t>
    </w:r>
    <w:r w:rsidR="00724386" w:rsidRPr="00E417D8">
      <w:rPr>
        <w:sz w:val="22"/>
        <w:szCs w:val="22"/>
        <w:lang w:val="et-EE"/>
      </w:rPr>
      <w:t>202</w:t>
    </w:r>
    <w:r w:rsidR="00E63BC5">
      <w:rPr>
        <w:sz w:val="22"/>
        <w:szCs w:val="22"/>
        <w:lang w:val="et-EE"/>
      </w:rPr>
      <w:t>5</w:t>
    </w:r>
  </w:p>
  <w:p w14:paraId="10598C56" w14:textId="77777777" w:rsidR="0041440D" w:rsidRDefault="0041440D" w:rsidP="00115392">
    <w:pPr>
      <w:pStyle w:val="Header"/>
      <w:rPr>
        <w:sz w:val="22"/>
        <w:szCs w:val="22"/>
        <w:lang w:val="fi-FI"/>
      </w:rPr>
    </w:pPr>
  </w:p>
  <w:p w14:paraId="566973C4" w14:textId="77777777" w:rsidR="0041440D" w:rsidRPr="007568FE" w:rsidRDefault="0041440D">
    <w:pPr>
      <w:pStyle w:val="Header"/>
      <w:rPr>
        <w:lang w:val="fi-F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32777" w14:textId="31AE43EF" w:rsidR="0041440D" w:rsidRPr="00E417D8" w:rsidRDefault="0041440D" w:rsidP="0048253C">
    <w:pPr>
      <w:pStyle w:val="Header"/>
      <w:rPr>
        <w:sz w:val="22"/>
        <w:szCs w:val="22"/>
        <w:lang w:val="et-EE"/>
      </w:rPr>
    </w:pPr>
    <w:r w:rsidRPr="00E417D8">
      <w:rPr>
        <w:sz w:val="22"/>
        <w:szCs w:val="22"/>
        <w:lang w:val="et-EE"/>
      </w:rPr>
      <w:t>Riigimetsa Majandamise Keskus</w:t>
    </w:r>
    <w:r w:rsidRPr="00E417D8">
      <w:rPr>
        <w:sz w:val="22"/>
        <w:szCs w:val="22"/>
        <w:lang w:val="et-EE"/>
      </w:rPr>
      <w:tab/>
    </w:r>
    <w:r w:rsidRPr="00E417D8">
      <w:rPr>
        <w:sz w:val="22"/>
        <w:szCs w:val="22"/>
        <w:lang w:val="et-EE"/>
      </w:rPr>
      <w:tab/>
      <w:t>Majandusaasta aruanne  202</w:t>
    </w:r>
    <w:r w:rsidR="008D2AE3">
      <w:rPr>
        <w:sz w:val="22"/>
        <w:szCs w:val="22"/>
        <w:lang w:val="et-EE"/>
      </w:rPr>
      <w:t>5</w:t>
    </w:r>
  </w:p>
  <w:p w14:paraId="4F6DDEB7" w14:textId="77777777" w:rsidR="0041440D" w:rsidRPr="007568FE" w:rsidRDefault="0041440D" w:rsidP="0048253C">
    <w:pPr>
      <w:pStyle w:val="Header"/>
      <w:rPr>
        <w:sz w:val="22"/>
        <w:szCs w:val="22"/>
        <w:lang w:val="fi-FI"/>
      </w:rPr>
    </w:pPr>
  </w:p>
  <w:p w14:paraId="4505EE31" w14:textId="77777777" w:rsidR="0041440D" w:rsidRPr="007568FE" w:rsidRDefault="0041440D">
    <w:pPr>
      <w:pStyle w:val="Header"/>
      <w:rPr>
        <w:lang w:val="fi-F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D61A4" w14:textId="07BD50AF" w:rsidR="00BB4653" w:rsidRPr="007568FE" w:rsidRDefault="00BB4653" w:rsidP="0048253C">
    <w:pPr>
      <w:pStyle w:val="Header"/>
      <w:rPr>
        <w:sz w:val="22"/>
        <w:szCs w:val="22"/>
        <w:lang w:val="fi-FI"/>
      </w:rPr>
    </w:pPr>
    <w:r w:rsidRPr="004252F4">
      <w:rPr>
        <w:noProof/>
        <w:lang w:eastAsia="et-EE"/>
      </w:rPr>
      <w:drawing>
        <wp:anchor distT="0" distB="0" distL="114300" distR="114300" simplePos="0" relativeHeight="251659264" behindDoc="0" locked="0" layoutInCell="1" allowOverlap="1" wp14:anchorId="04CCFF4D" wp14:editId="476AE984">
          <wp:simplePos x="0" y="0"/>
          <wp:positionH relativeFrom="page">
            <wp:posOffset>1080135</wp:posOffset>
          </wp:positionH>
          <wp:positionV relativeFrom="paragraph">
            <wp:posOffset>-635</wp:posOffset>
          </wp:positionV>
          <wp:extent cx="2304000" cy="428400"/>
          <wp:effectExtent l="0" t="0" r="1270" b="0"/>
          <wp:wrapNone/>
          <wp:docPr id="687334809" name="Picture 687334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T_logo1_portrait_13,5.jpg"/>
                  <pic:cNvPicPr/>
                </pic:nvPicPr>
                <pic:blipFill>
                  <a:blip r:embed="rId1">
                    <a:extLst>
                      <a:ext uri="{28A0092B-C50C-407E-A947-70E740481C1C}">
                        <a14:useLocalDpi xmlns:a14="http://schemas.microsoft.com/office/drawing/2010/main" val="0"/>
                      </a:ext>
                    </a:extLst>
                  </a:blip>
                  <a:stretch>
                    <a:fillRect/>
                  </a:stretch>
                </pic:blipFill>
                <pic:spPr>
                  <a:xfrm>
                    <a:off x="0" y="0"/>
                    <a:ext cx="2304000" cy="428400"/>
                  </a:xfrm>
                  <a:prstGeom prst="rect">
                    <a:avLst/>
                  </a:prstGeom>
                </pic:spPr>
              </pic:pic>
            </a:graphicData>
          </a:graphic>
          <wp14:sizeRelH relativeFrom="page">
            <wp14:pctWidth>0</wp14:pctWidth>
          </wp14:sizeRelH>
          <wp14:sizeRelV relativeFrom="page">
            <wp14:pctHeight>0</wp14:pctHeight>
          </wp14:sizeRelV>
        </wp:anchor>
      </w:drawing>
    </w:r>
  </w:p>
  <w:p w14:paraId="2597B0A3" w14:textId="77777777" w:rsidR="00BB4653" w:rsidRPr="007568FE" w:rsidRDefault="00BB4653">
    <w:pPr>
      <w:pStyle w:val="Header"/>
      <w:rPr>
        <w:lang w:val="fi-FI"/>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BCD2D" w14:textId="6435119C" w:rsidR="00BB4653" w:rsidRPr="007568FE" w:rsidRDefault="00BB4653" w:rsidP="0048253C">
    <w:pPr>
      <w:pStyle w:val="Header"/>
      <w:rPr>
        <w:sz w:val="22"/>
        <w:szCs w:val="22"/>
        <w:lang w:val="fi-FI"/>
      </w:rPr>
    </w:pPr>
  </w:p>
  <w:p w14:paraId="2F2B28DE" w14:textId="77777777" w:rsidR="00BB4653" w:rsidRPr="007568FE" w:rsidRDefault="00BB4653">
    <w:pPr>
      <w:pStyle w:val="Header"/>
      <w:rPr>
        <w:lang w:val="fi-F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2BBF"/>
    <w:multiLevelType w:val="singleLevel"/>
    <w:tmpl w:val="D82EF8D8"/>
    <w:lvl w:ilvl="0">
      <w:start w:val="1"/>
      <w:numFmt w:val="decimal"/>
      <w:lvlText w:val="%1."/>
      <w:lvlJc w:val="left"/>
      <w:pPr>
        <w:tabs>
          <w:tab w:val="num" w:pos="466"/>
        </w:tabs>
        <w:ind w:left="466" w:hanging="360"/>
      </w:pPr>
      <w:rPr>
        <w:rFonts w:hint="default"/>
      </w:rPr>
    </w:lvl>
  </w:abstractNum>
  <w:abstractNum w:abstractNumId="1" w15:restartNumberingAfterBreak="0">
    <w:nsid w:val="050121A7"/>
    <w:multiLevelType w:val="singleLevel"/>
    <w:tmpl w:val="58148608"/>
    <w:lvl w:ilvl="0">
      <w:start w:val="1"/>
      <w:numFmt w:val="decimal"/>
      <w:lvlText w:val="%1."/>
      <w:lvlJc w:val="left"/>
      <w:pPr>
        <w:tabs>
          <w:tab w:val="num" w:pos="720"/>
        </w:tabs>
        <w:ind w:left="720" w:hanging="720"/>
      </w:pPr>
      <w:rPr>
        <w:rFonts w:hint="default"/>
      </w:rPr>
    </w:lvl>
  </w:abstractNum>
  <w:abstractNum w:abstractNumId="2" w15:restartNumberingAfterBreak="0">
    <w:nsid w:val="1010585D"/>
    <w:multiLevelType w:val="hybridMultilevel"/>
    <w:tmpl w:val="BEC2BEEE"/>
    <w:lvl w:ilvl="0" w:tplc="FFFFFFFF">
      <w:start w:val="1"/>
      <w:numFmt w:val="bullet"/>
      <w:lvlText w:val=""/>
      <w:lvlJc w:val="left"/>
      <w:pPr>
        <w:ind w:left="720" w:hanging="360"/>
      </w:pPr>
      <w:rPr>
        <w:rFonts w:ascii="Symbol" w:hAnsi="Symbol" w:hint="default"/>
        <w:sz w:val="20"/>
        <w:szCs w:val="20"/>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068065C"/>
    <w:multiLevelType w:val="hybridMultilevel"/>
    <w:tmpl w:val="563247D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1440D7D"/>
    <w:multiLevelType w:val="hybridMultilevel"/>
    <w:tmpl w:val="788C3320"/>
    <w:lvl w:ilvl="0" w:tplc="F27E52A2">
      <w:start w:val="1"/>
      <w:numFmt w:val="decimal"/>
      <w:lvlText w:val="%1"/>
      <w:lvlJc w:val="left"/>
      <w:pPr>
        <w:ind w:left="600" w:hanging="360"/>
      </w:pPr>
      <w:rPr>
        <w:rFonts w:hint="default"/>
      </w:rPr>
    </w:lvl>
    <w:lvl w:ilvl="1" w:tplc="04250019" w:tentative="1">
      <w:start w:val="1"/>
      <w:numFmt w:val="lowerLetter"/>
      <w:lvlText w:val="%2."/>
      <w:lvlJc w:val="left"/>
      <w:pPr>
        <w:ind w:left="1320" w:hanging="360"/>
      </w:pPr>
    </w:lvl>
    <w:lvl w:ilvl="2" w:tplc="0425001B" w:tentative="1">
      <w:start w:val="1"/>
      <w:numFmt w:val="lowerRoman"/>
      <w:lvlText w:val="%3."/>
      <w:lvlJc w:val="right"/>
      <w:pPr>
        <w:ind w:left="2040" w:hanging="180"/>
      </w:pPr>
    </w:lvl>
    <w:lvl w:ilvl="3" w:tplc="0425000F" w:tentative="1">
      <w:start w:val="1"/>
      <w:numFmt w:val="decimal"/>
      <w:lvlText w:val="%4."/>
      <w:lvlJc w:val="left"/>
      <w:pPr>
        <w:ind w:left="2760" w:hanging="360"/>
      </w:pPr>
    </w:lvl>
    <w:lvl w:ilvl="4" w:tplc="04250019" w:tentative="1">
      <w:start w:val="1"/>
      <w:numFmt w:val="lowerLetter"/>
      <w:lvlText w:val="%5."/>
      <w:lvlJc w:val="left"/>
      <w:pPr>
        <w:ind w:left="3480" w:hanging="360"/>
      </w:pPr>
    </w:lvl>
    <w:lvl w:ilvl="5" w:tplc="0425001B" w:tentative="1">
      <w:start w:val="1"/>
      <w:numFmt w:val="lowerRoman"/>
      <w:lvlText w:val="%6."/>
      <w:lvlJc w:val="right"/>
      <w:pPr>
        <w:ind w:left="4200" w:hanging="180"/>
      </w:pPr>
    </w:lvl>
    <w:lvl w:ilvl="6" w:tplc="0425000F" w:tentative="1">
      <w:start w:val="1"/>
      <w:numFmt w:val="decimal"/>
      <w:lvlText w:val="%7."/>
      <w:lvlJc w:val="left"/>
      <w:pPr>
        <w:ind w:left="4920" w:hanging="360"/>
      </w:pPr>
    </w:lvl>
    <w:lvl w:ilvl="7" w:tplc="04250019" w:tentative="1">
      <w:start w:val="1"/>
      <w:numFmt w:val="lowerLetter"/>
      <w:lvlText w:val="%8."/>
      <w:lvlJc w:val="left"/>
      <w:pPr>
        <w:ind w:left="5640" w:hanging="360"/>
      </w:pPr>
    </w:lvl>
    <w:lvl w:ilvl="8" w:tplc="0425001B" w:tentative="1">
      <w:start w:val="1"/>
      <w:numFmt w:val="lowerRoman"/>
      <w:lvlText w:val="%9."/>
      <w:lvlJc w:val="right"/>
      <w:pPr>
        <w:ind w:left="6360" w:hanging="180"/>
      </w:pPr>
    </w:lvl>
  </w:abstractNum>
  <w:abstractNum w:abstractNumId="5" w15:restartNumberingAfterBreak="0">
    <w:nsid w:val="144A12E9"/>
    <w:multiLevelType w:val="hybridMultilevel"/>
    <w:tmpl w:val="723E2F26"/>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4721B6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4EA10F5"/>
    <w:multiLevelType w:val="multilevel"/>
    <w:tmpl w:val="4E687A42"/>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72A5621"/>
    <w:multiLevelType w:val="hybridMultilevel"/>
    <w:tmpl w:val="3EA467E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766576A"/>
    <w:multiLevelType w:val="singleLevel"/>
    <w:tmpl w:val="90A8071E"/>
    <w:lvl w:ilvl="0">
      <w:start w:val="1"/>
      <w:numFmt w:val="decimal"/>
      <w:lvlText w:val="%1."/>
      <w:lvlJc w:val="left"/>
      <w:pPr>
        <w:tabs>
          <w:tab w:val="num" w:pos="646"/>
        </w:tabs>
        <w:ind w:left="646" w:hanging="360"/>
      </w:pPr>
      <w:rPr>
        <w:rFonts w:hint="default"/>
      </w:rPr>
    </w:lvl>
  </w:abstractNum>
  <w:abstractNum w:abstractNumId="10" w15:restartNumberingAfterBreak="0">
    <w:nsid w:val="1B105850"/>
    <w:multiLevelType w:val="hybridMultilevel"/>
    <w:tmpl w:val="A66E51D8"/>
    <w:lvl w:ilvl="0" w:tplc="7D269CB8">
      <w:start w:val="787"/>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274409C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A2B6821"/>
    <w:multiLevelType w:val="hybridMultilevel"/>
    <w:tmpl w:val="92F07A62"/>
    <w:lvl w:ilvl="0" w:tplc="7F14BBF8">
      <w:start w:val="804"/>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31513859"/>
    <w:multiLevelType w:val="singleLevel"/>
    <w:tmpl w:val="08090017"/>
    <w:lvl w:ilvl="0">
      <w:start w:val="1"/>
      <w:numFmt w:val="lowerLetter"/>
      <w:lvlText w:val="%1)"/>
      <w:lvlJc w:val="left"/>
      <w:pPr>
        <w:tabs>
          <w:tab w:val="num" w:pos="360"/>
        </w:tabs>
        <w:ind w:left="360" w:hanging="360"/>
      </w:pPr>
      <w:rPr>
        <w:rFonts w:hint="default"/>
      </w:rPr>
    </w:lvl>
  </w:abstractNum>
  <w:abstractNum w:abstractNumId="14" w15:restartNumberingAfterBreak="0">
    <w:nsid w:val="318E61AC"/>
    <w:multiLevelType w:val="hybridMultilevel"/>
    <w:tmpl w:val="21D2F340"/>
    <w:lvl w:ilvl="0" w:tplc="60F639A0">
      <w:start w:val="4"/>
      <w:numFmt w:val="bullet"/>
      <w:lvlText w:val="-"/>
      <w:lvlJc w:val="left"/>
      <w:pPr>
        <w:ind w:left="720" w:hanging="360"/>
      </w:pPr>
      <w:rPr>
        <w:rFonts w:ascii="Times New Roman" w:eastAsia="Times New Roman" w:hAnsi="Times New Roman" w:cs="Times New Roman" w:hint="default"/>
        <w:sz w:val="22"/>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31F3688A"/>
    <w:multiLevelType w:val="hybridMultilevel"/>
    <w:tmpl w:val="7124F1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2DC574D"/>
    <w:multiLevelType w:val="hybridMultilevel"/>
    <w:tmpl w:val="5B82DEB8"/>
    <w:lvl w:ilvl="0" w:tplc="F9BEA040">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34B96C6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54D0CB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6A6492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78405A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79A50A5"/>
    <w:multiLevelType w:val="hybridMultilevel"/>
    <w:tmpl w:val="F6B889CA"/>
    <w:lvl w:ilvl="0" w:tplc="8EE2E20E">
      <w:start w:val="1"/>
      <w:numFmt w:val="decimal"/>
      <w:lvlText w:val="%1."/>
      <w:lvlJc w:val="left"/>
      <w:pPr>
        <w:tabs>
          <w:tab w:val="num" w:pos="855"/>
        </w:tabs>
        <w:ind w:left="855" w:hanging="495"/>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22" w15:restartNumberingAfterBreak="0">
    <w:nsid w:val="387F2CE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FCF2C2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0E96841"/>
    <w:multiLevelType w:val="hybridMultilevel"/>
    <w:tmpl w:val="90FC91C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43572E07"/>
    <w:multiLevelType w:val="hybridMultilevel"/>
    <w:tmpl w:val="AC5CDF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6EE5CD1"/>
    <w:multiLevelType w:val="hybridMultilevel"/>
    <w:tmpl w:val="A51EDF1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539071A6"/>
    <w:multiLevelType w:val="hybridMultilevel"/>
    <w:tmpl w:val="5BAC60EE"/>
    <w:lvl w:ilvl="0" w:tplc="F1A2546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57690CD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8904E3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8DC2DF1"/>
    <w:multiLevelType w:val="hybridMultilevel"/>
    <w:tmpl w:val="F466A5A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93C26F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9457E68"/>
    <w:multiLevelType w:val="hybridMultilevel"/>
    <w:tmpl w:val="6DD0384C"/>
    <w:lvl w:ilvl="0" w:tplc="DF1A7838">
      <w:start w:val="480"/>
      <w:numFmt w:val="bullet"/>
      <w:lvlText w:val="-"/>
      <w:lvlJc w:val="left"/>
      <w:pPr>
        <w:ind w:left="540" w:hanging="360"/>
      </w:pPr>
      <w:rPr>
        <w:rFonts w:ascii="Times New Roman" w:eastAsia="Times New Roman" w:hAnsi="Times New Roman" w:cs="Times New Roman" w:hint="default"/>
      </w:rPr>
    </w:lvl>
    <w:lvl w:ilvl="1" w:tplc="04250003" w:tentative="1">
      <w:start w:val="1"/>
      <w:numFmt w:val="bullet"/>
      <w:lvlText w:val="o"/>
      <w:lvlJc w:val="left"/>
      <w:pPr>
        <w:ind w:left="1260" w:hanging="360"/>
      </w:pPr>
      <w:rPr>
        <w:rFonts w:ascii="Courier New" w:hAnsi="Courier New" w:cs="Courier New" w:hint="default"/>
      </w:rPr>
    </w:lvl>
    <w:lvl w:ilvl="2" w:tplc="04250005" w:tentative="1">
      <w:start w:val="1"/>
      <w:numFmt w:val="bullet"/>
      <w:lvlText w:val=""/>
      <w:lvlJc w:val="left"/>
      <w:pPr>
        <w:ind w:left="1980" w:hanging="360"/>
      </w:pPr>
      <w:rPr>
        <w:rFonts w:ascii="Wingdings" w:hAnsi="Wingdings" w:hint="default"/>
      </w:rPr>
    </w:lvl>
    <w:lvl w:ilvl="3" w:tplc="04250001" w:tentative="1">
      <w:start w:val="1"/>
      <w:numFmt w:val="bullet"/>
      <w:lvlText w:val=""/>
      <w:lvlJc w:val="left"/>
      <w:pPr>
        <w:ind w:left="2700" w:hanging="360"/>
      </w:pPr>
      <w:rPr>
        <w:rFonts w:ascii="Symbol" w:hAnsi="Symbol" w:hint="default"/>
      </w:rPr>
    </w:lvl>
    <w:lvl w:ilvl="4" w:tplc="04250003" w:tentative="1">
      <w:start w:val="1"/>
      <w:numFmt w:val="bullet"/>
      <w:lvlText w:val="o"/>
      <w:lvlJc w:val="left"/>
      <w:pPr>
        <w:ind w:left="3420" w:hanging="360"/>
      </w:pPr>
      <w:rPr>
        <w:rFonts w:ascii="Courier New" w:hAnsi="Courier New" w:cs="Courier New" w:hint="default"/>
      </w:rPr>
    </w:lvl>
    <w:lvl w:ilvl="5" w:tplc="04250005" w:tentative="1">
      <w:start w:val="1"/>
      <w:numFmt w:val="bullet"/>
      <w:lvlText w:val=""/>
      <w:lvlJc w:val="left"/>
      <w:pPr>
        <w:ind w:left="4140" w:hanging="360"/>
      </w:pPr>
      <w:rPr>
        <w:rFonts w:ascii="Wingdings" w:hAnsi="Wingdings" w:hint="default"/>
      </w:rPr>
    </w:lvl>
    <w:lvl w:ilvl="6" w:tplc="04250001" w:tentative="1">
      <w:start w:val="1"/>
      <w:numFmt w:val="bullet"/>
      <w:lvlText w:val=""/>
      <w:lvlJc w:val="left"/>
      <w:pPr>
        <w:ind w:left="4860" w:hanging="360"/>
      </w:pPr>
      <w:rPr>
        <w:rFonts w:ascii="Symbol" w:hAnsi="Symbol" w:hint="default"/>
      </w:rPr>
    </w:lvl>
    <w:lvl w:ilvl="7" w:tplc="04250003" w:tentative="1">
      <w:start w:val="1"/>
      <w:numFmt w:val="bullet"/>
      <w:lvlText w:val="o"/>
      <w:lvlJc w:val="left"/>
      <w:pPr>
        <w:ind w:left="5580" w:hanging="360"/>
      </w:pPr>
      <w:rPr>
        <w:rFonts w:ascii="Courier New" w:hAnsi="Courier New" w:cs="Courier New" w:hint="default"/>
      </w:rPr>
    </w:lvl>
    <w:lvl w:ilvl="8" w:tplc="04250005" w:tentative="1">
      <w:start w:val="1"/>
      <w:numFmt w:val="bullet"/>
      <w:lvlText w:val=""/>
      <w:lvlJc w:val="left"/>
      <w:pPr>
        <w:ind w:left="6300" w:hanging="360"/>
      </w:pPr>
      <w:rPr>
        <w:rFonts w:ascii="Wingdings" w:hAnsi="Wingdings" w:hint="default"/>
      </w:rPr>
    </w:lvl>
  </w:abstractNum>
  <w:abstractNum w:abstractNumId="33" w15:restartNumberingAfterBreak="0">
    <w:nsid w:val="5F0C2CA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0C829B0"/>
    <w:multiLevelType w:val="hybridMultilevel"/>
    <w:tmpl w:val="F4D0911E"/>
    <w:lvl w:ilvl="0" w:tplc="3FB20DDC">
      <w:start w:val="480"/>
      <w:numFmt w:val="decimal"/>
      <w:lvlText w:val="%1"/>
      <w:lvlJc w:val="left"/>
      <w:pPr>
        <w:ind w:left="600" w:hanging="360"/>
      </w:pPr>
      <w:rPr>
        <w:rFonts w:hint="default"/>
      </w:rPr>
    </w:lvl>
    <w:lvl w:ilvl="1" w:tplc="04250019" w:tentative="1">
      <w:start w:val="1"/>
      <w:numFmt w:val="lowerLetter"/>
      <w:lvlText w:val="%2."/>
      <w:lvlJc w:val="left"/>
      <w:pPr>
        <w:ind w:left="1320" w:hanging="360"/>
      </w:pPr>
    </w:lvl>
    <w:lvl w:ilvl="2" w:tplc="0425001B" w:tentative="1">
      <w:start w:val="1"/>
      <w:numFmt w:val="lowerRoman"/>
      <w:lvlText w:val="%3."/>
      <w:lvlJc w:val="right"/>
      <w:pPr>
        <w:ind w:left="2040" w:hanging="180"/>
      </w:pPr>
    </w:lvl>
    <w:lvl w:ilvl="3" w:tplc="0425000F" w:tentative="1">
      <w:start w:val="1"/>
      <w:numFmt w:val="decimal"/>
      <w:lvlText w:val="%4."/>
      <w:lvlJc w:val="left"/>
      <w:pPr>
        <w:ind w:left="2760" w:hanging="360"/>
      </w:pPr>
    </w:lvl>
    <w:lvl w:ilvl="4" w:tplc="04250019" w:tentative="1">
      <w:start w:val="1"/>
      <w:numFmt w:val="lowerLetter"/>
      <w:lvlText w:val="%5."/>
      <w:lvlJc w:val="left"/>
      <w:pPr>
        <w:ind w:left="3480" w:hanging="360"/>
      </w:pPr>
    </w:lvl>
    <w:lvl w:ilvl="5" w:tplc="0425001B" w:tentative="1">
      <w:start w:val="1"/>
      <w:numFmt w:val="lowerRoman"/>
      <w:lvlText w:val="%6."/>
      <w:lvlJc w:val="right"/>
      <w:pPr>
        <w:ind w:left="4200" w:hanging="180"/>
      </w:pPr>
    </w:lvl>
    <w:lvl w:ilvl="6" w:tplc="0425000F" w:tentative="1">
      <w:start w:val="1"/>
      <w:numFmt w:val="decimal"/>
      <w:lvlText w:val="%7."/>
      <w:lvlJc w:val="left"/>
      <w:pPr>
        <w:ind w:left="4920" w:hanging="360"/>
      </w:pPr>
    </w:lvl>
    <w:lvl w:ilvl="7" w:tplc="04250019" w:tentative="1">
      <w:start w:val="1"/>
      <w:numFmt w:val="lowerLetter"/>
      <w:lvlText w:val="%8."/>
      <w:lvlJc w:val="left"/>
      <w:pPr>
        <w:ind w:left="5640" w:hanging="360"/>
      </w:pPr>
    </w:lvl>
    <w:lvl w:ilvl="8" w:tplc="0425001B" w:tentative="1">
      <w:start w:val="1"/>
      <w:numFmt w:val="lowerRoman"/>
      <w:lvlText w:val="%9."/>
      <w:lvlJc w:val="right"/>
      <w:pPr>
        <w:ind w:left="6360" w:hanging="180"/>
      </w:pPr>
    </w:lvl>
  </w:abstractNum>
  <w:abstractNum w:abstractNumId="35" w15:restartNumberingAfterBreak="0">
    <w:nsid w:val="65AB1E8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7950D33"/>
    <w:multiLevelType w:val="hybridMultilevel"/>
    <w:tmpl w:val="885A63E0"/>
    <w:lvl w:ilvl="0" w:tplc="517C58BC">
      <w:start w:val="23"/>
      <w:numFmt w:val="decimal"/>
      <w:lvlText w:val="%1"/>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8677C27"/>
    <w:multiLevelType w:val="hybridMultilevel"/>
    <w:tmpl w:val="1BE0D48E"/>
    <w:lvl w:ilvl="0" w:tplc="17E2944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6C095B56"/>
    <w:multiLevelType w:val="hybridMultilevel"/>
    <w:tmpl w:val="5616DC0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9" w15:restartNumberingAfterBreak="0">
    <w:nsid w:val="6F0E41F6"/>
    <w:multiLevelType w:val="hybridMultilevel"/>
    <w:tmpl w:val="54ACCA0E"/>
    <w:lvl w:ilvl="0" w:tplc="0425000F">
      <w:start w:val="1"/>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40" w15:restartNumberingAfterBreak="0">
    <w:nsid w:val="751A37AE"/>
    <w:multiLevelType w:val="singleLevel"/>
    <w:tmpl w:val="8B84D736"/>
    <w:lvl w:ilvl="0">
      <w:start w:val="5"/>
      <w:numFmt w:val="bullet"/>
      <w:lvlText w:val="-"/>
      <w:lvlJc w:val="left"/>
      <w:pPr>
        <w:tabs>
          <w:tab w:val="num" w:pos="360"/>
        </w:tabs>
        <w:ind w:left="360" w:hanging="360"/>
      </w:pPr>
      <w:rPr>
        <w:rFonts w:hint="default"/>
      </w:rPr>
    </w:lvl>
  </w:abstractNum>
  <w:abstractNum w:abstractNumId="41" w15:restartNumberingAfterBreak="0">
    <w:nsid w:val="77EB3517"/>
    <w:multiLevelType w:val="hybridMultilevel"/>
    <w:tmpl w:val="07B03DF4"/>
    <w:lvl w:ilvl="0" w:tplc="0425000F">
      <w:start w:val="1"/>
      <w:numFmt w:val="decimal"/>
      <w:lvlText w:val="%1."/>
      <w:lvlJc w:val="left"/>
      <w:pPr>
        <w:tabs>
          <w:tab w:val="num" w:pos="540"/>
        </w:tabs>
        <w:ind w:left="540" w:hanging="360"/>
      </w:pPr>
      <w:rPr>
        <w:rFonts w:hint="default"/>
      </w:rPr>
    </w:lvl>
    <w:lvl w:ilvl="1" w:tplc="04250019" w:tentative="1">
      <w:start w:val="1"/>
      <w:numFmt w:val="lowerLetter"/>
      <w:lvlText w:val="%2."/>
      <w:lvlJc w:val="left"/>
      <w:pPr>
        <w:tabs>
          <w:tab w:val="num" w:pos="1260"/>
        </w:tabs>
        <w:ind w:left="1260" w:hanging="360"/>
      </w:pPr>
    </w:lvl>
    <w:lvl w:ilvl="2" w:tplc="0425001B" w:tentative="1">
      <w:start w:val="1"/>
      <w:numFmt w:val="lowerRoman"/>
      <w:lvlText w:val="%3."/>
      <w:lvlJc w:val="right"/>
      <w:pPr>
        <w:tabs>
          <w:tab w:val="num" w:pos="1980"/>
        </w:tabs>
        <w:ind w:left="1980" w:hanging="180"/>
      </w:pPr>
    </w:lvl>
    <w:lvl w:ilvl="3" w:tplc="0425000F" w:tentative="1">
      <w:start w:val="1"/>
      <w:numFmt w:val="decimal"/>
      <w:lvlText w:val="%4."/>
      <w:lvlJc w:val="left"/>
      <w:pPr>
        <w:tabs>
          <w:tab w:val="num" w:pos="2700"/>
        </w:tabs>
        <w:ind w:left="2700" w:hanging="360"/>
      </w:pPr>
    </w:lvl>
    <w:lvl w:ilvl="4" w:tplc="04250019" w:tentative="1">
      <w:start w:val="1"/>
      <w:numFmt w:val="lowerLetter"/>
      <w:lvlText w:val="%5."/>
      <w:lvlJc w:val="left"/>
      <w:pPr>
        <w:tabs>
          <w:tab w:val="num" w:pos="3420"/>
        </w:tabs>
        <w:ind w:left="3420" w:hanging="360"/>
      </w:pPr>
    </w:lvl>
    <w:lvl w:ilvl="5" w:tplc="0425001B" w:tentative="1">
      <w:start w:val="1"/>
      <w:numFmt w:val="lowerRoman"/>
      <w:lvlText w:val="%6."/>
      <w:lvlJc w:val="right"/>
      <w:pPr>
        <w:tabs>
          <w:tab w:val="num" w:pos="4140"/>
        </w:tabs>
        <w:ind w:left="4140" w:hanging="180"/>
      </w:pPr>
    </w:lvl>
    <w:lvl w:ilvl="6" w:tplc="0425000F" w:tentative="1">
      <w:start w:val="1"/>
      <w:numFmt w:val="decimal"/>
      <w:lvlText w:val="%7."/>
      <w:lvlJc w:val="left"/>
      <w:pPr>
        <w:tabs>
          <w:tab w:val="num" w:pos="4860"/>
        </w:tabs>
        <w:ind w:left="4860" w:hanging="360"/>
      </w:pPr>
    </w:lvl>
    <w:lvl w:ilvl="7" w:tplc="04250019" w:tentative="1">
      <w:start w:val="1"/>
      <w:numFmt w:val="lowerLetter"/>
      <w:lvlText w:val="%8."/>
      <w:lvlJc w:val="left"/>
      <w:pPr>
        <w:tabs>
          <w:tab w:val="num" w:pos="5580"/>
        </w:tabs>
        <w:ind w:left="5580" w:hanging="360"/>
      </w:pPr>
    </w:lvl>
    <w:lvl w:ilvl="8" w:tplc="0425001B" w:tentative="1">
      <w:start w:val="1"/>
      <w:numFmt w:val="lowerRoman"/>
      <w:lvlText w:val="%9."/>
      <w:lvlJc w:val="right"/>
      <w:pPr>
        <w:tabs>
          <w:tab w:val="num" w:pos="6300"/>
        </w:tabs>
        <w:ind w:left="6300" w:hanging="180"/>
      </w:pPr>
    </w:lvl>
  </w:abstractNum>
  <w:abstractNum w:abstractNumId="42" w15:restartNumberingAfterBreak="0">
    <w:nsid w:val="78215DE1"/>
    <w:multiLevelType w:val="hybridMultilevel"/>
    <w:tmpl w:val="F982AECC"/>
    <w:lvl w:ilvl="0" w:tplc="13C4CDAC">
      <w:start w:val="160"/>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3" w15:restartNumberingAfterBreak="0">
    <w:nsid w:val="7A222AAF"/>
    <w:multiLevelType w:val="singleLevel"/>
    <w:tmpl w:val="0809000F"/>
    <w:lvl w:ilvl="0">
      <w:start w:val="1"/>
      <w:numFmt w:val="decimal"/>
      <w:lvlText w:val="%1."/>
      <w:lvlJc w:val="left"/>
      <w:pPr>
        <w:tabs>
          <w:tab w:val="num" w:pos="360"/>
        </w:tabs>
        <w:ind w:left="360" w:hanging="360"/>
      </w:pPr>
      <w:rPr>
        <w:rFonts w:hint="default"/>
      </w:rPr>
    </w:lvl>
  </w:abstractNum>
  <w:abstractNum w:abstractNumId="44" w15:restartNumberingAfterBreak="0">
    <w:nsid w:val="7C645D37"/>
    <w:multiLevelType w:val="singleLevel"/>
    <w:tmpl w:val="909C2E1A"/>
    <w:lvl w:ilvl="0">
      <w:numFmt w:val="bullet"/>
      <w:lvlText w:val="-"/>
      <w:lvlJc w:val="left"/>
      <w:pPr>
        <w:tabs>
          <w:tab w:val="num" w:pos="466"/>
        </w:tabs>
        <w:ind w:left="466" w:hanging="360"/>
      </w:pPr>
      <w:rPr>
        <w:rFonts w:hint="default"/>
      </w:rPr>
    </w:lvl>
  </w:abstractNum>
  <w:abstractNum w:abstractNumId="45" w15:restartNumberingAfterBreak="0">
    <w:nsid w:val="7CB03261"/>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772438368">
    <w:abstractNumId w:val="1"/>
  </w:num>
  <w:num w:numId="2" w16cid:durableId="1289969817">
    <w:abstractNumId w:val="9"/>
  </w:num>
  <w:num w:numId="3" w16cid:durableId="1451361518">
    <w:abstractNumId w:val="0"/>
  </w:num>
  <w:num w:numId="4" w16cid:durableId="1670326237">
    <w:abstractNumId w:val="43"/>
  </w:num>
  <w:num w:numId="5" w16cid:durableId="1830437737">
    <w:abstractNumId w:val="23"/>
  </w:num>
  <w:num w:numId="6" w16cid:durableId="1333070730">
    <w:abstractNumId w:val="13"/>
  </w:num>
  <w:num w:numId="7" w16cid:durableId="1719624701">
    <w:abstractNumId w:val="17"/>
  </w:num>
  <w:num w:numId="8" w16cid:durableId="169686361">
    <w:abstractNumId w:val="22"/>
  </w:num>
  <w:num w:numId="9" w16cid:durableId="902520214">
    <w:abstractNumId w:val="33"/>
  </w:num>
  <w:num w:numId="10" w16cid:durableId="1534924752">
    <w:abstractNumId w:val="11"/>
  </w:num>
  <w:num w:numId="11" w16cid:durableId="1512799497">
    <w:abstractNumId w:val="20"/>
  </w:num>
  <w:num w:numId="12" w16cid:durableId="339040370">
    <w:abstractNumId w:val="40"/>
  </w:num>
  <w:num w:numId="13" w16cid:durableId="1622951114">
    <w:abstractNumId w:val="6"/>
  </w:num>
  <w:num w:numId="14" w16cid:durableId="429351199">
    <w:abstractNumId w:val="44"/>
  </w:num>
  <w:num w:numId="15" w16cid:durableId="599530918">
    <w:abstractNumId w:val="19"/>
  </w:num>
  <w:num w:numId="16" w16cid:durableId="1229457502">
    <w:abstractNumId w:val="18"/>
  </w:num>
  <w:num w:numId="17" w16cid:durableId="1111632826">
    <w:abstractNumId w:val="45"/>
  </w:num>
  <w:num w:numId="18" w16cid:durableId="1013219091">
    <w:abstractNumId w:val="31"/>
  </w:num>
  <w:num w:numId="19" w16cid:durableId="924992530">
    <w:abstractNumId w:val="35"/>
  </w:num>
  <w:num w:numId="20" w16cid:durableId="118959032">
    <w:abstractNumId w:val="28"/>
  </w:num>
  <w:num w:numId="21" w16cid:durableId="818155684">
    <w:abstractNumId w:val="29"/>
  </w:num>
  <w:num w:numId="22" w16cid:durableId="1721007245">
    <w:abstractNumId w:val="24"/>
  </w:num>
  <w:num w:numId="23" w16cid:durableId="1486899270">
    <w:abstractNumId w:val="5"/>
  </w:num>
  <w:num w:numId="24" w16cid:durableId="1828859434">
    <w:abstractNumId w:val="37"/>
  </w:num>
  <w:num w:numId="25" w16cid:durableId="838234017">
    <w:abstractNumId w:val="27"/>
  </w:num>
  <w:num w:numId="26" w16cid:durableId="1870216999">
    <w:abstractNumId w:val="15"/>
  </w:num>
  <w:num w:numId="27" w16cid:durableId="70087418">
    <w:abstractNumId w:val="36"/>
  </w:num>
  <w:num w:numId="28" w16cid:durableId="243104000">
    <w:abstractNumId w:val="30"/>
  </w:num>
  <w:num w:numId="29" w16cid:durableId="746466432">
    <w:abstractNumId w:val="25"/>
  </w:num>
  <w:num w:numId="30" w16cid:durableId="984745113">
    <w:abstractNumId w:val="3"/>
  </w:num>
  <w:num w:numId="31" w16cid:durableId="1085953750">
    <w:abstractNumId w:val="8"/>
  </w:num>
  <w:num w:numId="32" w16cid:durableId="1192500860">
    <w:abstractNumId w:val="41"/>
  </w:num>
  <w:num w:numId="33" w16cid:durableId="231698117">
    <w:abstractNumId w:val="39"/>
  </w:num>
  <w:num w:numId="34" w16cid:durableId="579868233">
    <w:abstractNumId w:val="21"/>
  </w:num>
  <w:num w:numId="35" w16cid:durableId="1699236459">
    <w:abstractNumId w:val="12"/>
  </w:num>
  <w:num w:numId="36" w16cid:durableId="2120643347">
    <w:abstractNumId w:val="26"/>
  </w:num>
  <w:num w:numId="37" w16cid:durableId="65878173">
    <w:abstractNumId w:val="14"/>
  </w:num>
  <w:num w:numId="38" w16cid:durableId="2073768905">
    <w:abstractNumId w:val="16"/>
  </w:num>
  <w:num w:numId="39" w16cid:durableId="128284148">
    <w:abstractNumId w:val="10"/>
  </w:num>
  <w:num w:numId="40" w16cid:durableId="1078139726">
    <w:abstractNumId w:val="7"/>
  </w:num>
  <w:num w:numId="41" w16cid:durableId="799154203">
    <w:abstractNumId w:val="32"/>
  </w:num>
  <w:num w:numId="42" w16cid:durableId="32078484">
    <w:abstractNumId w:val="34"/>
  </w:num>
  <w:num w:numId="43" w16cid:durableId="1073041508">
    <w:abstractNumId w:val="4"/>
  </w:num>
  <w:num w:numId="44" w16cid:durableId="1818260970">
    <w:abstractNumId w:val="42"/>
  </w:num>
  <w:num w:numId="45" w16cid:durableId="575866860">
    <w:abstractNumId w:val="2"/>
  </w:num>
  <w:num w:numId="46" w16cid:durableId="52949107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D91"/>
    <w:rsid w:val="000001D9"/>
    <w:rsid w:val="00000616"/>
    <w:rsid w:val="0000070B"/>
    <w:rsid w:val="0000079A"/>
    <w:rsid w:val="00000888"/>
    <w:rsid w:val="000008CC"/>
    <w:rsid w:val="00001064"/>
    <w:rsid w:val="0000107A"/>
    <w:rsid w:val="000010A9"/>
    <w:rsid w:val="000019DF"/>
    <w:rsid w:val="00001C02"/>
    <w:rsid w:val="00001F63"/>
    <w:rsid w:val="000022C3"/>
    <w:rsid w:val="00002EA6"/>
    <w:rsid w:val="0000320A"/>
    <w:rsid w:val="00003319"/>
    <w:rsid w:val="000034B6"/>
    <w:rsid w:val="00003685"/>
    <w:rsid w:val="0000376A"/>
    <w:rsid w:val="00003BA6"/>
    <w:rsid w:val="00003DCB"/>
    <w:rsid w:val="00003FB0"/>
    <w:rsid w:val="00004013"/>
    <w:rsid w:val="0000412F"/>
    <w:rsid w:val="00004243"/>
    <w:rsid w:val="0000429C"/>
    <w:rsid w:val="000042AC"/>
    <w:rsid w:val="00004426"/>
    <w:rsid w:val="000046FE"/>
    <w:rsid w:val="00004823"/>
    <w:rsid w:val="00004867"/>
    <w:rsid w:val="000048F6"/>
    <w:rsid w:val="00004B69"/>
    <w:rsid w:val="00004EC2"/>
    <w:rsid w:val="00004F7B"/>
    <w:rsid w:val="0000507F"/>
    <w:rsid w:val="00005276"/>
    <w:rsid w:val="000054A0"/>
    <w:rsid w:val="0000556F"/>
    <w:rsid w:val="00005691"/>
    <w:rsid w:val="000057C6"/>
    <w:rsid w:val="00005963"/>
    <w:rsid w:val="00005F13"/>
    <w:rsid w:val="00005F4D"/>
    <w:rsid w:val="00006380"/>
    <w:rsid w:val="000063C5"/>
    <w:rsid w:val="00006464"/>
    <w:rsid w:val="0000675B"/>
    <w:rsid w:val="00006ADA"/>
    <w:rsid w:val="00006C81"/>
    <w:rsid w:val="00007349"/>
    <w:rsid w:val="00007386"/>
    <w:rsid w:val="000074EF"/>
    <w:rsid w:val="000075B3"/>
    <w:rsid w:val="000075C3"/>
    <w:rsid w:val="000076E0"/>
    <w:rsid w:val="000077F7"/>
    <w:rsid w:val="000078B3"/>
    <w:rsid w:val="00007997"/>
    <w:rsid w:val="000079A0"/>
    <w:rsid w:val="00007DC1"/>
    <w:rsid w:val="00007E2E"/>
    <w:rsid w:val="00007F66"/>
    <w:rsid w:val="00007F9D"/>
    <w:rsid w:val="00007FF7"/>
    <w:rsid w:val="00010303"/>
    <w:rsid w:val="000109F3"/>
    <w:rsid w:val="00010AC0"/>
    <w:rsid w:val="00010C1F"/>
    <w:rsid w:val="00010CA4"/>
    <w:rsid w:val="00010F85"/>
    <w:rsid w:val="0001112A"/>
    <w:rsid w:val="0001121C"/>
    <w:rsid w:val="00011791"/>
    <w:rsid w:val="0001188C"/>
    <w:rsid w:val="00011947"/>
    <w:rsid w:val="00011A92"/>
    <w:rsid w:val="00011C6C"/>
    <w:rsid w:val="00011E8C"/>
    <w:rsid w:val="00011EFD"/>
    <w:rsid w:val="00011F6E"/>
    <w:rsid w:val="00012029"/>
    <w:rsid w:val="00012038"/>
    <w:rsid w:val="0001234E"/>
    <w:rsid w:val="000127CB"/>
    <w:rsid w:val="00012928"/>
    <w:rsid w:val="00013105"/>
    <w:rsid w:val="000133AE"/>
    <w:rsid w:val="00013588"/>
    <w:rsid w:val="000139AB"/>
    <w:rsid w:val="00013B1D"/>
    <w:rsid w:val="00013BAC"/>
    <w:rsid w:val="00013C54"/>
    <w:rsid w:val="00013D80"/>
    <w:rsid w:val="00013F57"/>
    <w:rsid w:val="00014043"/>
    <w:rsid w:val="00014697"/>
    <w:rsid w:val="0001476B"/>
    <w:rsid w:val="0001482F"/>
    <w:rsid w:val="000149A4"/>
    <w:rsid w:val="000149B0"/>
    <w:rsid w:val="00014A4E"/>
    <w:rsid w:val="00014EB1"/>
    <w:rsid w:val="00014F4C"/>
    <w:rsid w:val="00014F5D"/>
    <w:rsid w:val="00014F88"/>
    <w:rsid w:val="00014FAF"/>
    <w:rsid w:val="000150AB"/>
    <w:rsid w:val="00015450"/>
    <w:rsid w:val="000154C0"/>
    <w:rsid w:val="00015820"/>
    <w:rsid w:val="00015D1D"/>
    <w:rsid w:val="00015F6D"/>
    <w:rsid w:val="00016167"/>
    <w:rsid w:val="0001630A"/>
    <w:rsid w:val="0001636A"/>
    <w:rsid w:val="0001643B"/>
    <w:rsid w:val="0001660E"/>
    <w:rsid w:val="00016666"/>
    <w:rsid w:val="00016766"/>
    <w:rsid w:val="00016B89"/>
    <w:rsid w:val="00016E11"/>
    <w:rsid w:val="000170C1"/>
    <w:rsid w:val="000170E4"/>
    <w:rsid w:val="00017219"/>
    <w:rsid w:val="00017581"/>
    <w:rsid w:val="00017630"/>
    <w:rsid w:val="0001768E"/>
    <w:rsid w:val="00017772"/>
    <w:rsid w:val="00017778"/>
    <w:rsid w:val="0001788B"/>
    <w:rsid w:val="00017CBB"/>
    <w:rsid w:val="00017DBA"/>
    <w:rsid w:val="00020004"/>
    <w:rsid w:val="000201BC"/>
    <w:rsid w:val="000201F0"/>
    <w:rsid w:val="0002030B"/>
    <w:rsid w:val="000203EB"/>
    <w:rsid w:val="00020703"/>
    <w:rsid w:val="000209EB"/>
    <w:rsid w:val="00020B0C"/>
    <w:rsid w:val="00020B78"/>
    <w:rsid w:val="00021291"/>
    <w:rsid w:val="000212E3"/>
    <w:rsid w:val="00021865"/>
    <w:rsid w:val="00021978"/>
    <w:rsid w:val="00021A75"/>
    <w:rsid w:val="00021E8A"/>
    <w:rsid w:val="00021F1C"/>
    <w:rsid w:val="00021F80"/>
    <w:rsid w:val="000222F0"/>
    <w:rsid w:val="000224ED"/>
    <w:rsid w:val="0002255F"/>
    <w:rsid w:val="00022571"/>
    <w:rsid w:val="0002264D"/>
    <w:rsid w:val="00022751"/>
    <w:rsid w:val="00022760"/>
    <w:rsid w:val="0002286C"/>
    <w:rsid w:val="00022870"/>
    <w:rsid w:val="0002289A"/>
    <w:rsid w:val="000229A1"/>
    <w:rsid w:val="00023070"/>
    <w:rsid w:val="00023262"/>
    <w:rsid w:val="000233B5"/>
    <w:rsid w:val="00023424"/>
    <w:rsid w:val="0002365D"/>
    <w:rsid w:val="00023A03"/>
    <w:rsid w:val="00023C4E"/>
    <w:rsid w:val="00023CAC"/>
    <w:rsid w:val="00023E6A"/>
    <w:rsid w:val="00023EDD"/>
    <w:rsid w:val="000241B7"/>
    <w:rsid w:val="0002426D"/>
    <w:rsid w:val="000245C5"/>
    <w:rsid w:val="000246A8"/>
    <w:rsid w:val="00024EFC"/>
    <w:rsid w:val="00024F2F"/>
    <w:rsid w:val="000250F8"/>
    <w:rsid w:val="0002524F"/>
    <w:rsid w:val="000255CA"/>
    <w:rsid w:val="00025643"/>
    <w:rsid w:val="000256AC"/>
    <w:rsid w:val="00025A5F"/>
    <w:rsid w:val="000260C4"/>
    <w:rsid w:val="000261D7"/>
    <w:rsid w:val="000261DD"/>
    <w:rsid w:val="000262E5"/>
    <w:rsid w:val="0002652C"/>
    <w:rsid w:val="000269BA"/>
    <w:rsid w:val="000269C0"/>
    <w:rsid w:val="00026A61"/>
    <w:rsid w:val="00026D27"/>
    <w:rsid w:val="00026ECE"/>
    <w:rsid w:val="00026FCB"/>
    <w:rsid w:val="0002723D"/>
    <w:rsid w:val="00027EBD"/>
    <w:rsid w:val="00030158"/>
    <w:rsid w:val="000305A0"/>
    <w:rsid w:val="000305FE"/>
    <w:rsid w:val="00030A90"/>
    <w:rsid w:val="00030C1D"/>
    <w:rsid w:val="00030EAE"/>
    <w:rsid w:val="00030F80"/>
    <w:rsid w:val="000313C8"/>
    <w:rsid w:val="000313E6"/>
    <w:rsid w:val="000319FE"/>
    <w:rsid w:val="00031B3D"/>
    <w:rsid w:val="00031B83"/>
    <w:rsid w:val="00031CC1"/>
    <w:rsid w:val="00031CFD"/>
    <w:rsid w:val="00031E18"/>
    <w:rsid w:val="00031E81"/>
    <w:rsid w:val="000320AA"/>
    <w:rsid w:val="00032148"/>
    <w:rsid w:val="00032195"/>
    <w:rsid w:val="0003236E"/>
    <w:rsid w:val="000323EE"/>
    <w:rsid w:val="00032E58"/>
    <w:rsid w:val="00032F9E"/>
    <w:rsid w:val="0003306A"/>
    <w:rsid w:val="000330DC"/>
    <w:rsid w:val="000334D3"/>
    <w:rsid w:val="00033863"/>
    <w:rsid w:val="000339BD"/>
    <w:rsid w:val="00033B1D"/>
    <w:rsid w:val="00033D03"/>
    <w:rsid w:val="0003407C"/>
    <w:rsid w:val="00034556"/>
    <w:rsid w:val="00034629"/>
    <w:rsid w:val="00034666"/>
    <w:rsid w:val="00034B20"/>
    <w:rsid w:val="00034E8F"/>
    <w:rsid w:val="00034FB5"/>
    <w:rsid w:val="0003584E"/>
    <w:rsid w:val="0003590E"/>
    <w:rsid w:val="00035EFE"/>
    <w:rsid w:val="000364FC"/>
    <w:rsid w:val="00036529"/>
    <w:rsid w:val="000366CF"/>
    <w:rsid w:val="000367B4"/>
    <w:rsid w:val="00036873"/>
    <w:rsid w:val="00036901"/>
    <w:rsid w:val="00036B88"/>
    <w:rsid w:val="00036D04"/>
    <w:rsid w:val="00036F29"/>
    <w:rsid w:val="000373B4"/>
    <w:rsid w:val="00037546"/>
    <w:rsid w:val="00037635"/>
    <w:rsid w:val="0003774D"/>
    <w:rsid w:val="00037814"/>
    <w:rsid w:val="000379A9"/>
    <w:rsid w:val="00037B90"/>
    <w:rsid w:val="00037C00"/>
    <w:rsid w:val="00037F24"/>
    <w:rsid w:val="00040055"/>
    <w:rsid w:val="000406E7"/>
    <w:rsid w:val="000409CA"/>
    <w:rsid w:val="00040ABA"/>
    <w:rsid w:val="00040AE0"/>
    <w:rsid w:val="00040C92"/>
    <w:rsid w:val="00040DF3"/>
    <w:rsid w:val="00040F4A"/>
    <w:rsid w:val="000411BE"/>
    <w:rsid w:val="000411F2"/>
    <w:rsid w:val="0004120E"/>
    <w:rsid w:val="00041297"/>
    <w:rsid w:val="0004153B"/>
    <w:rsid w:val="0004192D"/>
    <w:rsid w:val="00041A94"/>
    <w:rsid w:val="00041C72"/>
    <w:rsid w:val="00041EC0"/>
    <w:rsid w:val="00041F54"/>
    <w:rsid w:val="00041F5C"/>
    <w:rsid w:val="0004239E"/>
    <w:rsid w:val="00042461"/>
    <w:rsid w:val="000426A1"/>
    <w:rsid w:val="000426D5"/>
    <w:rsid w:val="00042A21"/>
    <w:rsid w:val="00042F44"/>
    <w:rsid w:val="00043318"/>
    <w:rsid w:val="000435CA"/>
    <w:rsid w:val="000435EA"/>
    <w:rsid w:val="0004394F"/>
    <w:rsid w:val="00043A9B"/>
    <w:rsid w:val="00043AC8"/>
    <w:rsid w:val="00044485"/>
    <w:rsid w:val="000447A4"/>
    <w:rsid w:val="00044A40"/>
    <w:rsid w:val="00044CC1"/>
    <w:rsid w:val="00044FD2"/>
    <w:rsid w:val="0004505E"/>
    <w:rsid w:val="000450EA"/>
    <w:rsid w:val="00045158"/>
    <w:rsid w:val="0004519D"/>
    <w:rsid w:val="00045504"/>
    <w:rsid w:val="00045A52"/>
    <w:rsid w:val="00045C32"/>
    <w:rsid w:val="00045D36"/>
    <w:rsid w:val="00046250"/>
    <w:rsid w:val="0004630E"/>
    <w:rsid w:val="00046322"/>
    <w:rsid w:val="00046336"/>
    <w:rsid w:val="00046610"/>
    <w:rsid w:val="00046826"/>
    <w:rsid w:val="00046997"/>
    <w:rsid w:val="00046A9D"/>
    <w:rsid w:val="00046C69"/>
    <w:rsid w:val="00046E0D"/>
    <w:rsid w:val="00046E13"/>
    <w:rsid w:val="00046EBE"/>
    <w:rsid w:val="0004709B"/>
    <w:rsid w:val="000470C4"/>
    <w:rsid w:val="0004759D"/>
    <w:rsid w:val="000476F7"/>
    <w:rsid w:val="0004780B"/>
    <w:rsid w:val="00047902"/>
    <w:rsid w:val="00047F24"/>
    <w:rsid w:val="000501C7"/>
    <w:rsid w:val="000502AC"/>
    <w:rsid w:val="000503DD"/>
    <w:rsid w:val="000504DD"/>
    <w:rsid w:val="00050975"/>
    <w:rsid w:val="00050A31"/>
    <w:rsid w:val="00050ABD"/>
    <w:rsid w:val="00050D8B"/>
    <w:rsid w:val="00050F7F"/>
    <w:rsid w:val="00051111"/>
    <w:rsid w:val="00051351"/>
    <w:rsid w:val="00051453"/>
    <w:rsid w:val="00051557"/>
    <w:rsid w:val="0005187D"/>
    <w:rsid w:val="00051A89"/>
    <w:rsid w:val="00051BE1"/>
    <w:rsid w:val="00051F7D"/>
    <w:rsid w:val="000526F0"/>
    <w:rsid w:val="000527F3"/>
    <w:rsid w:val="00052B16"/>
    <w:rsid w:val="00052CC0"/>
    <w:rsid w:val="0005319B"/>
    <w:rsid w:val="000531B4"/>
    <w:rsid w:val="000532B1"/>
    <w:rsid w:val="000532DB"/>
    <w:rsid w:val="000532F9"/>
    <w:rsid w:val="0005334F"/>
    <w:rsid w:val="00053481"/>
    <w:rsid w:val="000534AB"/>
    <w:rsid w:val="0005370A"/>
    <w:rsid w:val="00053A47"/>
    <w:rsid w:val="00053A60"/>
    <w:rsid w:val="00053FF9"/>
    <w:rsid w:val="00054353"/>
    <w:rsid w:val="0005475A"/>
    <w:rsid w:val="000547AB"/>
    <w:rsid w:val="0005487E"/>
    <w:rsid w:val="00054AB4"/>
    <w:rsid w:val="00054AE3"/>
    <w:rsid w:val="00054DBD"/>
    <w:rsid w:val="00054F93"/>
    <w:rsid w:val="00055267"/>
    <w:rsid w:val="00055822"/>
    <w:rsid w:val="00055980"/>
    <w:rsid w:val="00055BFB"/>
    <w:rsid w:val="00055D6D"/>
    <w:rsid w:val="00055E89"/>
    <w:rsid w:val="00055EB1"/>
    <w:rsid w:val="00055F8A"/>
    <w:rsid w:val="00056072"/>
    <w:rsid w:val="0005624F"/>
    <w:rsid w:val="00056257"/>
    <w:rsid w:val="00056378"/>
    <w:rsid w:val="0005638D"/>
    <w:rsid w:val="0005653C"/>
    <w:rsid w:val="0005656A"/>
    <w:rsid w:val="00056888"/>
    <w:rsid w:val="0005691B"/>
    <w:rsid w:val="0005692D"/>
    <w:rsid w:val="00056DBB"/>
    <w:rsid w:val="00056E10"/>
    <w:rsid w:val="000570A2"/>
    <w:rsid w:val="0005742F"/>
    <w:rsid w:val="0005771B"/>
    <w:rsid w:val="0005777F"/>
    <w:rsid w:val="00057E24"/>
    <w:rsid w:val="00057F6A"/>
    <w:rsid w:val="00057F80"/>
    <w:rsid w:val="0006001D"/>
    <w:rsid w:val="0006025A"/>
    <w:rsid w:val="000602A1"/>
    <w:rsid w:val="000608FB"/>
    <w:rsid w:val="00060C56"/>
    <w:rsid w:val="00060E2A"/>
    <w:rsid w:val="00061459"/>
    <w:rsid w:val="000615FF"/>
    <w:rsid w:val="0006185C"/>
    <w:rsid w:val="000619EF"/>
    <w:rsid w:val="00061ADE"/>
    <w:rsid w:val="00061B3A"/>
    <w:rsid w:val="00061C34"/>
    <w:rsid w:val="00061CC9"/>
    <w:rsid w:val="000620CD"/>
    <w:rsid w:val="000624A7"/>
    <w:rsid w:val="000626FA"/>
    <w:rsid w:val="0006280F"/>
    <w:rsid w:val="00062D54"/>
    <w:rsid w:val="00062E73"/>
    <w:rsid w:val="00062EB6"/>
    <w:rsid w:val="00062FB8"/>
    <w:rsid w:val="00063146"/>
    <w:rsid w:val="000631D5"/>
    <w:rsid w:val="0006370C"/>
    <w:rsid w:val="00063AC7"/>
    <w:rsid w:val="00063AD8"/>
    <w:rsid w:val="00063B07"/>
    <w:rsid w:val="00063B23"/>
    <w:rsid w:val="00063C01"/>
    <w:rsid w:val="00063FF4"/>
    <w:rsid w:val="000642BE"/>
    <w:rsid w:val="00064309"/>
    <w:rsid w:val="000646C8"/>
    <w:rsid w:val="000647D4"/>
    <w:rsid w:val="00064C75"/>
    <w:rsid w:val="00064E7B"/>
    <w:rsid w:val="000651AE"/>
    <w:rsid w:val="0006522F"/>
    <w:rsid w:val="00065251"/>
    <w:rsid w:val="00065801"/>
    <w:rsid w:val="00065A26"/>
    <w:rsid w:val="00065CC5"/>
    <w:rsid w:val="00065F9B"/>
    <w:rsid w:val="00065FE8"/>
    <w:rsid w:val="0006620C"/>
    <w:rsid w:val="000664AD"/>
    <w:rsid w:val="000665AA"/>
    <w:rsid w:val="0006668D"/>
    <w:rsid w:val="00066A81"/>
    <w:rsid w:val="00066EB8"/>
    <w:rsid w:val="00066FCB"/>
    <w:rsid w:val="00066FCC"/>
    <w:rsid w:val="00066FD7"/>
    <w:rsid w:val="0006752B"/>
    <w:rsid w:val="00067573"/>
    <w:rsid w:val="000675C1"/>
    <w:rsid w:val="00067672"/>
    <w:rsid w:val="000676C8"/>
    <w:rsid w:val="00067BD0"/>
    <w:rsid w:val="00067D32"/>
    <w:rsid w:val="00067E44"/>
    <w:rsid w:val="00070151"/>
    <w:rsid w:val="000702CD"/>
    <w:rsid w:val="000704BE"/>
    <w:rsid w:val="00070709"/>
    <w:rsid w:val="000707DF"/>
    <w:rsid w:val="00070881"/>
    <w:rsid w:val="00070B1D"/>
    <w:rsid w:val="00070FCA"/>
    <w:rsid w:val="00071205"/>
    <w:rsid w:val="0007129B"/>
    <w:rsid w:val="000712BB"/>
    <w:rsid w:val="0007140E"/>
    <w:rsid w:val="00071493"/>
    <w:rsid w:val="000715B6"/>
    <w:rsid w:val="0007171F"/>
    <w:rsid w:val="000718F1"/>
    <w:rsid w:val="00071A26"/>
    <w:rsid w:val="00071A93"/>
    <w:rsid w:val="00071DF3"/>
    <w:rsid w:val="00071E98"/>
    <w:rsid w:val="00071F64"/>
    <w:rsid w:val="0007252C"/>
    <w:rsid w:val="000726D6"/>
    <w:rsid w:val="00072775"/>
    <w:rsid w:val="0007289B"/>
    <w:rsid w:val="000729DD"/>
    <w:rsid w:val="00073481"/>
    <w:rsid w:val="00073674"/>
    <w:rsid w:val="00073877"/>
    <w:rsid w:val="00073C03"/>
    <w:rsid w:val="00073EBC"/>
    <w:rsid w:val="00073F7A"/>
    <w:rsid w:val="00074260"/>
    <w:rsid w:val="000742CA"/>
    <w:rsid w:val="00074394"/>
    <w:rsid w:val="000743B8"/>
    <w:rsid w:val="0007451D"/>
    <w:rsid w:val="0007456E"/>
    <w:rsid w:val="0007461E"/>
    <w:rsid w:val="00074764"/>
    <w:rsid w:val="00074792"/>
    <w:rsid w:val="00074924"/>
    <w:rsid w:val="00074B73"/>
    <w:rsid w:val="00074F4F"/>
    <w:rsid w:val="00074FB1"/>
    <w:rsid w:val="00075198"/>
    <w:rsid w:val="000754D9"/>
    <w:rsid w:val="000756F8"/>
    <w:rsid w:val="000759C4"/>
    <w:rsid w:val="00075A48"/>
    <w:rsid w:val="00075D04"/>
    <w:rsid w:val="00075D58"/>
    <w:rsid w:val="000764F6"/>
    <w:rsid w:val="0007660C"/>
    <w:rsid w:val="000767CF"/>
    <w:rsid w:val="0007685A"/>
    <w:rsid w:val="00076B26"/>
    <w:rsid w:val="00076BCA"/>
    <w:rsid w:val="00076C97"/>
    <w:rsid w:val="00076E42"/>
    <w:rsid w:val="00077090"/>
    <w:rsid w:val="0007721E"/>
    <w:rsid w:val="0007736A"/>
    <w:rsid w:val="000773C7"/>
    <w:rsid w:val="00077673"/>
    <w:rsid w:val="000778B1"/>
    <w:rsid w:val="000778F8"/>
    <w:rsid w:val="00077E18"/>
    <w:rsid w:val="00080140"/>
    <w:rsid w:val="000802CD"/>
    <w:rsid w:val="0008044F"/>
    <w:rsid w:val="00080692"/>
    <w:rsid w:val="0008091A"/>
    <w:rsid w:val="00080C7F"/>
    <w:rsid w:val="00080DE8"/>
    <w:rsid w:val="00080F4F"/>
    <w:rsid w:val="00080F74"/>
    <w:rsid w:val="00081287"/>
    <w:rsid w:val="000812A8"/>
    <w:rsid w:val="000812C2"/>
    <w:rsid w:val="00081340"/>
    <w:rsid w:val="0008142F"/>
    <w:rsid w:val="000816DE"/>
    <w:rsid w:val="000819A2"/>
    <w:rsid w:val="00081AD3"/>
    <w:rsid w:val="00081F41"/>
    <w:rsid w:val="00081FB8"/>
    <w:rsid w:val="00081FCC"/>
    <w:rsid w:val="000820CE"/>
    <w:rsid w:val="000820D3"/>
    <w:rsid w:val="0008210E"/>
    <w:rsid w:val="00082382"/>
    <w:rsid w:val="000823CB"/>
    <w:rsid w:val="00082462"/>
    <w:rsid w:val="00082878"/>
    <w:rsid w:val="000828EE"/>
    <w:rsid w:val="0008298D"/>
    <w:rsid w:val="00082B99"/>
    <w:rsid w:val="00082C4D"/>
    <w:rsid w:val="00082FE4"/>
    <w:rsid w:val="00083007"/>
    <w:rsid w:val="0008333D"/>
    <w:rsid w:val="0008374F"/>
    <w:rsid w:val="0008380A"/>
    <w:rsid w:val="00083849"/>
    <w:rsid w:val="00083A63"/>
    <w:rsid w:val="00083C88"/>
    <w:rsid w:val="00083CA2"/>
    <w:rsid w:val="000840C3"/>
    <w:rsid w:val="000842F8"/>
    <w:rsid w:val="000842FE"/>
    <w:rsid w:val="0008463C"/>
    <w:rsid w:val="00084698"/>
    <w:rsid w:val="000846F4"/>
    <w:rsid w:val="000847B5"/>
    <w:rsid w:val="00084823"/>
    <w:rsid w:val="00084847"/>
    <w:rsid w:val="000848B6"/>
    <w:rsid w:val="00084B38"/>
    <w:rsid w:val="00084C96"/>
    <w:rsid w:val="00084DDE"/>
    <w:rsid w:val="00085021"/>
    <w:rsid w:val="000851A8"/>
    <w:rsid w:val="0008522E"/>
    <w:rsid w:val="000854A9"/>
    <w:rsid w:val="0008554A"/>
    <w:rsid w:val="00085BBF"/>
    <w:rsid w:val="00085C91"/>
    <w:rsid w:val="00085CF0"/>
    <w:rsid w:val="00085D49"/>
    <w:rsid w:val="00085D96"/>
    <w:rsid w:val="00085F5C"/>
    <w:rsid w:val="000860C6"/>
    <w:rsid w:val="00086135"/>
    <w:rsid w:val="00086242"/>
    <w:rsid w:val="000862C1"/>
    <w:rsid w:val="000863C6"/>
    <w:rsid w:val="00086592"/>
    <w:rsid w:val="00086761"/>
    <w:rsid w:val="00086922"/>
    <w:rsid w:val="00086932"/>
    <w:rsid w:val="00086C1D"/>
    <w:rsid w:val="00086C89"/>
    <w:rsid w:val="00086E94"/>
    <w:rsid w:val="00086F01"/>
    <w:rsid w:val="0008704B"/>
    <w:rsid w:val="0008737D"/>
    <w:rsid w:val="000876A5"/>
    <w:rsid w:val="000876A9"/>
    <w:rsid w:val="00087767"/>
    <w:rsid w:val="000878CE"/>
    <w:rsid w:val="0008799B"/>
    <w:rsid w:val="000901B8"/>
    <w:rsid w:val="000901DD"/>
    <w:rsid w:val="00090562"/>
    <w:rsid w:val="000906BD"/>
    <w:rsid w:val="00090700"/>
    <w:rsid w:val="00090942"/>
    <w:rsid w:val="00090A8C"/>
    <w:rsid w:val="00090D6D"/>
    <w:rsid w:val="00091104"/>
    <w:rsid w:val="000913ED"/>
    <w:rsid w:val="000913EF"/>
    <w:rsid w:val="00091422"/>
    <w:rsid w:val="00091443"/>
    <w:rsid w:val="000915AD"/>
    <w:rsid w:val="00091AAA"/>
    <w:rsid w:val="0009246A"/>
    <w:rsid w:val="0009259D"/>
    <w:rsid w:val="000926A7"/>
    <w:rsid w:val="00092809"/>
    <w:rsid w:val="00092BD6"/>
    <w:rsid w:val="00092D1F"/>
    <w:rsid w:val="00092E0D"/>
    <w:rsid w:val="00092EE5"/>
    <w:rsid w:val="000933AB"/>
    <w:rsid w:val="00093914"/>
    <w:rsid w:val="00093CB8"/>
    <w:rsid w:val="00093F5A"/>
    <w:rsid w:val="000940BC"/>
    <w:rsid w:val="000941E6"/>
    <w:rsid w:val="00094221"/>
    <w:rsid w:val="0009423F"/>
    <w:rsid w:val="0009435B"/>
    <w:rsid w:val="00094819"/>
    <w:rsid w:val="00094823"/>
    <w:rsid w:val="0009485A"/>
    <w:rsid w:val="000949E0"/>
    <w:rsid w:val="00094AE9"/>
    <w:rsid w:val="00094FD3"/>
    <w:rsid w:val="0009513A"/>
    <w:rsid w:val="0009521E"/>
    <w:rsid w:val="000952E9"/>
    <w:rsid w:val="0009530D"/>
    <w:rsid w:val="00095500"/>
    <w:rsid w:val="00095508"/>
    <w:rsid w:val="00095664"/>
    <w:rsid w:val="00095795"/>
    <w:rsid w:val="00095858"/>
    <w:rsid w:val="00095CD9"/>
    <w:rsid w:val="00095D1E"/>
    <w:rsid w:val="00095FC3"/>
    <w:rsid w:val="0009606C"/>
    <w:rsid w:val="0009628D"/>
    <w:rsid w:val="0009666C"/>
    <w:rsid w:val="000966A8"/>
    <w:rsid w:val="000966CA"/>
    <w:rsid w:val="00096804"/>
    <w:rsid w:val="000968AC"/>
    <w:rsid w:val="00096954"/>
    <w:rsid w:val="00096B94"/>
    <w:rsid w:val="00096EFC"/>
    <w:rsid w:val="00097053"/>
    <w:rsid w:val="000971C4"/>
    <w:rsid w:val="000975D5"/>
    <w:rsid w:val="0009771D"/>
    <w:rsid w:val="00097D7B"/>
    <w:rsid w:val="00098C5E"/>
    <w:rsid w:val="000A0107"/>
    <w:rsid w:val="000A035E"/>
    <w:rsid w:val="000A0669"/>
    <w:rsid w:val="000A06BD"/>
    <w:rsid w:val="000A0916"/>
    <w:rsid w:val="000A0986"/>
    <w:rsid w:val="000A0AD6"/>
    <w:rsid w:val="000A0B45"/>
    <w:rsid w:val="000A0F04"/>
    <w:rsid w:val="000A0F6F"/>
    <w:rsid w:val="000A1025"/>
    <w:rsid w:val="000A116A"/>
    <w:rsid w:val="000A118D"/>
    <w:rsid w:val="000A1340"/>
    <w:rsid w:val="000A1434"/>
    <w:rsid w:val="000A156A"/>
    <w:rsid w:val="000A17C7"/>
    <w:rsid w:val="000A1824"/>
    <w:rsid w:val="000A18E7"/>
    <w:rsid w:val="000A1976"/>
    <w:rsid w:val="000A1B19"/>
    <w:rsid w:val="000A1CF8"/>
    <w:rsid w:val="000A1DA1"/>
    <w:rsid w:val="000A227B"/>
    <w:rsid w:val="000A22F6"/>
    <w:rsid w:val="000A248D"/>
    <w:rsid w:val="000A28DD"/>
    <w:rsid w:val="000A294A"/>
    <w:rsid w:val="000A2D6A"/>
    <w:rsid w:val="000A2E3D"/>
    <w:rsid w:val="000A2E44"/>
    <w:rsid w:val="000A305E"/>
    <w:rsid w:val="000A3116"/>
    <w:rsid w:val="000A3177"/>
    <w:rsid w:val="000A31BC"/>
    <w:rsid w:val="000A32F9"/>
    <w:rsid w:val="000A3503"/>
    <w:rsid w:val="000A39FA"/>
    <w:rsid w:val="000A3A1F"/>
    <w:rsid w:val="000A3B5E"/>
    <w:rsid w:val="000A3C21"/>
    <w:rsid w:val="000A3E29"/>
    <w:rsid w:val="000A4163"/>
    <w:rsid w:val="000A41B8"/>
    <w:rsid w:val="000A4CB3"/>
    <w:rsid w:val="000A4D1C"/>
    <w:rsid w:val="000A4EF9"/>
    <w:rsid w:val="000A4F26"/>
    <w:rsid w:val="000A5058"/>
    <w:rsid w:val="000A5079"/>
    <w:rsid w:val="000A516C"/>
    <w:rsid w:val="000A57BB"/>
    <w:rsid w:val="000A5A90"/>
    <w:rsid w:val="000A60F7"/>
    <w:rsid w:val="000A6188"/>
    <w:rsid w:val="000A6290"/>
    <w:rsid w:val="000A62EE"/>
    <w:rsid w:val="000A64CA"/>
    <w:rsid w:val="000A6BFB"/>
    <w:rsid w:val="000A6E3D"/>
    <w:rsid w:val="000A6EEA"/>
    <w:rsid w:val="000A70F2"/>
    <w:rsid w:val="000A7240"/>
    <w:rsid w:val="000A7538"/>
    <w:rsid w:val="000A75D4"/>
    <w:rsid w:val="000A76DA"/>
    <w:rsid w:val="000A7803"/>
    <w:rsid w:val="000A79BB"/>
    <w:rsid w:val="000A79F6"/>
    <w:rsid w:val="000A7C6E"/>
    <w:rsid w:val="000A7FC5"/>
    <w:rsid w:val="000B0015"/>
    <w:rsid w:val="000B0018"/>
    <w:rsid w:val="000B0084"/>
    <w:rsid w:val="000B013C"/>
    <w:rsid w:val="000B0162"/>
    <w:rsid w:val="000B0213"/>
    <w:rsid w:val="000B025B"/>
    <w:rsid w:val="000B02E1"/>
    <w:rsid w:val="000B07A0"/>
    <w:rsid w:val="000B0DB7"/>
    <w:rsid w:val="000B1367"/>
    <w:rsid w:val="000B142B"/>
    <w:rsid w:val="000B14CE"/>
    <w:rsid w:val="000B15B2"/>
    <w:rsid w:val="000B1678"/>
    <w:rsid w:val="000B1822"/>
    <w:rsid w:val="000B1C6E"/>
    <w:rsid w:val="000B1D3A"/>
    <w:rsid w:val="000B21F4"/>
    <w:rsid w:val="000B223D"/>
    <w:rsid w:val="000B2355"/>
    <w:rsid w:val="000B25C1"/>
    <w:rsid w:val="000B275E"/>
    <w:rsid w:val="000B302E"/>
    <w:rsid w:val="000B303E"/>
    <w:rsid w:val="000B3A5F"/>
    <w:rsid w:val="000B3C5A"/>
    <w:rsid w:val="000B3DA6"/>
    <w:rsid w:val="000B3E60"/>
    <w:rsid w:val="000B3EB4"/>
    <w:rsid w:val="000B40B9"/>
    <w:rsid w:val="000B421D"/>
    <w:rsid w:val="000B433C"/>
    <w:rsid w:val="000B4477"/>
    <w:rsid w:val="000B4589"/>
    <w:rsid w:val="000B492F"/>
    <w:rsid w:val="000B497F"/>
    <w:rsid w:val="000B4BA6"/>
    <w:rsid w:val="000B4BC0"/>
    <w:rsid w:val="000B4CD3"/>
    <w:rsid w:val="000B4E20"/>
    <w:rsid w:val="000B51A9"/>
    <w:rsid w:val="000B52ED"/>
    <w:rsid w:val="000B5302"/>
    <w:rsid w:val="000B54B9"/>
    <w:rsid w:val="000B5586"/>
    <w:rsid w:val="000B5700"/>
    <w:rsid w:val="000B570A"/>
    <w:rsid w:val="000B596A"/>
    <w:rsid w:val="000B5DEE"/>
    <w:rsid w:val="000B609E"/>
    <w:rsid w:val="000B61E1"/>
    <w:rsid w:val="000B62F6"/>
    <w:rsid w:val="000B64EC"/>
    <w:rsid w:val="000B66CE"/>
    <w:rsid w:val="000B67B5"/>
    <w:rsid w:val="000B6B3D"/>
    <w:rsid w:val="000B6DB7"/>
    <w:rsid w:val="000B6E11"/>
    <w:rsid w:val="000B72C8"/>
    <w:rsid w:val="000B7314"/>
    <w:rsid w:val="000B7E27"/>
    <w:rsid w:val="000C01FE"/>
    <w:rsid w:val="000C0582"/>
    <w:rsid w:val="000C0BAC"/>
    <w:rsid w:val="000C0CE5"/>
    <w:rsid w:val="000C0D9C"/>
    <w:rsid w:val="000C0E2D"/>
    <w:rsid w:val="000C0E5B"/>
    <w:rsid w:val="000C0EFB"/>
    <w:rsid w:val="000C108A"/>
    <w:rsid w:val="000C1C22"/>
    <w:rsid w:val="000C1E4B"/>
    <w:rsid w:val="000C1E77"/>
    <w:rsid w:val="000C25B4"/>
    <w:rsid w:val="000C25B9"/>
    <w:rsid w:val="000C2833"/>
    <w:rsid w:val="000C2896"/>
    <w:rsid w:val="000C2A4E"/>
    <w:rsid w:val="000C2B63"/>
    <w:rsid w:val="000C2FB9"/>
    <w:rsid w:val="000C3501"/>
    <w:rsid w:val="000C3A76"/>
    <w:rsid w:val="000C3DB6"/>
    <w:rsid w:val="000C3F3B"/>
    <w:rsid w:val="000C40B6"/>
    <w:rsid w:val="000C42E9"/>
    <w:rsid w:val="000C4778"/>
    <w:rsid w:val="000C4890"/>
    <w:rsid w:val="000C48A3"/>
    <w:rsid w:val="000C4A95"/>
    <w:rsid w:val="000C4C94"/>
    <w:rsid w:val="000C4DD1"/>
    <w:rsid w:val="000C4F4E"/>
    <w:rsid w:val="000C5367"/>
    <w:rsid w:val="000C5554"/>
    <w:rsid w:val="000C55BC"/>
    <w:rsid w:val="000C571A"/>
    <w:rsid w:val="000C593A"/>
    <w:rsid w:val="000C5A2D"/>
    <w:rsid w:val="000C5FF5"/>
    <w:rsid w:val="000C66DB"/>
    <w:rsid w:val="000C6D54"/>
    <w:rsid w:val="000C7015"/>
    <w:rsid w:val="000C7269"/>
    <w:rsid w:val="000C726E"/>
    <w:rsid w:val="000C733D"/>
    <w:rsid w:val="000C7345"/>
    <w:rsid w:val="000C74E1"/>
    <w:rsid w:val="000C7507"/>
    <w:rsid w:val="000C7525"/>
    <w:rsid w:val="000C7548"/>
    <w:rsid w:val="000C75CC"/>
    <w:rsid w:val="000C7634"/>
    <w:rsid w:val="000C7660"/>
    <w:rsid w:val="000C775E"/>
    <w:rsid w:val="000C77C4"/>
    <w:rsid w:val="000C7973"/>
    <w:rsid w:val="000C7A94"/>
    <w:rsid w:val="000C7D1A"/>
    <w:rsid w:val="000C7F7E"/>
    <w:rsid w:val="000C7FDF"/>
    <w:rsid w:val="000D0007"/>
    <w:rsid w:val="000D00A0"/>
    <w:rsid w:val="000D0367"/>
    <w:rsid w:val="000D08BF"/>
    <w:rsid w:val="000D0A58"/>
    <w:rsid w:val="000D127D"/>
    <w:rsid w:val="000D1381"/>
    <w:rsid w:val="000D1389"/>
    <w:rsid w:val="000D1391"/>
    <w:rsid w:val="000D1507"/>
    <w:rsid w:val="000D16A8"/>
    <w:rsid w:val="000D1BF4"/>
    <w:rsid w:val="000D1E77"/>
    <w:rsid w:val="000D24D0"/>
    <w:rsid w:val="000D250C"/>
    <w:rsid w:val="000D27E9"/>
    <w:rsid w:val="000D28ED"/>
    <w:rsid w:val="000D291F"/>
    <w:rsid w:val="000D29AE"/>
    <w:rsid w:val="000D2AF5"/>
    <w:rsid w:val="000D2F25"/>
    <w:rsid w:val="000D3077"/>
    <w:rsid w:val="000D3250"/>
    <w:rsid w:val="000D3432"/>
    <w:rsid w:val="000D375A"/>
    <w:rsid w:val="000D3AF3"/>
    <w:rsid w:val="000D3EA8"/>
    <w:rsid w:val="000D459B"/>
    <w:rsid w:val="000D4755"/>
    <w:rsid w:val="000D47FB"/>
    <w:rsid w:val="000D4907"/>
    <w:rsid w:val="000D498C"/>
    <w:rsid w:val="000D4AB2"/>
    <w:rsid w:val="000D510E"/>
    <w:rsid w:val="000D51AA"/>
    <w:rsid w:val="000D5622"/>
    <w:rsid w:val="000D57C3"/>
    <w:rsid w:val="000D5956"/>
    <w:rsid w:val="000D5AEA"/>
    <w:rsid w:val="000D5C81"/>
    <w:rsid w:val="000D5CDF"/>
    <w:rsid w:val="000D5DEF"/>
    <w:rsid w:val="000D5EB7"/>
    <w:rsid w:val="000D5FF0"/>
    <w:rsid w:val="000D651E"/>
    <w:rsid w:val="000D66E0"/>
    <w:rsid w:val="000D6701"/>
    <w:rsid w:val="000D68D1"/>
    <w:rsid w:val="000D6A05"/>
    <w:rsid w:val="000D6BE5"/>
    <w:rsid w:val="000D6D35"/>
    <w:rsid w:val="000D6E11"/>
    <w:rsid w:val="000D7473"/>
    <w:rsid w:val="000D7627"/>
    <w:rsid w:val="000D79DB"/>
    <w:rsid w:val="000D7A96"/>
    <w:rsid w:val="000D7AAA"/>
    <w:rsid w:val="000D7D29"/>
    <w:rsid w:val="000D7DF1"/>
    <w:rsid w:val="000D7E84"/>
    <w:rsid w:val="000E02E4"/>
    <w:rsid w:val="000E02F2"/>
    <w:rsid w:val="000E040F"/>
    <w:rsid w:val="000E0479"/>
    <w:rsid w:val="000E06F0"/>
    <w:rsid w:val="000E08BA"/>
    <w:rsid w:val="000E0A92"/>
    <w:rsid w:val="000E0B87"/>
    <w:rsid w:val="000E0C66"/>
    <w:rsid w:val="000E0DD9"/>
    <w:rsid w:val="000E1789"/>
    <w:rsid w:val="000E181D"/>
    <w:rsid w:val="000E1A3F"/>
    <w:rsid w:val="000E1C61"/>
    <w:rsid w:val="000E1EF6"/>
    <w:rsid w:val="000E1FE2"/>
    <w:rsid w:val="000E229E"/>
    <w:rsid w:val="000E25CB"/>
    <w:rsid w:val="000E2B2C"/>
    <w:rsid w:val="000E2B7A"/>
    <w:rsid w:val="000E2BFD"/>
    <w:rsid w:val="000E2D81"/>
    <w:rsid w:val="000E324C"/>
    <w:rsid w:val="000E3334"/>
    <w:rsid w:val="000E34DA"/>
    <w:rsid w:val="000E34E4"/>
    <w:rsid w:val="000E358B"/>
    <w:rsid w:val="000E361B"/>
    <w:rsid w:val="000E37B2"/>
    <w:rsid w:val="000E3CFE"/>
    <w:rsid w:val="000E431F"/>
    <w:rsid w:val="000E4337"/>
    <w:rsid w:val="000E4359"/>
    <w:rsid w:val="000E44AF"/>
    <w:rsid w:val="000E4591"/>
    <w:rsid w:val="000E4889"/>
    <w:rsid w:val="000E49D4"/>
    <w:rsid w:val="000E4A1E"/>
    <w:rsid w:val="000E4CDC"/>
    <w:rsid w:val="000E4D99"/>
    <w:rsid w:val="000E4FC3"/>
    <w:rsid w:val="000E50E1"/>
    <w:rsid w:val="000E5124"/>
    <w:rsid w:val="000E51DE"/>
    <w:rsid w:val="000E5623"/>
    <w:rsid w:val="000E5712"/>
    <w:rsid w:val="000E572A"/>
    <w:rsid w:val="000E576E"/>
    <w:rsid w:val="000E581B"/>
    <w:rsid w:val="000E58DB"/>
    <w:rsid w:val="000E5BB5"/>
    <w:rsid w:val="000E5C88"/>
    <w:rsid w:val="000E6B01"/>
    <w:rsid w:val="000E6CAB"/>
    <w:rsid w:val="000E6D54"/>
    <w:rsid w:val="000E6DC1"/>
    <w:rsid w:val="000E6F63"/>
    <w:rsid w:val="000E7023"/>
    <w:rsid w:val="000E702E"/>
    <w:rsid w:val="000E708F"/>
    <w:rsid w:val="000E72E8"/>
    <w:rsid w:val="000E73E2"/>
    <w:rsid w:val="000E7977"/>
    <w:rsid w:val="000E7983"/>
    <w:rsid w:val="000F0086"/>
    <w:rsid w:val="000F0091"/>
    <w:rsid w:val="000F01FE"/>
    <w:rsid w:val="000F0651"/>
    <w:rsid w:val="000F0777"/>
    <w:rsid w:val="000F09EC"/>
    <w:rsid w:val="000F0A35"/>
    <w:rsid w:val="000F0A3F"/>
    <w:rsid w:val="000F0D11"/>
    <w:rsid w:val="000F121F"/>
    <w:rsid w:val="000F1793"/>
    <w:rsid w:val="000F179C"/>
    <w:rsid w:val="000F1B68"/>
    <w:rsid w:val="000F1EDA"/>
    <w:rsid w:val="000F1F45"/>
    <w:rsid w:val="000F239C"/>
    <w:rsid w:val="000F2D79"/>
    <w:rsid w:val="000F2D89"/>
    <w:rsid w:val="000F2EC0"/>
    <w:rsid w:val="000F2F2E"/>
    <w:rsid w:val="000F2F89"/>
    <w:rsid w:val="000F30C4"/>
    <w:rsid w:val="000F3339"/>
    <w:rsid w:val="000F33BF"/>
    <w:rsid w:val="000F37E6"/>
    <w:rsid w:val="000F387B"/>
    <w:rsid w:val="000F3D6D"/>
    <w:rsid w:val="000F3F93"/>
    <w:rsid w:val="000F4133"/>
    <w:rsid w:val="000F4236"/>
    <w:rsid w:val="000F4242"/>
    <w:rsid w:val="000F47D4"/>
    <w:rsid w:val="000F4B07"/>
    <w:rsid w:val="000F4B70"/>
    <w:rsid w:val="000F4D41"/>
    <w:rsid w:val="000F4D46"/>
    <w:rsid w:val="000F524A"/>
    <w:rsid w:val="000F5376"/>
    <w:rsid w:val="000F54D8"/>
    <w:rsid w:val="000F5782"/>
    <w:rsid w:val="000F5AEB"/>
    <w:rsid w:val="000F5CFD"/>
    <w:rsid w:val="000F5DE6"/>
    <w:rsid w:val="000F64AF"/>
    <w:rsid w:val="000F65AE"/>
    <w:rsid w:val="000F669C"/>
    <w:rsid w:val="000F6BC2"/>
    <w:rsid w:val="000F6D45"/>
    <w:rsid w:val="000F6F5E"/>
    <w:rsid w:val="000F70A3"/>
    <w:rsid w:val="000F724F"/>
    <w:rsid w:val="000F72A7"/>
    <w:rsid w:val="000F73C2"/>
    <w:rsid w:val="000F75A9"/>
    <w:rsid w:val="000F75C8"/>
    <w:rsid w:val="000F7634"/>
    <w:rsid w:val="000F782E"/>
    <w:rsid w:val="000F7AD5"/>
    <w:rsid w:val="000F7CAB"/>
    <w:rsid w:val="000F7CBB"/>
    <w:rsid w:val="000F7D17"/>
    <w:rsid w:val="000F7E61"/>
    <w:rsid w:val="00100054"/>
    <w:rsid w:val="00100503"/>
    <w:rsid w:val="0010052F"/>
    <w:rsid w:val="00100746"/>
    <w:rsid w:val="00100AF5"/>
    <w:rsid w:val="00100C9E"/>
    <w:rsid w:val="00100D0F"/>
    <w:rsid w:val="001010F1"/>
    <w:rsid w:val="001014ED"/>
    <w:rsid w:val="00101B67"/>
    <w:rsid w:val="00101C02"/>
    <w:rsid w:val="00101EE5"/>
    <w:rsid w:val="00102360"/>
    <w:rsid w:val="001023FF"/>
    <w:rsid w:val="0010255C"/>
    <w:rsid w:val="001029DC"/>
    <w:rsid w:val="00102A41"/>
    <w:rsid w:val="00102C49"/>
    <w:rsid w:val="00102CC5"/>
    <w:rsid w:val="00102DF6"/>
    <w:rsid w:val="00102F30"/>
    <w:rsid w:val="001030A8"/>
    <w:rsid w:val="00103446"/>
    <w:rsid w:val="00103652"/>
    <w:rsid w:val="001036D6"/>
    <w:rsid w:val="0010372B"/>
    <w:rsid w:val="001038B9"/>
    <w:rsid w:val="00103A78"/>
    <w:rsid w:val="00103E11"/>
    <w:rsid w:val="00104014"/>
    <w:rsid w:val="00104AD8"/>
    <w:rsid w:val="00104C44"/>
    <w:rsid w:val="00104CD6"/>
    <w:rsid w:val="00104DDF"/>
    <w:rsid w:val="00104E37"/>
    <w:rsid w:val="00104E48"/>
    <w:rsid w:val="00105264"/>
    <w:rsid w:val="00105780"/>
    <w:rsid w:val="00105784"/>
    <w:rsid w:val="001059AB"/>
    <w:rsid w:val="00105A97"/>
    <w:rsid w:val="00105AF6"/>
    <w:rsid w:val="00105D11"/>
    <w:rsid w:val="00105DB5"/>
    <w:rsid w:val="00105DDE"/>
    <w:rsid w:val="00105E63"/>
    <w:rsid w:val="0010604A"/>
    <w:rsid w:val="00106098"/>
    <w:rsid w:val="0010612F"/>
    <w:rsid w:val="001062F7"/>
    <w:rsid w:val="0010637D"/>
    <w:rsid w:val="0010638D"/>
    <w:rsid w:val="00106424"/>
    <w:rsid w:val="00106440"/>
    <w:rsid w:val="001067FE"/>
    <w:rsid w:val="00106A0E"/>
    <w:rsid w:val="00106C15"/>
    <w:rsid w:val="00106D92"/>
    <w:rsid w:val="00106F28"/>
    <w:rsid w:val="00106F81"/>
    <w:rsid w:val="00107485"/>
    <w:rsid w:val="00107555"/>
    <w:rsid w:val="001075DF"/>
    <w:rsid w:val="00107673"/>
    <w:rsid w:val="00107882"/>
    <w:rsid w:val="001079B0"/>
    <w:rsid w:val="00107DC4"/>
    <w:rsid w:val="00107E83"/>
    <w:rsid w:val="00107FEA"/>
    <w:rsid w:val="00110076"/>
    <w:rsid w:val="0011038A"/>
    <w:rsid w:val="001107E2"/>
    <w:rsid w:val="001109DE"/>
    <w:rsid w:val="001112EB"/>
    <w:rsid w:val="001114BF"/>
    <w:rsid w:val="001115C4"/>
    <w:rsid w:val="00111620"/>
    <w:rsid w:val="00111AED"/>
    <w:rsid w:val="00111B73"/>
    <w:rsid w:val="00111CD2"/>
    <w:rsid w:val="00111CD3"/>
    <w:rsid w:val="00111DB9"/>
    <w:rsid w:val="00111E02"/>
    <w:rsid w:val="001121F6"/>
    <w:rsid w:val="00112382"/>
    <w:rsid w:val="001123D6"/>
    <w:rsid w:val="001124B7"/>
    <w:rsid w:val="001124F1"/>
    <w:rsid w:val="001127AD"/>
    <w:rsid w:val="001128B2"/>
    <w:rsid w:val="0011293E"/>
    <w:rsid w:val="001129AC"/>
    <w:rsid w:val="00112B3E"/>
    <w:rsid w:val="00112EB7"/>
    <w:rsid w:val="001132F3"/>
    <w:rsid w:val="0011331F"/>
    <w:rsid w:val="001134B7"/>
    <w:rsid w:val="00113EE4"/>
    <w:rsid w:val="00113F83"/>
    <w:rsid w:val="00114584"/>
    <w:rsid w:val="00114C4F"/>
    <w:rsid w:val="00115392"/>
    <w:rsid w:val="00115B26"/>
    <w:rsid w:val="00115B79"/>
    <w:rsid w:val="00116049"/>
    <w:rsid w:val="00116075"/>
    <w:rsid w:val="0011611B"/>
    <w:rsid w:val="00116289"/>
    <w:rsid w:val="001165DD"/>
    <w:rsid w:val="0011666B"/>
    <w:rsid w:val="001166A0"/>
    <w:rsid w:val="0011687C"/>
    <w:rsid w:val="001168D1"/>
    <w:rsid w:val="00116902"/>
    <w:rsid w:val="00116952"/>
    <w:rsid w:val="00116AD3"/>
    <w:rsid w:val="00116C5D"/>
    <w:rsid w:val="00116CFF"/>
    <w:rsid w:val="001170E6"/>
    <w:rsid w:val="00117763"/>
    <w:rsid w:val="0011779D"/>
    <w:rsid w:val="001177C6"/>
    <w:rsid w:val="001177FC"/>
    <w:rsid w:val="001178C2"/>
    <w:rsid w:val="00117943"/>
    <w:rsid w:val="00117A7D"/>
    <w:rsid w:val="00117AAD"/>
    <w:rsid w:val="00117AEF"/>
    <w:rsid w:val="00117B4F"/>
    <w:rsid w:val="0012046F"/>
    <w:rsid w:val="00120D27"/>
    <w:rsid w:val="00120E9B"/>
    <w:rsid w:val="001211FA"/>
    <w:rsid w:val="001214A0"/>
    <w:rsid w:val="001214B0"/>
    <w:rsid w:val="001216F8"/>
    <w:rsid w:val="001217F6"/>
    <w:rsid w:val="00121911"/>
    <w:rsid w:val="00121A07"/>
    <w:rsid w:val="00121B05"/>
    <w:rsid w:val="00121B18"/>
    <w:rsid w:val="00121C20"/>
    <w:rsid w:val="00122382"/>
    <w:rsid w:val="00122493"/>
    <w:rsid w:val="001225BA"/>
    <w:rsid w:val="00122956"/>
    <w:rsid w:val="00122E07"/>
    <w:rsid w:val="00122E6B"/>
    <w:rsid w:val="001234C8"/>
    <w:rsid w:val="00123565"/>
    <w:rsid w:val="001237A2"/>
    <w:rsid w:val="0012382C"/>
    <w:rsid w:val="001239FB"/>
    <w:rsid w:val="00123B46"/>
    <w:rsid w:val="00123C20"/>
    <w:rsid w:val="00124125"/>
    <w:rsid w:val="001241DE"/>
    <w:rsid w:val="001243CA"/>
    <w:rsid w:val="0012466D"/>
    <w:rsid w:val="00124701"/>
    <w:rsid w:val="00124770"/>
    <w:rsid w:val="00124AA8"/>
    <w:rsid w:val="00124BD5"/>
    <w:rsid w:val="00124E70"/>
    <w:rsid w:val="0012535F"/>
    <w:rsid w:val="001253AD"/>
    <w:rsid w:val="00125496"/>
    <w:rsid w:val="001255DC"/>
    <w:rsid w:val="00125603"/>
    <w:rsid w:val="00125722"/>
    <w:rsid w:val="00125799"/>
    <w:rsid w:val="00125806"/>
    <w:rsid w:val="00125A26"/>
    <w:rsid w:val="00125B53"/>
    <w:rsid w:val="00125C05"/>
    <w:rsid w:val="00125E72"/>
    <w:rsid w:val="00125E97"/>
    <w:rsid w:val="001260C8"/>
    <w:rsid w:val="001262E8"/>
    <w:rsid w:val="001266A5"/>
    <w:rsid w:val="00126BDB"/>
    <w:rsid w:val="001275C9"/>
    <w:rsid w:val="001275EA"/>
    <w:rsid w:val="001276AA"/>
    <w:rsid w:val="00127CC4"/>
    <w:rsid w:val="00127EE9"/>
    <w:rsid w:val="001300B4"/>
    <w:rsid w:val="0013027B"/>
    <w:rsid w:val="0013033E"/>
    <w:rsid w:val="00130356"/>
    <w:rsid w:val="001304D5"/>
    <w:rsid w:val="00130848"/>
    <w:rsid w:val="001308AD"/>
    <w:rsid w:val="001309CC"/>
    <w:rsid w:val="00130C7E"/>
    <w:rsid w:val="00130DEA"/>
    <w:rsid w:val="00130F38"/>
    <w:rsid w:val="0013124E"/>
    <w:rsid w:val="001313F6"/>
    <w:rsid w:val="001316EB"/>
    <w:rsid w:val="0013198A"/>
    <w:rsid w:val="00131A88"/>
    <w:rsid w:val="00131C11"/>
    <w:rsid w:val="00131CF2"/>
    <w:rsid w:val="00131F1B"/>
    <w:rsid w:val="001323A6"/>
    <w:rsid w:val="001327A2"/>
    <w:rsid w:val="0013285D"/>
    <w:rsid w:val="00132907"/>
    <w:rsid w:val="0013299A"/>
    <w:rsid w:val="00132E34"/>
    <w:rsid w:val="00132E36"/>
    <w:rsid w:val="00132FDD"/>
    <w:rsid w:val="001334AA"/>
    <w:rsid w:val="001334DD"/>
    <w:rsid w:val="0013356D"/>
    <w:rsid w:val="0013368B"/>
    <w:rsid w:val="0013389B"/>
    <w:rsid w:val="00133B2A"/>
    <w:rsid w:val="00133E54"/>
    <w:rsid w:val="00134519"/>
    <w:rsid w:val="0013456B"/>
    <w:rsid w:val="001346F5"/>
    <w:rsid w:val="001348B8"/>
    <w:rsid w:val="00134959"/>
    <w:rsid w:val="0013499A"/>
    <w:rsid w:val="00134AA2"/>
    <w:rsid w:val="00134BA9"/>
    <w:rsid w:val="00134FD5"/>
    <w:rsid w:val="00134FE3"/>
    <w:rsid w:val="00135066"/>
    <w:rsid w:val="001352F9"/>
    <w:rsid w:val="00135306"/>
    <w:rsid w:val="001353BC"/>
    <w:rsid w:val="0013581E"/>
    <w:rsid w:val="00135A90"/>
    <w:rsid w:val="00135D0B"/>
    <w:rsid w:val="00135DA2"/>
    <w:rsid w:val="00135ED3"/>
    <w:rsid w:val="00136525"/>
    <w:rsid w:val="00136D5B"/>
    <w:rsid w:val="0013701E"/>
    <w:rsid w:val="00137235"/>
    <w:rsid w:val="0013732A"/>
    <w:rsid w:val="001373AB"/>
    <w:rsid w:val="0013740A"/>
    <w:rsid w:val="001375AD"/>
    <w:rsid w:val="0013771D"/>
    <w:rsid w:val="00137983"/>
    <w:rsid w:val="00137A2A"/>
    <w:rsid w:val="00137C29"/>
    <w:rsid w:val="00137D39"/>
    <w:rsid w:val="001406D2"/>
    <w:rsid w:val="0014086A"/>
    <w:rsid w:val="0014093C"/>
    <w:rsid w:val="0014097A"/>
    <w:rsid w:val="00141184"/>
    <w:rsid w:val="0014118F"/>
    <w:rsid w:val="0014125C"/>
    <w:rsid w:val="001413FD"/>
    <w:rsid w:val="0014185D"/>
    <w:rsid w:val="00141931"/>
    <w:rsid w:val="00141C00"/>
    <w:rsid w:val="00142092"/>
    <w:rsid w:val="001421C4"/>
    <w:rsid w:val="0014249B"/>
    <w:rsid w:val="001424DF"/>
    <w:rsid w:val="00142A43"/>
    <w:rsid w:val="00142A73"/>
    <w:rsid w:val="00142B4E"/>
    <w:rsid w:val="00142BE1"/>
    <w:rsid w:val="00142C30"/>
    <w:rsid w:val="00142DE2"/>
    <w:rsid w:val="001431AD"/>
    <w:rsid w:val="00143398"/>
    <w:rsid w:val="00143402"/>
    <w:rsid w:val="001435F3"/>
    <w:rsid w:val="00143635"/>
    <w:rsid w:val="00143656"/>
    <w:rsid w:val="00143774"/>
    <w:rsid w:val="00143A64"/>
    <w:rsid w:val="00143B56"/>
    <w:rsid w:val="00143B59"/>
    <w:rsid w:val="00143D60"/>
    <w:rsid w:val="0014400A"/>
    <w:rsid w:val="0014415D"/>
    <w:rsid w:val="00144275"/>
    <w:rsid w:val="001442D0"/>
    <w:rsid w:val="001444B9"/>
    <w:rsid w:val="0014464A"/>
    <w:rsid w:val="00144868"/>
    <w:rsid w:val="0014497D"/>
    <w:rsid w:val="00144B18"/>
    <w:rsid w:val="00144C76"/>
    <w:rsid w:val="00144F9E"/>
    <w:rsid w:val="00144FCD"/>
    <w:rsid w:val="001457F8"/>
    <w:rsid w:val="00145B31"/>
    <w:rsid w:val="00145CBA"/>
    <w:rsid w:val="00145F44"/>
    <w:rsid w:val="00145F81"/>
    <w:rsid w:val="001463F2"/>
    <w:rsid w:val="001469A4"/>
    <w:rsid w:val="00146A99"/>
    <w:rsid w:val="00146BAF"/>
    <w:rsid w:val="00146D25"/>
    <w:rsid w:val="001471A8"/>
    <w:rsid w:val="001471DA"/>
    <w:rsid w:val="0014764E"/>
    <w:rsid w:val="00147B37"/>
    <w:rsid w:val="00147C97"/>
    <w:rsid w:val="00147E09"/>
    <w:rsid w:val="0015015E"/>
    <w:rsid w:val="00150692"/>
    <w:rsid w:val="001506E6"/>
    <w:rsid w:val="0015080B"/>
    <w:rsid w:val="00150D68"/>
    <w:rsid w:val="00150EC7"/>
    <w:rsid w:val="00150EDB"/>
    <w:rsid w:val="00150F66"/>
    <w:rsid w:val="00151248"/>
    <w:rsid w:val="001512E6"/>
    <w:rsid w:val="0015149E"/>
    <w:rsid w:val="001514B3"/>
    <w:rsid w:val="0015177D"/>
    <w:rsid w:val="001518ED"/>
    <w:rsid w:val="00151C6C"/>
    <w:rsid w:val="0015204D"/>
    <w:rsid w:val="001521FD"/>
    <w:rsid w:val="0015234A"/>
    <w:rsid w:val="00152923"/>
    <w:rsid w:val="00152ADD"/>
    <w:rsid w:val="00152C8A"/>
    <w:rsid w:val="00152FFF"/>
    <w:rsid w:val="001530D4"/>
    <w:rsid w:val="001531B4"/>
    <w:rsid w:val="00153395"/>
    <w:rsid w:val="001534B4"/>
    <w:rsid w:val="0015365D"/>
    <w:rsid w:val="001536E5"/>
    <w:rsid w:val="00153E4F"/>
    <w:rsid w:val="00153E60"/>
    <w:rsid w:val="00153F1F"/>
    <w:rsid w:val="00154158"/>
    <w:rsid w:val="00154555"/>
    <w:rsid w:val="00154A5F"/>
    <w:rsid w:val="00154A87"/>
    <w:rsid w:val="00154CCF"/>
    <w:rsid w:val="00154D73"/>
    <w:rsid w:val="0015500F"/>
    <w:rsid w:val="00155114"/>
    <w:rsid w:val="001556DA"/>
    <w:rsid w:val="0015579B"/>
    <w:rsid w:val="0015596E"/>
    <w:rsid w:val="00155CDC"/>
    <w:rsid w:val="00155EAF"/>
    <w:rsid w:val="00155F06"/>
    <w:rsid w:val="00155F93"/>
    <w:rsid w:val="0015657E"/>
    <w:rsid w:val="0015669C"/>
    <w:rsid w:val="00156ABE"/>
    <w:rsid w:val="00156DB5"/>
    <w:rsid w:val="00156EF0"/>
    <w:rsid w:val="0015708B"/>
    <w:rsid w:val="001570FF"/>
    <w:rsid w:val="00157293"/>
    <w:rsid w:val="001576C1"/>
    <w:rsid w:val="001579FD"/>
    <w:rsid w:val="00157B86"/>
    <w:rsid w:val="00157B8F"/>
    <w:rsid w:val="00157BA0"/>
    <w:rsid w:val="00157C0B"/>
    <w:rsid w:val="00157F8E"/>
    <w:rsid w:val="00160044"/>
    <w:rsid w:val="00160185"/>
    <w:rsid w:val="0016019C"/>
    <w:rsid w:val="001604ED"/>
    <w:rsid w:val="0016050A"/>
    <w:rsid w:val="001605FA"/>
    <w:rsid w:val="001607A5"/>
    <w:rsid w:val="0016096B"/>
    <w:rsid w:val="00160B94"/>
    <w:rsid w:val="00160BB9"/>
    <w:rsid w:val="00160FD9"/>
    <w:rsid w:val="001613B5"/>
    <w:rsid w:val="001616B9"/>
    <w:rsid w:val="0016181F"/>
    <w:rsid w:val="001618F5"/>
    <w:rsid w:val="001623F8"/>
    <w:rsid w:val="00162566"/>
    <w:rsid w:val="00162AA0"/>
    <w:rsid w:val="00162B0D"/>
    <w:rsid w:val="00162C73"/>
    <w:rsid w:val="00162CEC"/>
    <w:rsid w:val="00162E2B"/>
    <w:rsid w:val="0016301C"/>
    <w:rsid w:val="00163277"/>
    <w:rsid w:val="00163520"/>
    <w:rsid w:val="001635E9"/>
    <w:rsid w:val="0016385A"/>
    <w:rsid w:val="00163C6A"/>
    <w:rsid w:val="00163CA3"/>
    <w:rsid w:val="00163F07"/>
    <w:rsid w:val="00164083"/>
    <w:rsid w:val="00164711"/>
    <w:rsid w:val="00164C64"/>
    <w:rsid w:val="00164EA1"/>
    <w:rsid w:val="0016517B"/>
    <w:rsid w:val="0016523D"/>
    <w:rsid w:val="00165265"/>
    <w:rsid w:val="001653C4"/>
    <w:rsid w:val="001654E7"/>
    <w:rsid w:val="0016563D"/>
    <w:rsid w:val="0016572B"/>
    <w:rsid w:val="001658D4"/>
    <w:rsid w:val="00165B91"/>
    <w:rsid w:val="00165D95"/>
    <w:rsid w:val="001664DE"/>
    <w:rsid w:val="00166578"/>
    <w:rsid w:val="001666AE"/>
    <w:rsid w:val="00166A3A"/>
    <w:rsid w:val="00166BEE"/>
    <w:rsid w:val="00166CCB"/>
    <w:rsid w:val="00166DF9"/>
    <w:rsid w:val="00166FE3"/>
    <w:rsid w:val="001670F3"/>
    <w:rsid w:val="001671A4"/>
    <w:rsid w:val="001673C3"/>
    <w:rsid w:val="0016752B"/>
    <w:rsid w:val="00167539"/>
    <w:rsid w:val="00167C03"/>
    <w:rsid w:val="00167C1B"/>
    <w:rsid w:val="00167C9E"/>
    <w:rsid w:val="001701B2"/>
    <w:rsid w:val="001701C0"/>
    <w:rsid w:val="001704F7"/>
    <w:rsid w:val="0017062E"/>
    <w:rsid w:val="001707A2"/>
    <w:rsid w:val="0017097D"/>
    <w:rsid w:val="0017099C"/>
    <w:rsid w:val="00170E24"/>
    <w:rsid w:val="00170F70"/>
    <w:rsid w:val="00171070"/>
    <w:rsid w:val="00171170"/>
    <w:rsid w:val="00171227"/>
    <w:rsid w:val="00171368"/>
    <w:rsid w:val="00171528"/>
    <w:rsid w:val="001715C0"/>
    <w:rsid w:val="0017195A"/>
    <w:rsid w:val="00171C8E"/>
    <w:rsid w:val="00171E65"/>
    <w:rsid w:val="00172518"/>
    <w:rsid w:val="00172A06"/>
    <w:rsid w:val="00172CA1"/>
    <w:rsid w:val="00172E0A"/>
    <w:rsid w:val="00172E5A"/>
    <w:rsid w:val="00172F12"/>
    <w:rsid w:val="00172F55"/>
    <w:rsid w:val="00173053"/>
    <w:rsid w:val="0017311A"/>
    <w:rsid w:val="0017379E"/>
    <w:rsid w:val="00173995"/>
    <w:rsid w:val="00173AB8"/>
    <w:rsid w:val="00173B99"/>
    <w:rsid w:val="00174053"/>
    <w:rsid w:val="00174116"/>
    <w:rsid w:val="00174289"/>
    <w:rsid w:val="0017462C"/>
    <w:rsid w:val="001746C4"/>
    <w:rsid w:val="001748E3"/>
    <w:rsid w:val="00174BF0"/>
    <w:rsid w:val="00174D3C"/>
    <w:rsid w:val="00175166"/>
    <w:rsid w:val="00175247"/>
    <w:rsid w:val="0017559D"/>
    <w:rsid w:val="001756C5"/>
    <w:rsid w:val="001757D7"/>
    <w:rsid w:val="0017584A"/>
    <w:rsid w:val="00175A51"/>
    <w:rsid w:val="00175DDA"/>
    <w:rsid w:val="001760BC"/>
    <w:rsid w:val="001761F7"/>
    <w:rsid w:val="00176301"/>
    <w:rsid w:val="001765C9"/>
    <w:rsid w:val="001765F9"/>
    <w:rsid w:val="0017682A"/>
    <w:rsid w:val="00176C6C"/>
    <w:rsid w:val="00176DA1"/>
    <w:rsid w:val="0017702F"/>
    <w:rsid w:val="00177564"/>
    <w:rsid w:val="0017763C"/>
    <w:rsid w:val="00177CD8"/>
    <w:rsid w:val="0018007A"/>
    <w:rsid w:val="0018010F"/>
    <w:rsid w:val="0018055F"/>
    <w:rsid w:val="001805EB"/>
    <w:rsid w:val="00180635"/>
    <w:rsid w:val="001808C0"/>
    <w:rsid w:val="001808CA"/>
    <w:rsid w:val="001808E5"/>
    <w:rsid w:val="00180B3F"/>
    <w:rsid w:val="00180B6B"/>
    <w:rsid w:val="00180DF6"/>
    <w:rsid w:val="00180EDE"/>
    <w:rsid w:val="00181021"/>
    <w:rsid w:val="001811DF"/>
    <w:rsid w:val="001814F8"/>
    <w:rsid w:val="0018150A"/>
    <w:rsid w:val="001815DD"/>
    <w:rsid w:val="0018166D"/>
    <w:rsid w:val="00181992"/>
    <w:rsid w:val="00181BC0"/>
    <w:rsid w:val="00181EC2"/>
    <w:rsid w:val="00181F36"/>
    <w:rsid w:val="00181F95"/>
    <w:rsid w:val="0018222B"/>
    <w:rsid w:val="00182AE9"/>
    <w:rsid w:val="0018335C"/>
    <w:rsid w:val="00183418"/>
    <w:rsid w:val="0018399B"/>
    <w:rsid w:val="00183B73"/>
    <w:rsid w:val="00184189"/>
    <w:rsid w:val="00184806"/>
    <w:rsid w:val="00184827"/>
    <w:rsid w:val="00184852"/>
    <w:rsid w:val="001849E8"/>
    <w:rsid w:val="00184A4B"/>
    <w:rsid w:val="00184A58"/>
    <w:rsid w:val="00184BD8"/>
    <w:rsid w:val="00185236"/>
    <w:rsid w:val="0018530A"/>
    <w:rsid w:val="001853E0"/>
    <w:rsid w:val="0018560C"/>
    <w:rsid w:val="00185729"/>
    <w:rsid w:val="00185910"/>
    <w:rsid w:val="00185950"/>
    <w:rsid w:val="001859BD"/>
    <w:rsid w:val="00185A6C"/>
    <w:rsid w:val="00185F45"/>
    <w:rsid w:val="001860A3"/>
    <w:rsid w:val="0018634A"/>
    <w:rsid w:val="001863B8"/>
    <w:rsid w:val="0018645F"/>
    <w:rsid w:val="00186731"/>
    <w:rsid w:val="001867A2"/>
    <w:rsid w:val="001868DF"/>
    <w:rsid w:val="00186CE4"/>
    <w:rsid w:val="00186F1B"/>
    <w:rsid w:val="001870F4"/>
    <w:rsid w:val="00187292"/>
    <w:rsid w:val="0018742F"/>
    <w:rsid w:val="00187669"/>
    <w:rsid w:val="001879C1"/>
    <w:rsid w:val="00187B2C"/>
    <w:rsid w:val="00187B9B"/>
    <w:rsid w:val="00187BB8"/>
    <w:rsid w:val="00190160"/>
    <w:rsid w:val="00190251"/>
    <w:rsid w:val="0019026A"/>
    <w:rsid w:val="00190755"/>
    <w:rsid w:val="00190A34"/>
    <w:rsid w:val="00190BFB"/>
    <w:rsid w:val="00190F26"/>
    <w:rsid w:val="0019109F"/>
    <w:rsid w:val="001912D9"/>
    <w:rsid w:val="001915C8"/>
    <w:rsid w:val="00191701"/>
    <w:rsid w:val="00191793"/>
    <w:rsid w:val="00191BAA"/>
    <w:rsid w:val="00191E4F"/>
    <w:rsid w:val="00191E9D"/>
    <w:rsid w:val="00191FCC"/>
    <w:rsid w:val="001923DB"/>
    <w:rsid w:val="001924F0"/>
    <w:rsid w:val="00192890"/>
    <w:rsid w:val="001928E7"/>
    <w:rsid w:val="00192A19"/>
    <w:rsid w:val="00192AF9"/>
    <w:rsid w:val="00192BBE"/>
    <w:rsid w:val="00192BF5"/>
    <w:rsid w:val="00192C58"/>
    <w:rsid w:val="00192DE3"/>
    <w:rsid w:val="00193207"/>
    <w:rsid w:val="0019327E"/>
    <w:rsid w:val="0019368E"/>
    <w:rsid w:val="00193A13"/>
    <w:rsid w:val="00193B42"/>
    <w:rsid w:val="00193BBA"/>
    <w:rsid w:val="0019408B"/>
    <w:rsid w:val="00194371"/>
    <w:rsid w:val="00194686"/>
    <w:rsid w:val="001948D8"/>
    <w:rsid w:val="00194A29"/>
    <w:rsid w:val="00194C2E"/>
    <w:rsid w:val="00194FC6"/>
    <w:rsid w:val="00194FD9"/>
    <w:rsid w:val="0019513D"/>
    <w:rsid w:val="00195275"/>
    <w:rsid w:val="001955A6"/>
    <w:rsid w:val="001955D2"/>
    <w:rsid w:val="00195652"/>
    <w:rsid w:val="001956F3"/>
    <w:rsid w:val="001957EE"/>
    <w:rsid w:val="001958DC"/>
    <w:rsid w:val="00195B13"/>
    <w:rsid w:val="00195B28"/>
    <w:rsid w:val="00195C8E"/>
    <w:rsid w:val="00195DAE"/>
    <w:rsid w:val="00196407"/>
    <w:rsid w:val="0019654A"/>
    <w:rsid w:val="00196725"/>
    <w:rsid w:val="00196788"/>
    <w:rsid w:val="00196A64"/>
    <w:rsid w:val="00196D96"/>
    <w:rsid w:val="00196EF6"/>
    <w:rsid w:val="00196F4A"/>
    <w:rsid w:val="0019713D"/>
    <w:rsid w:val="001971E8"/>
    <w:rsid w:val="00197219"/>
    <w:rsid w:val="00197486"/>
    <w:rsid w:val="0019769C"/>
    <w:rsid w:val="001978EE"/>
    <w:rsid w:val="00197B64"/>
    <w:rsid w:val="00197EB9"/>
    <w:rsid w:val="00197F89"/>
    <w:rsid w:val="001A0271"/>
    <w:rsid w:val="001A03F7"/>
    <w:rsid w:val="001A07B7"/>
    <w:rsid w:val="001A08AA"/>
    <w:rsid w:val="001A0D83"/>
    <w:rsid w:val="001A0E54"/>
    <w:rsid w:val="001A0F11"/>
    <w:rsid w:val="001A12F6"/>
    <w:rsid w:val="001A1703"/>
    <w:rsid w:val="001A182E"/>
    <w:rsid w:val="001A1A49"/>
    <w:rsid w:val="001A1C1C"/>
    <w:rsid w:val="001A1DA5"/>
    <w:rsid w:val="001A20E4"/>
    <w:rsid w:val="001A21DD"/>
    <w:rsid w:val="001A2484"/>
    <w:rsid w:val="001A24D6"/>
    <w:rsid w:val="001A2544"/>
    <w:rsid w:val="001A2566"/>
    <w:rsid w:val="001A269E"/>
    <w:rsid w:val="001A26FF"/>
    <w:rsid w:val="001A2E3E"/>
    <w:rsid w:val="001A2F02"/>
    <w:rsid w:val="001A2F90"/>
    <w:rsid w:val="001A2FAB"/>
    <w:rsid w:val="001A302B"/>
    <w:rsid w:val="001A31CE"/>
    <w:rsid w:val="001A324B"/>
    <w:rsid w:val="001A3413"/>
    <w:rsid w:val="001A3519"/>
    <w:rsid w:val="001A35D3"/>
    <w:rsid w:val="001A393B"/>
    <w:rsid w:val="001A3996"/>
    <w:rsid w:val="001A3C4F"/>
    <w:rsid w:val="001A4032"/>
    <w:rsid w:val="001A40B9"/>
    <w:rsid w:val="001A4827"/>
    <w:rsid w:val="001A4A68"/>
    <w:rsid w:val="001A4EBF"/>
    <w:rsid w:val="001A50D6"/>
    <w:rsid w:val="001A5343"/>
    <w:rsid w:val="001A5441"/>
    <w:rsid w:val="001A55BF"/>
    <w:rsid w:val="001A57E8"/>
    <w:rsid w:val="001A58D2"/>
    <w:rsid w:val="001A5B25"/>
    <w:rsid w:val="001A5F2C"/>
    <w:rsid w:val="001A60D2"/>
    <w:rsid w:val="001A628B"/>
    <w:rsid w:val="001A62C2"/>
    <w:rsid w:val="001A6381"/>
    <w:rsid w:val="001A6462"/>
    <w:rsid w:val="001A6485"/>
    <w:rsid w:val="001A64B0"/>
    <w:rsid w:val="001A6559"/>
    <w:rsid w:val="001A6FF7"/>
    <w:rsid w:val="001A724E"/>
    <w:rsid w:val="001A7473"/>
    <w:rsid w:val="001A7D95"/>
    <w:rsid w:val="001A7F64"/>
    <w:rsid w:val="001B01AE"/>
    <w:rsid w:val="001B0376"/>
    <w:rsid w:val="001B038F"/>
    <w:rsid w:val="001B08A3"/>
    <w:rsid w:val="001B0D1C"/>
    <w:rsid w:val="001B0D79"/>
    <w:rsid w:val="001B0ECC"/>
    <w:rsid w:val="001B1020"/>
    <w:rsid w:val="001B12A7"/>
    <w:rsid w:val="001B1370"/>
    <w:rsid w:val="001B149B"/>
    <w:rsid w:val="001B15AD"/>
    <w:rsid w:val="001B1ACB"/>
    <w:rsid w:val="001B1BDC"/>
    <w:rsid w:val="001B1EB5"/>
    <w:rsid w:val="001B202C"/>
    <w:rsid w:val="001B2622"/>
    <w:rsid w:val="001B262E"/>
    <w:rsid w:val="001B28A8"/>
    <w:rsid w:val="001B2AD1"/>
    <w:rsid w:val="001B2D10"/>
    <w:rsid w:val="001B2D30"/>
    <w:rsid w:val="001B2F4E"/>
    <w:rsid w:val="001B315E"/>
    <w:rsid w:val="001B3288"/>
    <w:rsid w:val="001B32EA"/>
    <w:rsid w:val="001B3329"/>
    <w:rsid w:val="001B333C"/>
    <w:rsid w:val="001B35CF"/>
    <w:rsid w:val="001B3625"/>
    <w:rsid w:val="001B364C"/>
    <w:rsid w:val="001B3B19"/>
    <w:rsid w:val="001B3C03"/>
    <w:rsid w:val="001B3FD0"/>
    <w:rsid w:val="001B41EC"/>
    <w:rsid w:val="001B453B"/>
    <w:rsid w:val="001B459A"/>
    <w:rsid w:val="001B45A0"/>
    <w:rsid w:val="001B476F"/>
    <w:rsid w:val="001B47E2"/>
    <w:rsid w:val="001B4974"/>
    <w:rsid w:val="001B4CCD"/>
    <w:rsid w:val="001B4E2A"/>
    <w:rsid w:val="001B5740"/>
    <w:rsid w:val="001B5877"/>
    <w:rsid w:val="001B594C"/>
    <w:rsid w:val="001B5C06"/>
    <w:rsid w:val="001B60B5"/>
    <w:rsid w:val="001B624C"/>
    <w:rsid w:val="001B6384"/>
    <w:rsid w:val="001B664D"/>
    <w:rsid w:val="001B683A"/>
    <w:rsid w:val="001B69D5"/>
    <w:rsid w:val="001B69F1"/>
    <w:rsid w:val="001B6BD5"/>
    <w:rsid w:val="001B6C88"/>
    <w:rsid w:val="001B6E3B"/>
    <w:rsid w:val="001B76AC"/>
    <w:rsid w:val="001B773E"/>
    <w:rsid w:val="001B7769"/>
    <w:rsid w:val="001B798B"/>
    <w:rsid w:val="001C021F"/>
    <w:rsid w:val="001C04B6"/>
    <w:rsid w:val="001C051D"/>
    <w:rsid w:val="001C0999"/>
    <w:rsid w:val="001C0DAB"/>
    <w:rsid w:val="001C0E52"/>
    <w:rsid w:val="001C0EE0"/>
    <w:rsid w:val="001C12B9"/>
    <w:rsid w:val="001C176D"/>
    <w:rsid w:val="001C1935"/>
    <w:rsid w:val="001C1C1D"/>
    <w:rsid w:val="001C1D84"/>
    <w:rsid w:val="001C1EAE"/>
    <w:rsid w:val="001C1F43"/>
    <w:rsid w:val="001C21D1"/>
    <w:rsid w:val="001C22F9"/>
    <w:rsid w:val="001C2326"/>
    <w:rsid w:val="001C25B7"/>
    <w:rsid w:val="001C28BB"/>
    <w:rsid w:val="001C2B04"/>
    <w:rsid w:val="001C2D29"/>
    <w:rsid w:val="001C2D85"/>
    <w:rsid w:val="001C31C8"/>
    <w:rsid w:val="001C3285"/>
    <w:rsid w:val="001C3694"/>
    <w:rsid w:val="001C3B1E"/>
    <w:rsid w:val="001C3E2F"/>
    <w:rsid w:val="001C3FC4"/>
    <w:rsid w:val="001C4002"/>
    <w:rsid w:val="001C426A"/>
    <w:rsid w:val="001C4803"/>
    <w:rsid w:val="001C483D"/>
    <w:rsid w:val="001C4843"/>
    <w:rsid w:val="001C4893"/>
    <w:rsid w:val="001C4C30"/>
    <w:rsid w:val="001C4CF4"/>
    <w:rsid w:val="001C4D3F"/>
    <w:rsid w:val="001C52A7"/>
    <w:rsid w:val="001C537A"/>
    <w:rsid w:val="001C53B1"/>
    <w:rsid w:val="001C5445"/>
    <w:rsid w:val="001C5BFC"/>
    <w:rsid w:val="001C5DE2"/>
    <w:rsid w:val="001C60BE"/>
    <w:rsid w:val="001C6127"/>
    <w:rsid w:val="001C61BD"/>
    <w:rsid w:val="001C644B"/>
    <w:rsid w:val="001C64C0"/>
    <w:rsid w:val="001C64DC"/>
    <w:rsid w:val="001C6837"/>
    <w:rsid w:val="001C6E0C"/>
    <w:rsid w:val="001C6FB3"/>
    <w:rsid w:val="001C6FE9"/>
    <w:rsid w:val="001C70D7"/>
    <w:rsid w:val="001C786B"/>
    <w:rsid w:val="001C791C"/>
    <w:rsid w:val="001C7A34"/>
    <w:rsid w:val="001C7E7A"/>
    <w:rsid w:val="001D016E"/>
    <w:rsid w:val="001D02DE"/>
    <w:rsid w:val="001D0402"/>
    <w:rsid w:val="001D04A3"/>
    <w:rsid w:val="001D056B"/>
    <w:rsid w:val="001D0B5F"/>
    <w:rsid w:val="001D0C54"/>
    <w:rsid w:val="001D0D39"/>
    <w:rsid w:val="001D0D89"/>
    <w:rsid w:val="001D0DCF"/>
    <w:rsid w:val="001D0FCD"/>
    <w:rsid w:val="001D127A"/>
    <w:rsid w:val="001D15EC"/>
    <w:rsid w:val="001D182B"/>
    <w:rsid w:val="001D1A40"/>
    <w:rsid w:val="001D2089"/>
    <w:rsid w:val="001D23B1"/>
    <w:rsid w:val="001D2634"/>
    <w:rsid w:val="001D2BD2"/>
    <w:rsid w:val="001D3012"/>
    <w:rsid w:val="001D3190"/>
    <w:rsid w:val="001D3652"/>
    <w:rsid w:val="001D393C"/>
    <w:rsid w:val="001D3B0E"/>
    <w:rsid w:val="001D3B88"/>
    <w:rsid w:val="001D410D"/>
    <w:rsid w:val="001D4308"/>
    <w:rsid w:val="001D431B"/>
    <w:rsid w:val="001D4360"/>
    <w:rsid w:val="001D43F4"/>
    <w:rsid w:val="001D44E3"/>
    <w:rsid w:val="001D482D"/>
    <w:rsid w:val="001D4937"/>
    <w:rsid w:val="001D4E9E"/>
    <w:rsid w:val="001D4EBB"/>
    <w:rsid w:val="001D4EF7"/>
    <w:rsid w:val="001D5215"/>
    <w:rsid w:val="001D527C"/>
    <w:rsid w:val="001D5736"/>
    <w:rsid w:val="001D582E"/>
    <w:rsid w:val="001D5B5C"/>
    <w:rsid w:val="001D5C1C"/>
    <w:rsid w:val="001D6034"/>
    <w:rsid w:val="001D6101"/>
    <w:rsid w:val="001D6291"/>
    <w:rsid w:val="001D65A0"/>
    <w:rsid w:val="001D6BB2"/>
    <w:rsid w:val="001D6C0D"/>
    <w:rsid w:val="001D6CC6"/>
    <w:rsid w:val="001D72EF"/>
    <w:rsid w:val="001D7385"/>
    <w:rsid w:val="001D7422"/>
    <w:rsid w:val="001D75F3"/>
    <w:rsid w:val="001D7846"/>
    <w:rsid w:val="001D7979"/>
    <w:rsid w:val="001D79C0"/>
    <w:rsid w:val="001D7C5A"/>
    <w:rsid w:val="001D7D13"/>
    <w:rsid w:val="001D7EC8"/>
    <w:rsid w:val="001D7EDC"/>
    <w:rsid w:val="001E002E"/>
    <w:rsid w:val="001E01FF"/>
    <w:rsid w:val="001E025F"/>
    <w:rsid w:val="001E0444"/>
    <w:rsid w:val="001E0924"/>
    <w:rsid w:val="001E0B0C"/>
    <w:rsid w:val="001E0BBD"/>
    <w:rsid w:val="001E0C58"/>
    <w:rsid w:val="001E0DEA"/>
    <w:rsid w:val="001E0F1B"/>
    <w:rsid w:val="001E0F3B"/>
    <w:rsid w:val="001E1009"/>
    <w:rsid w:val="001E1314"/>
    <w:rsid w:val="001E1391"/>
    <w:rsid w:val="001E14CE"/>
    <w:rsid w:val="001E1555"/>
    <w:rsid w:val="001E16E5"/>
    <w:rsid w:val="001E1726"/>
    <w:rsid w:val="001E17F0"/>
    <w:rsid w:val="001E1836"/>
    <w:rsid w:val="001E1A63"/>
    <w:rsid w:val="001E1D63"/>
    <w:rsid w:val="001E1FE2"/>
    <w:rsid w:val="001E20B9"/>
    <w:rsid w:val="001E2668"/>
    <w:rsid w:val="001E26E6"/>
    <w:rsid w:val="001E2B16"/>
    <w:rsid w:val="001E2B61"/>
    <w:rsid w:val="001E2EA4"/>
    <w:rsid w:val="001E2EAF"/>
    <w:rsid w:val="001E3504"/>
    <w:rsid w:val="001E36E1"/>
    <w:rsid w:val="001E375A"/>
    <w:rsid w:val="001E3801"/>
    <w:rsid w:val="001E391E"/>
    <w:rsid w:val="001E3AE1"/>
    <w:rsid w:val="001E4171"/>
    <w:rsid w:val="001E4339"/>
    <w:rsid w:val="001E4695"/>
    <w:rsid w:val="001E474C"/>
    <w:rsid w:val="001E4788"/>
    <w:rsid w:val="001E4869"/>
    <w:rsid w:val="001E4D10"/>
    <w:rsid w:val="001E4EFF"/>
    <w:rsid w:val="001E5094"/>
    <w:rsid w:val="001E5334"/>
    <w:rsid w:val="001E55D1"/>
    <w:rsid w:val="001E572C"/>
    <w:rsid w:val="001E5AD7"/>
    <w:rsid w:val="001E5D43"/>
    <w:rsid w:val="001E60FB"/>
    <w:rsid w:val="001E610B"/>
    <w:rsid w:val="001E648C"/>
    <w:rsid w:val="001E6696"/>
    <w:rsid w:val="001E6CA3"/>
    <w:rsid w:val="001E6F07"/>
    <w:rsid w:val="001E701E"/>
    <w:rsid w:val="001E7292"/>
    <w:rsid w:val="001E72E5"/>
    <w:rsid w:val="001E7387"/>
    <w:rsid w:val="001E78A5"/>
    <w:rsid w:val="001E79DC"/>
    <w:rsid w:val="001E7AEA"/>
    <w:rsid w:val="001E7B6E"/>
    <w:rsid w:val="001E7C68"/>
    <w:rsid w:val="001E7DC3"/>
    <w:rsid w:val="001E7F71"/>
    <w:rsid w:val="001F014F"/>
    <w:rsid w:val="001F018C"/>
    <w:rsid w:val="001F019C"/>
    <w:rsid w:val="001F025C"/>
    <w:rsid w:val="001F05E3"/>
    <w:rsid w:val="001F09F1"/>
    <w:rsid w:val="001F0ECD"/>
    <w:rsid w:val="001F0FDE"/>
    <w:rsid w:val="001F11A0"/>
    <w:rsid w:val="001F11D5"/>
    <w:rsid w:val="001F15E4"/>
    <w:rsid w:val="001F15FD"/>
    <w:rsid w:val="001F1AD8"/>
    <w:rsid w:val="001F1C1E"/>
    <w:rsid w:val="001F1C82"/>
    <w:rsid w:val="001F1E0A"/>
    <w:rsid w:val="001F206F"/>
    <w:rsid w:val="001F20F4"/>
    <w:rsid w:val="001F237C"/>
    <w:rsid w:val="001F2460"/>
    <w:rsid w:val="001F27A8"/>
    <w:rsid w:val="001F281B"/>
    <w:rsid w:val="001F2944"/>
    <w:rsid w:val="001F2C8E"/>
    <w:rsid w:val="001F2D66"/>
    <w:rsid w:val="001F2D96"/>
    <w:rsid w:val="001F2E7D"/>
    <w:rsid w:val="001F323B"/>
    <w:rsid w:val="001F3434"/>
    <w:rsid w:val="001F3672"/>
    <w:rsid w:val="001F36AB"/>
    <w:rsid w:val="001F3941"/>
    <w:rsid w:val="001F3DCA"/>
    <w:rsid w:val="001F3FAC"/>
    <w:rsid w:val="001F3FD9"/>
    <w:rsid w:val="001F41C3"/>
    <w:rsid w:val="001F4214"/>
    <w:rsid w:val="001F433F"/>
    <w:rsid w:val="001F46A6"/>
    <w:rsid w:val="001F47C4"/>
    <w:rsid w:val="001F4847"/>
    <w:rsid w:val="001F4A39"/>
    <w:rsid w:val="001F4A6D"/>
    <w:rsid w:val="001F51C9"/>
    <w:rsid w:val="001F51ED"/>
    <w:rsid w:val="001F5613"/>
    <w:rsid w:val="001F57B6"/>
    <w:rsid w:val="001F57FE"/>
    <w:rsid w:val="001F5A20"/>
    <w:rsid w:val="001F5A58"/>
    <w:rsid w:val="001F5E93"/>
    <w:rsid w:val="001F5EF3"/>
    <w:rsid w:val="001F616E"/>
    <w:rsid w:val="001F61C0"/>
    <w:rsid w:val="001F61F2"/>
    <w:rsid w:val="001F62D2"/>
    <w:rsid w:val="001F63DA"/>
    <w:rsid w:val="001F677E"/>
    <w:rsid w:val="001F6CDD"/>
    <w:rsid w:val="001F6D48"/>
    <w:rsid w:val="001F6DB6"/>
    <w:rsid w:val="001F6EBE"/>
    <w:rsid w:val="001F7082"/>
    <w:rsid w:val="001F7192"/>
    <w:rsid w:val="001F71CB"/>
    <w:rsid w:val="001F7309"/>
    <w:rsid w:val="001F753B"/>
    <w:rsid w:val="001F7972"/>
    <w:rsid w:val="001F7BD7"/>
    <w:rsid w:val="001F7ED4"/>
    <w:rsid w:val="00200149"/>
    <w:rsid w:val="00200167"/>
    <w:rsid w:val="0020048E"/>
    <w:rsid w:val="0020060E"/>
    <w:rsid w:val="002009C0"/>
    <w:rsid w:val="00200AD0"/>
    <w:rsid w:val="00200B25"/>
    <w:rsid w:val="00200BE7"/>
    <w:rsid w:val="00200BEA"/>
    <w:rsid w:val="0020109A"/>
    <w:rsid w:val="002013DE"/>
    <w:rsid w:val="00201407"/>
    <w:rsid w:val="002018B6"/>
    <w:rsid w:val="00201C04"/>
    <w:rsid w:val="00201C34"/>
    <w:rsid w:val="00201E2A"/>
    <w:rsid w:val="0020247D"/>
    <w:rsid w:val="002025A4"/>
    <w:rsid w:val="00202655"/>
    <w:rsid w:val="00202665"/>
    <w:rsid w:val="0020279D"/>
    <w:rsid w:val="00202B1D"/>
    <w:rsid w:val="00202C70"/>
    <w:rsid w:val="00202C73"/>
    <w:rsid w:val="00202FB4"/>
    <w:rsid w:val="0020345B"/>
    <w:rsid w:val="002035CF"/>
    <w:rsid w:val="002035E9"/>
    <w:rsid w:val="00203845"/>
    <w:rsid w:val="00203CE0"/>
    <w:rsid w:val="00203DC9"/>
    <w:rsid w:val="00203DE3"/>
    <w:rsid w:val="00203FCD"/>
    <w:rsid w:val="002040E6"/>
    <w:rsid w:val="00204327"/>
    <w:rsid w:val="0020441F"/>
    <w:rsid w:val="00204527"/>
    <w:rsid w:val="002045A9"/>
    <w:rsid w:val="002046FF"/>
    <w:rsid w:val="00204B68"/>
    <w:rsid w:val="00204DCD"/>
    <w:rsid w:val="00204E02"/>
    <w:rsid w:val="00204E78"/>
    <w:rsid w:val="00204F34"/>
    <w:rsid w:val="002050DA"/>
    <w:rsid w:val="00205128"/>
    <w:rsid w:val="0020514D"/>
    <w:rsid w:val="00205343"/>
    <w:rsid w:val="002053BC"/>
    <w:rsid w:val="0020562A"/>
    <w:rsid w:val="002058FA"/>
    <w:rsid w:val="00205D41"/>
    <w:rsid w:val="00205F02"/>
    <w:rsid w:val="00206019"/>
    <w:rsid w:val="002062EF"/>
    <w:rsid w:val="00206315"/>
    <w:rsid w:val="0020633B"/>
    <w:rsid w:val="00206679"/>
    <w:rsid w:val="00206CC7"/>
    <w:rsid w:val="00206E71"/>
    <w:rsid w:val="0020700C"/>
    <w:rsid w:val="0020716B"/>
    <w:rsid w:val="00207245"/>
    <w:rsid w:val="00207344"/>
    <w:rsid w:val="002074C4"/>
    <w:rsid w:val="00207525"/>
    <w:rsid w:val="00207547"/>
    <w:rsid w:val="0020763E"/>
    <w:rsid w:val="00207898"/>
    <w:rsid w:val="002078BD"/>
    <w:rsid w:val="0020792D"/>
    <w:rsid w:val="00207B2E"/>
    <w:rsid w:val="00207D4D"/>
    <w:rsid w:val="00207EE0"/>
    <w:rsid w:val="002103D2"/>
    <w:rsid w:val="002104B3"/>
    <w:rsid w:val="002105A2"/>
    <w:rsid w:val="0021087E"/>
    <w:rsid w:val="002108F7"/>
    <w:rsid w:val="0021097C"/>
    <w:rsid w:val="00210A98"/>
    <w:rsid w:val="00210C7C"/>
    <w:rsid w:val="00210CFD"/>
    <w:rsid w:val="00210E0F"/>
    <w:rsid w:val="00211111"/>
    <w:rsid w:val="00211142"/>
    <w:rsid w:val="002111DF"/>
    <w:rsid w:val="00211375"/>
    <w:rsid w:val="002116DE"/>
    <w:rsid w:val="00211778"/>
    <w:rsid w:val="0021186A"/>
    <w:rsid w:val="0021199A"/>
    <w:rsid w:val="002119D0"/>
    <w:rsid w:val="002119D1"/>
    <w:rsid w:val="00211A4C"/>
    <w:rsid w:val="00211AC5"/>
    <w:rsid w:val="00211AF1"/>
    <w:rsid w:val="0021204F"/>
    <w:rsid w:val="00212286"/>
    <w:rsid w:val="00212306"/>
    <w:rsid w:val="002129F0"/>
    <w:rsid w:val="00212B7B"/>
    <w:rsid w:val="00212B9C"/>
    <w:rsid w:val="00212EB6"/>
    <w:rsid w:val="0021303A"/>
    <w:rsid w:val="002130E3"/>
    <w:rsid w:val="00213242"/>
    <w:rsid w:val="00213788"/>
    <w:rsid w:val="00213B26"/>
    <w:rsid w:val="00214108"/>
    <w:rsid w:val="00214296"/>
    <w:rsid w:val="002143CE"/>
    <w:rsid w:val="00214405"/>
    <w:rsid w:val="00214452"/>
    <w:rsid w:val="00214654"/>
    <w:rsid w:val="00214956"/>
    <w:rsid w:val="00214C50"/>
    <w:rsid w:val="002150D8"/>
    <w:rsid w:val="00215E74"/>
    <w:rsid w:val="00215ECB"/>
    <w:rsid w:val="0021614E"/>
    <w:rsid w:val="00216344"/>
    <w:rsid w:val="0021635C"/>
    <w:rsid w:val="002163D4"/>
    <w:rsid w:val="00216576"/>
    <w:rsid w:val="00216598"/>
    <w:rsid w:val="0021665B"/>
    <w:rsid w:val="00216B67"/>
    <w:rsid w:val="00216C8C"/>
    <w:rsid w:val="00216D1C"/>
    <w:rsid w:val="00216D41"/>
    <w:rsid w:val="00217003"/>
    <w:rsid w:val="00217464"/>
    <w:rsid w:val="002174A1"/>
    <w:rsid w:val="0021751D"/>
    <w:rsid w:val="00217B14"/>
    <w:rsid w:val="00217CE9"/>
    <w:rsid w:val="00217FFD"/>
    <w:rsid w:val="00220047"/>
    <w:rsid w:val="002200A7"/>
    <w:rsid w:val="002206C2"/>
    <w:rsid w:val="002207BC"/>
    <w:rsid w:val="00220872"/>
    <w:rsid w:val="002208AF"/>
    <w:rsid w:val="0022115F"/>
    <w:rsid w:val="002211EA"/>
    <w:rsid w:val="002214A5"/>
    <w:rsid w:val="002215F7"/>
    <w:rsid w:val="00221752"/>
    <w:rsid w:val="00222115"/>
    <w:rsid w:val="00222393"/>
    <w:rsid w:val="002228BD"/>
    <w:rsid w:val="002229DC"/>
    <w:rsid w:val="00222A01"/>
    <w:rsid w:val="00222B95"/>
    <w:rsid w:val="00222C39"/>
    <w:rsid w:val="00222D86"/>
    <w:rsid w:val="002231CA"/>
    <w:rsid w:val="002232AA"/>
    <w:rsid w:val="002238EA"/>
    <w:rsid w:val="00223B2E"/>
    <w:rsid w:val="00223D04"/>
    <w:rsid w:val="00223F03"/>
    <w:rsid w:val="0022402B"/>
    <w:rsid w:val="00224039"/>
    <w:rsid w:val="002244ED"/>
    <w:rsid w:val="00224663"/>
    <w:rsid w:val="0022493F"/>
    <w:rsid w:val="00224A55"/>
    <w:rsid w:val="00224CF0"/>
    <w:rsid w:val="00225146"/>
    <w:rsid w:val="0022518B"/>
    <w:rsid w:val="00225461"/>
    <w:rsid w:val="00225674"/>
    <w:rsid w:val="00225926"/>
    <w:rsid w:val="00225A5C"/>
    <w:rsid w:val="00225D8F"/>
    <w:rsid w:val="0022603F"/>
    <w:rsid w:val="00226100"/>
    <w:rsid w:val="002261A4"/>
    <w:rsid w:val="00226202"/>
    <w:rsid w:val="002263D2"/>
    <w:rsid w:val="00226428"/>
    <w:rsid w:val="00226531"/>
    <w:rsid w:val="002265B2"/>
    <w:rsid w:val="0022671F"/>
    <w:rsid w:val="0022672A"/>
    <w:rsid w:val="002269C4"/>
    <w:rsid w:val="00226AD3"/>
    <w:rsid w:val="00226B85"/>
    <w:rsid w:val="00226F93"/>
    <w:rsid w:val="00227099"/>
    <w:rsid w:val="00227585"/>
    <w:rsid w:val="002277BA"/>
    <w:rsid w:val="0022789C"/>
    <w:rsid w:val="00227963"/>
    <w:rsid w:val="002279C8"/>
    <w:rsid w:val="00227C9F"/>
    <w:rsid w:val="00227DFD"/>
    <w:rsid w:val="00227FCE"/>
    <w:rsid w:val="0023037C"/>
    <w:rsid w:val="002305F1"/>
    <w:rsid w:val="00230661"/>
    <w:rsid w:val="002307C4"/>
    <w:rsid w:val="00230954"/>
    <w:rsid w:val="00230990"/>
    <w:rsid w:val="00230A0D"/>
    <w:rsid w:val="00230A72"/>
    <w:rsid w:val="00231036"/>
    <w:rsid w:val="0023109B"/>
    <w:rsid w:val="00231104"/>
    <w:rsid w:val="0023118F"/>
    <w:rsid w:val="00231428"/>
    <w:rsid w:val="002315E0"/>
    <w:rsid w:val="00231795"/>
    <w:rsid w:val="00231C4B"/>
    <w:rsid w:val="00231EDB"/>
    <w:rsid w:val="002327D1"/>
    <w:rsid w:val="00232856"/>
    <w:rsid w:val="00232883"/>
    <w:rsid w:val="00232A35"/>
    <w:rsid w:val="00232C16"/>
    <w:rsid w:val="00232D90"/>
    <w:rsid w:val="00232EAB"/>
    <w:rsid w:val="00232F5D"/>
    <w:rsid w:val="00232FC8"/>
    <w:rsid w:val="00233638"/>
    <w:rsid w:val="0023364D"/>
    <w:rsid w:val="0023381C"/>
    <w:rsid w:val="002340C9"/>
    <w:rsid w:val="00234140"/>
    <w:rsid w:val="002342B4"/>
    <w:rsid w:val="00234587"/>
    <w:rsid w:val="002346FE"/>
    <w:rsid w:val="00234911"/>
    <w:rsid w:val="00234D34"/>
    <w:rsid w:val="00234E05"/>
    <w:rsid w:val="00234F2E"/>
    <w:rsid w:val="00235032"/>
    <w:rsid w:val="00235158"/>
    <w:rsid w:val="00235634"/>
    <w:rsid w:val="002358C6"/>
    <w:rsid w:val="00235AEA"/>
    <w:rsid w:val="00235C90"/>
    <w:rsid w:val="00235DA9"/>
    <w:rsid w:val="0023603A"/>
    <w:rsid w:val="00236069"/>
    <w:rsid w:val="0023607E"/>
    <w:rsid w:val="00236189"/>
    <w:rsid w:val="0023628B"/>
    <w:rsid w:val="002362EE"/>
    <w:rsid w:val="00236494"/>
    <w:rsid w:val="00236696"/>
    <w:rsid w:val="00236B74"/>
    <w:rsid w:val="00236E2A"/>
    <w:rsid w:val="00236F9D"/>
    <w:rsid w:val="002379CE"/>
    <w:rsid w:val="00237A81"/>
    <w:rsid w:val="00237C62"/>
    <w:rsid w:val="00237C7F"/>
    <w:rsid w:val="00237CCB"/>
    <w:rsid w:val="00237DFE"/>
    <w:rsid w:val="0023E271"/>
    <w:rsid w:val="002402B7"/>
    <w:rsid w:val="002403C1"/>
    <w:rsid w:val="0024057F"/>
    <w:rsid w:val="002405F5"/>
    <w:rsid w:val="0024070B"/>
    <w:rsid w:val="00240710"/>
    <w:rsid w:val="002409A7"/>
    <w:rsid w:val="00240FB4"/>
    <w:rsid w:val="002410C5"/>
    <w:rsid w:val="0024127E"/>
    <w:rsid w:val="002414A6"/>
    <w:rsid w:val="00241542"/>
    <w:rsid w:val="0024161C"/>
    <w:rsid w:val="002416E3"/>
    <w:rsid w:val="002418CC"/>
    <w:rsid w:val="00241991"/>
    <w:rsid w:val="002419D6"/>
    <w:rsid w:val="002419EA"/>
    <w:rsid w:val="00241A15"/>
    <w:rsid w:val="00241A93"/>
    <w:rsid w:val="00241B67"/>
    <w:rsid w:val="00241C6F"/>
    <w:rsid w:val="00241D20"/>
    <w:rsid w:val="00241E1B"/>
    <w:rsid w:val="00241FA7"/>
    <w:rsid w:val="00242076"/>
    <w:rsid w:val="00242149"/>
    <w:rsid w:val="002423AC"/>
    <w:rsid w:val="002425DC"/>
    <w:rsid w:val="002425F4"/>
    <w:rsid w:val="002426B0"/>
    <w:rsid w:val="002426B8"/>
    <w:rsid w:val="0024291C"/>
    <w:rsid w:val="00242A3F"/>
    <w:rsid w:val="00242C01"/>
    <w:rsid w:val="00242C5F"/>
    <w:rsid w:val="002430FC"/>
    <w:rsid w:val="00243261"/>
    <w:rsid w:val="002432DD"/>
    <w:rsid w:val="002438AB"/>
    <w:rsid w:val="00243A2E"/>
    <w:rsid w:val="00243B1F"/>
    <w:rsid w:val="00243C6B"/>
    <w:rsid w:val="00243C8C"/>
    <w:rsid w:val="00243F6D"/>
    <w:rsid w:val="00244571"/>
    <w:rsid w:val="002447B9"/>
    <w:rsid w:val="00244BF4"/>
    <w:rsid w:val="00244D0F"/>
    <w:rsid w:val="0024502C"/>
    <w:rsid w:val="002451C8"/>
    <w:rsid w:val="00245251"/>
    <w:rsid w:val="002453C0"/>
    <w:rsid w:val="0024564F"/>
    <w:rsid w:val="00245B1C"/>
    <w:rsid w:val="00245B2B"/>
    <w:rsid w:val="00245E2D"/>
    <w:rsid w:val="00245EE0"/>
    <w:rsid w:val="00245EEC"/>
    <w:rsid w:val="00245FC3"/>
    <w:rsid w:val="002460FD"/>
    <w:rsid w:val="00246109"/>
    <w:rsid w:val="0024620C"/>
    <w:rsid w:val="0024626A"/>
    <w:rsid w:val="002463CE"/>
    <w:rsid w:val="0024667D"/>
    <w:rsid w:val="002466FF"/>
    <w:rsid w:val="0024672A"/>
    <w:rsid w:val="002467A7"/>
    <w:rsid w:val="00246F1A"/>
    <w:rsid w:val="00247044"/>
    <w:rsid w:val="0024710C"/>
    <w:rsid w:val="0024711D"/>
    <w:rsid w:val="00247240"/>
    <w:rsid w:val="0024734F"/>
    <w:rsid w:val="0024753F"/>
    <w:rsid w:val="00247634"/>
    <w:rsid w:val="002477D0"/>
    <w:rsid w:val="00247977"/>
    <w:rsid w:val="00247A26"/>
    <w:rsid w:val="00247D18"/>
    <w:rsid w:val="00247DB9"/>
    <w:rsid w:val="002501B6"/>
    <w:rsid w:val="00250201"/>
    <w:rsid w:val="002502C8"/>
    <w:rsid w:val="00250439"/>
    <w:rsid w:val="002505C4"/>
    <w:rsid w:val="0025065C"/>
    <w:rsid w:val="0025074E"/>
    <w:rsid w:val="00250769"/>
    <w:rsid w:val="002507C4"/>
    <w:rsid w:val="002507EF"/>
    <w:rsid w:val="0025083F"/>
    <w:rsid w:val="00250879"/>
    <w:rsid w:val="002509DE"/>
    <w:rsid w:val="00250A2A"/>
    <w:rsid w:val="00250CE9"/>
    <w:rsid w:val="00251061"/>
    <w:rsid w:val="0025128B"/>
    <w:rsid w:val="00251898"/>
    <w:rsid w:val="0025194B"/>
    <w:rsid w:val="00251ABD"/>
    <w:rsid w:val="00251BD1"/>
    <w:rsid w:val="00251DC7"/>
    <w:rsid w:val="00251EB6"/>
    <w:rsid w:val="00251F07"/>
    <w:rsid w:val="00251F7A"/>
    <w:rsid w:val="0025209F"/>
    <w:rsid w:val="002522FF"/>
    <w:rsid w:val="002523BD"/>
    <w:rsid w:val="00252A63"/>
    <w:rsid w:val="00252AA5"/>
    <w:rsid w:val="00252B92"/>
    <w:rsid w:val="00252C4A"/>
    <w:rsid w:val="002530FF"/>
    <w:rsid w:val="002531D8"/>
    <w:rsid w:val="00253629"/>
    <w:rsid w:val="00253646"/>
    <w:rsid w:val="00253772"/>
    <w:rsid w:val="002537F8"/>
    <w:rsid w:val="0025389B"/>
    <w:rsid w:val="002539A9"/>
    <w:rsid w:val="00253E08"/>
    <w:rsid w:val="00253E33"/>
    <w:rsid w:val="00254543"/>
    <w:rsid w:val="002545A1"/>
    <w:rsid w:val="002548DA"/>
    <w:rsid w:val="00254F81"/>
    <w:rsid w:val="00255172"/>
    <w:rsid w:val="00255199"/>
    <w:rsid w:val="002551A1"/>
    <w:rsid w:val="00255655"/>
    <w:rsid w:val="00255AAE"/>
    <w:rsid w:val="00255BD8"/>
    <w:rsid w:val="00255EAC"/>
    <w:rsid w:val="0025600F"/>
    <w:rsid w:val="002562C6"/>
    <w:rsid w:val="00256334"/>
    <w:rsid w:val="0025657D"/>
    <w:rsid w:val="0025698E"/>
    <w:rsid w:val="00256A7D"/>
    <w:rsid w:val="00256AE1"/>
    <w:rsid w:val="00256D64"/>
    <w:rsid w:val="00256DAD"/>
    <w:rsid w:val="002572C8"/>
    <w:rsid w:val="002573BE"/>
    <w:rsid w:val="00257544"/>
    <w:rsid w:val="002575EC"/>
    <w:rsid w:val="00257707"/>
    <w:rsid w:val="0025790A"/>
    <w:rsid w:val="00257A4B"/>
    <w:rsid w:val="00257A80"/>
    <w:rsid w:val="00257A8A"/>
    <w:rsid w:val="00257ACF"/>
    <w:rsid w:val="00257AF0"/>
    <w:rsid w:val="00257F09"/>
    <w:rsid w:val="00260085"/>
    <w:rsid w:val="0026024D"/>
    <w:rsid w:val="002604B1"/>
    <w:rsid w:val="002604DE"/>
    <w:rsid w:val="002607B9"/>
    <w:rsid w:val="0026094A"/>
    <w:rsid w:val="00260AA5"/>
    <w:rsid w:val="00260CC6"/>
    <w:rsid w:val="00260D0F"/>
    <w:rsid w:val="00260E86"/>
    <w:rsid w:val="00261259"/>
    <w:rsid w:val="002613EB"/>
    <w:rsid w:val="00261741"/>
    <w:rsid w:val="0026180C"/>
    <w:rsid w:val="002619DE"/>
    <w:rsid w:val="00261C61"/>
    <w:rsid w:val="00261C8E"/>
    <w:rsid w:val="00261CED"/>
    <w:rsid w:val="00261D0B"/>
    <w:rsid w:val="002623E0"/>
    <w:rsid w:val="00262B55"/>
    <w:rsid w:val="00262BFD"/>
    <w:rsid w:val="00262C0A"/>
    <w:rsid w:val="00262EEC"/>
    <w:rsid w:val="002631A0"/>
    <w:rsid w:val="00263448"/>
    <w:rsid w:val="002635F7"/>
    <w:rsid w:val="00263B1A"/>
    <w:rsid w:val="00263BD4"/>
    <w:rsid w:val="00263C25"/>
    <w:rsid w:val="00263CCE"/>
    <w:rsid w:val="00263F63"/>
    <w:rsid w:val="002640DC"/>
    <w:rsid w:val="002641B0"/>
    <w:rsid w:val="00264288"/>
    <w:rsid w:val="00264577"/>
    <w:rsid w:val="002645BA"/>
    <w:rsid w:val="00264628"/>
    <w:rsid w:val="00264852"/>
    <w:rsid w:val="00264C2B"/>
    <w:rsid w:val="00264E6E"/>
    <w:rsid w:val="002650A4"/>
    <w:rsid w:val="002650D6"/>
    <w:rsid w:val="00265675"/>
    <w:rsid w:val="002656AB"/>
    <w:rsid w:val="002656AE"/>
    <w:rsid w:val="00266067"/>
    <w:rsid w:val="00266A59"/>
    <w:rsid w:val="00266B1B"/>
    <w:rsid w:val="00266BF3"/>
    <w:rsid w:val="00266BFA"/>
    <w:rsid w:val="00266D87"/>
    <w:rsid w:val="002670F8"/>
    <w:rsid w:val="00267236"/>
    <w:rsid w:val="0026743D"/>
    <w:rsid w:val="002674ED"/>
    <w:rsid w:val="00267627"/>
    <w:rsid w:val="002676F1"/>
    <w:rsid w:val="00267C27"/>
    <w:rsid w:val="00267D81"/>
    <w:rsid w:val="00267E13"/>
    <w:rsid w:val="00267F9F"/>
    <w:rsid w:val="00270160"/>
    <w:rsid w:val="002701C9"/>
    <w:rsid w:val="002702DD"/>
    <w:rsid w:val="0027031F"/>
    <w:rsid w:val="00270628"/>
    <w:rsid w:val="00270704"/>
    <w:rsid w:val="0027089D"/>
    <w:rsid w:val="002708A4"/>
    <w:rsid w:val="00270B2F"/>
    <w:rsid w:val="00270D25"/>
    <w:rsid w:val="00270D7D"/>
    <w:rsid w:val="00270F57"/>
    <w:rsid w:val="002711D2"/>
    <w:rsid w:val="0027133F"/>
    <w:rsid w:val="0027134B"/>
    <w:rsid w:val="002717D8"/>
    <w:rsid w:val="00271ACE"/>
    <w:rsid w:val="00271FE6"/>
    <w:rsid w:val="002720B1"/>
    <w:rsid w:val="00272307"/>
    <w:rsid w:val="002724A8"/>
    <w:rsid w:val="00272987"/>
    <w:rsid w:val="0027298B"/>
    <w:rsid w:val="00272A6F"/>
    <w:rsid w:val="00272C82"/>
    <w:rsid w:val="00273187"/>
    <w:rsid w:val="00273215"/>
    <w:rsid w:val="002733F2"/>
    <w:rsid w:val="002734FF"/>
    <w:rsid w:val="00273558"/>
    <w:rsid w:val="00273871"/>
    <w:rsid w:val="00273C2B"/>
    <w:rsid w:val="00273E63"/>
    <w:rsid w:val="00273F6A"/>
    <w:rsid w:val="00274199"/>
    <w:rsid w:val="002746D8"/>
    <w:rsid w:val="002748DF"/>
    <w:rsid w:val="00274E39"/>
    <w:rsid w:val="00274F3D"/>
    <w:rsid w:val="002750B5"/>
    <w:rsid w:val="002750E8"/>
    <w:rsid w:val="002750F4"/>
    <w:rsid w:val="0027510E"/>
    <w:rsid w:val="002751FB"/>
    <w:rsid w:val="00275500"/>
    <w:rsid w:val="002758E1"/>
    <w:rsid w:val="00275C7B"/>
    <w:rsid w:val="00275E15"/>
    <w:rsid w:val="00276086"/>
    <w:rsid w:val="00276199"/>
    <w:rsid w:val="00276673"/>
    <w:rsid w:val="002766F7"/>
    <w:rsid w:val="00276895"/>
    <w:rsid w:val="002768DD"/>
    <w:rsid w:val="00276B37"/>
    <w:rsid w:val="00276F98"/>
    <w:rsid w:val="00276FC3"/>
    <w:rsid w:val="00277010"/>
    <w:rsid w:val="002771D4"/>
    <w:rsid w:val="002772A8"/>
    <w:rsid w:val="0027754F"/>
    <w:rsid w:val="00277557"/>
    <w:rsid w:val="00277A77"/>
    <w:rsid w:val="00277AB7"/>
    <w:rsid w:val="00277F8C"/>
    <w:rsid w:val="002800E9"/>
    <w:rsid w:val="002802A9"/>
    <w:rsid w:val="00280308"/>
    <w:rsid w:val="002803E3"/>
    <w:rsid w:val="002806DC"/>
    <w:rsid w:val="002809C8"/>
    <w:rsid w:val="00280CA1"/>
    <w:rsid w:val="00280CF1"/>
    <w:rsid w:val="00280EF9"/>
    <w:rsid w:val="00281156"/>
    <w:rsid w:val="002811DF"/>
    <w:rsid w:val="0028121A"/>
    <w:rsid w:val="0028130B"/>
    <w:rsid w:val="002813C7"/>
    <w:rsid w:val="0028150B"/>
    <w:rsid w:val="00281683"/>
    <w:rsid w:val="00281776"/>
    <w:rsid w:val="00281D0A"/>
    <w:rsid w:val="00281F3F"/>
    <w:rsid w:val="00281F5B"/>
    <w:rsid w:val="00281F60"/>
    <w:rsid w:val="002821B7"/>
    <w:rsid w:val="0028229D"/>
    <w:rsid w:val="00282773"/>
    <w:rsid w:val="00282A5C"/>
    <w:rsid w:val="00282AB1"/>
    <w:rsid w:val="00282B3F"/>
    <w:rsid w:val="00282B6D"/>
    <w:rsid w:val="00282DF1"/>
    <w:rsid w:val="00282EBA"/>
    <w:rsid w:val="00282F4B"/>
    <w:rsid w:val="002831DC"/>
    <w:rsid w:val="0028333A"/>
    <w:rsid w:val="0028360D"/>
    <w:rsid w:val="00283659"/>
    <w:rsid w:val="00283751"/>
    <w:rsid w:val="00283DFC"/>
    <w:rsid w:val="002841A4"/>
    <w:rsid w:val="00284412"/>
    <w:rsid w:val="00284AF5"/>
    <w:rsid w:val="00284BDB"/>
    <w:rsid w:val="00284E2A"/>
    <w:rsid w:val="00285057"/>
    <w:rsid w:val="00285370"/>
    <w:rsid w:val="00285731"/>
    <w:rsid w:val="00286003"/>
    <w:rsid w:val="002862D9"/>
    <w:rsid w:val="0028672C"/>
    <w:rsid w:val="00286AAB"/>
    <w:rsid w:val="00286BC3"/>
    <w:rsid w:val="00286C3B"/>
    <w:rsid w:val="00286F07"/>
    <w:rsid w:val="0028747C"/>
    <w:rsid w:val="0028796D"/>
    <w:rsid w:val="00287C62"/>
    <w:rsid w:val="00287DBF"/>
    <w:rsid w:val="002901D2"/>
    <w:rsid w:val="00290778"/>
    <w:rsid w:val="0029089F"/>
    <w:rsid w:val="00290ABF"/>
    <w:rsid w:val="00290C4D"/>
    <w:rsid w:val="00290D20"/>
    <w:rsid w:val="00290D91"/>
    <w:rsid w:val="00290F46"/>
    <w:rsid w:val="00290FCE"/>
    <w:rsid w:val="0029110B"/>
    <w:rsid w:val="00291504"/>
    <w:rsid w:val="0029167F"/>
    <w:rsid w:val="002918AC"/>
    <w:rsid w:val="00291BE4"/>
    <w:rsid w:val="00291E7C"/>
    <w:rsid w:val="002921FF"/>
    <w:rsid w:val="00292232"/>
    <w:rsid w:val="00292422"/>
    <w:rsid w:val="00292523"/>
    <w:rsid w:val="00292A26"/>
    <w:rsid w:val="00292A27"/>
    <w:rsid w:val="00292D03"/>
    <w:rsid w:val="00292ED1"/>
    <w:rsid w:val="00292F97"/>
    <w:rsid w:val="002935E9"/>
    <w:rsid w:val="0029360E"/>
    <w:rsid w:val="00293956"/>
    <w:rsid w:val="00293ACD"/>
    <w:rsid w:val="00293DF4"/>
    <w:rsid w:val="00293E0B"/>
    <w:rsid w:val="00293E81"/>
    <w:rsid w:val="00294646"/>
    <w:rsid w:val="00294BC3"/>
    <w:rsid w:val="00294E14"/>
    <w:rsid w:val="0029508D"/>
    <w:rsid w:val="002950A2"/>
    <w:rsid w:val="00295240"/>
    <w:rsid w:val="0029538F"/>
    <w:rsid w:val="002955ED"/>
    <w:rsid w:val="00295734"/>
    <w:rsid w:val="002957C7"/>
    <w:rsid w:val="0029592F"/>
    <w:rsid w:val="00295A03"/>
    <w:rsid w:val="00295D24"/>
    <w:rsid w:val="00295DB6"/>
    <w:rsid w:val="00295F67"/>
    <w:rsid w:val="00295FCF"/>
    <w:rsid w:val="002960C7"/>
    <w:rsid w:val="002963F7"/>
    <w:rsid w:val="002966F8"/>
    <w:rsid w:val="002967DF"/>
    <w:rsid w:val="00296964"/>
    <w:rsid w:val="00296C0E"/>
    <w:rsid w:val="00296DB2"/>
    <w:rsid w:val="00296E06"/>
    <w:rsid w:val="00296E49"/>
    <w:rsid w:val="00297145"/>
    <w:rsid w:val="00297421"/>
    <w:rsid w:val="002975B1"/>
    <w:rsid w:val="002975BD"/>
    <w:rsid w:val="00297933"/>
    <w:rsid w:val="00297AED"/>
    <w:rsid w:val="00297EAE"/>
    <w:rsid w:val="00297F76"/>
    <w:rsid w:val="002A001C"/>
    <w:rsid w:val="002A01E7"/>
    <w:rsid w:val="002A0359"/>
    <w:rsid w:val="002A0420"/>
    <w:rsid w:val="002A04DD"/>
    <w:rsid w:val="002A055C"/>
    <w:rsid w:val="002A0A38"/>
    <w:rsid w:val="002A0BBF"/>
    <w:rsid w:val="002A0DA9"/>
    <w:rsid w:val="002A0E34"/>
    <w:rsid w:val="002A1056"/>
    <w:rsid w:val="002A10B8"/>
    <w:rsid w:val="002A127B"/>
    <w:rsid w:val="002A127C"/>
    <w:rsid w:val="002A149C"/>
    <w:rsid w:val="002A157D"/>
    <w:rsid w:val="002A1680"/>
    <w:rsid w:val="002A16B9"/>
    <w:rsid w:val="002A1C73"/>
    <w:rsid w:val="002A1D07"/>
    <w:rsid w:val="002A1E73"/>
    <w:rsid w:val="002A1EB8"/>
    <w:rsid w:val="002A240A"/>
    <w:rsid w:val="002A2651"/>
    <w:rsid w:val="002A27FC"/>
    <w:rsid w:val="002A2853"/>
    <w:rsid w:val="002A2C11"/>
    <w:rsid w:val="002A2C25"/>
    <w:rsid w:val="002A2E2F"/>
    <w:rsid w:val="002A2E57"/>
    <w:rsid w:val="002A342C"/>
    <w:rsid w:val="002A34FC"/>
    <w:rsid w:val="002A3525"/>
    <w:rsid w:val="002A369D"/>
    <w:rsid w:val="002A3989"/>
    <w:rsid w:val="002A3A77"/>
    <w:rsid w:val="002A3D13"/>
    <w:rsid w:val="002A3E91"/>
    <w:rsid w:val="002A42C2"/>
    <w:rsid w:val="002A4463"/>
    <w:rsid w:val="002A4649"/>
    <w:rsid w:val="002A48F4"/>
    <w:rsid w:val="002A495B"/>
    <w:rsid w:val="002A4C54"/>
    <w:rsid w:val="002A5310"/>
    <w:rsid w:val="002A53B8"/>
    <w:rsid w:val="002A53D8"/>
    <w:rsid w:val="002A546E"/>
    <w:rsid w:val="002A581F"/>
    <w:rsid w:val="002A59CA"/>
    <w:rsid w:val="002A5BC9"/>
    <w:rsid w:val="002A5E65"/>
    <w:rsid w:val="002A5ED5"/>
    <w:rsid w:val="002A5F3C"/>
    <w:rsid w:val="002A601D"/>
    <w:rsid w:val="002A60BA"/>
    <w:rsid w:val="002A6158"/>
    <w:rsid w:val="002A61E4"/>
    <w:rsid w:val="002A62A4"/>
    <w:rsid w:val="002A62EF"/>
    <w:rsid w:val="002A631C"/>
    <w:rsid w:val="002A6331"/>
    <w:rsid w:val="002A63B9"/>
    <w:rsid w:val="002A64AB"/>
    <w:rsid w:val="002A65E3"/>
    <w:rsid w:val="002A65EC"/>
    <w:rsid w:val="002A68E8"/>
    <w:rsid w:val="002A6A5F"/>
    <w:rsid w:val="002A6A90"/>
    <w:rsid w:val="002A6BD7"/>
    <w:rsid w:val="002A6F04"/>
    <w:rsid w:val="002A70C0"/>
    <w:rsid w:val="002A76B1"/>
    <w:rsid w:val="002A79C5"/>
    <w:rsid w:val="002B0017"/>
    <w:rsid w:val="002B009D"/>
    <w:rsid w:val="002B0850"/>
    <w:rsid w:val="002B0BB1"/>
    <w:rsid w:val="002B0F48"/>
    <w:rsid w:val="002B0FAC"/>
    <w:rsid w:val="002B1342"/>
    <w:rsid w:val="002B1689"/>
    <w:rsid w:val="002B16BA"/>
    <w:rsid w:val="002B1BBC"/>
    <w:rsid w:val="002B1C2D"/>
    <w:rsid w:val="002B1D3D"/>
    <w:rsid w:val="002B1D5E"/>
    <w:rsid w:val="002B20E7"/>
    <w:rsid w:val="002B2330"/>
    <w:rsid w:val="002B2482"/>
    <w:rsid w:val="002B2494"/>
    <w:rsid w:val="002B2499"/>
    <w:rsid w:val="002B2636"/>
    <w:rsid w:val="002B26F6"/>
    <w:rsid w:val="002B2778"/>
    <w:rsid w:val="002B3073"/>
    <w:rsid w:val="002B312C"/>
    <w:rsid w:val="002B35C7"/>
    <w:rsid w:val="002B37C7"/>
    <w:rsid w:val="002B38F7"/>
    <w:rsid w:val="002B3918"/>
    <w:rsid w:val="002B39B6"/>
    <w:rsid w:val="002B3A16"/>
    <w:rsid w:val="002B3D70"/>
    <w:rsid w:val="002B3EE0"/>
    <w:rsid w:val="002B3EE5"/>
    <w:rsid w:val="002B4053"/>
    <w:rsid w:val="002B4149"/>
    <w:rsid w:val="002B42D8"/>
    <w:rsid w:val="002B4777"/>
    <w:rsid w:val="002B487E"/>
    <w:rsid w:val="002B49E7"/>
    <w:rsid w:val="002B49FE"/>
    <w:rsid w:val="002B4A34"/>
    <w:rsid w:val="002B4AD0"/>
    <w:rsid w:val="002B4CC7"/>
    <w:rsid w:val="002B4D98"/>
    <w:rsid w:val="002B4FD6"/>
    <w:rsid w:val="002B5100"/>
    <w:rsid w:val="002B515F"/>
    <w:rsid w:val="002B530A"/>
    <w:rsid w:val="002B5373"/>
    <w:rsid w:val="002B54A1"/>
    <w:rsid w:val="002B5AF7"/>
    <w:rsid w:val="002B5BC0"/>
    <w:rsid w:val="002B5D4E"/>
    <w:rsid w:val="002B5ED9"/>
    <w:rsid w:val="002B5F41"/>
    <w:rsid w:val="002B63C3"/>
    <w:rsid w:val="002B696C"/>
    <w:rsid w:val="002B69BE"/>
    <w:rsid w:val="002B6B5B"/>
    <w:rsid w:val="002B6D11"/>
    <w:rsid w:val="002B6EA2"/>
    <w:rsid w:val="002B6EAF"/>
    <w:rsid w:val="002B6FC6"/>
    <w:rsid w:val="002B7213"/>
    <w:rsid w:val="002B7F6C"/>
    <w:rsid w:val="002B7F9C"/>
    <w:rsid w:val="002C01F9"/>
    <w:rsid w:val="002C04C9"/>
    <w:rsid w:val="002C0794"/>
    <w:rsid w:val="002C08B5"/>
    <w:rsid w:val="002C0F34"/>
    <w:rsid w:val="002C1290"/>
    <w:rsid w:val="002C12AC"/>
    <w:rsid w:val="002C16F6"/>
    <w:rsid w:val="002C199C"/>
    <w:rsid w:val="002C19E2"/>
    <w:rsid w:val="002C1B54"/>
    <w:rsid w:val="002C1CB1"/>
    <w:rsid w:val="002C1CBC"/>
    <w:rsid w:val="002C2110"/>
    <w:rsid w:val="002C248C"/>
    <w:rsid w:val="002C24D4"/>
    <w:rsid w:val="002C2806"/>
    <w:rsid w:val="002C2A5A"/>
    <w:rsid w:val="002C2D0B"/>
    <w:rsid w:val="002C2DE1"/>
    <w:rsid w:val="002C334C"/>
    <w:rsid w:val="002C352D"/>
    <w:rsid w:val="002C35BD"/>
    <w:rsid w:val="002C3600"/>
    <w:rsid w:val="002C3765"/>
    <w:rsid w:val="002C393F"/>
    <w:rsid w:val="002C395D"/>
    <w:rsid w:val="002C3974"/>
    <w:rsid w:val="002C3DA7"/>
    <w:rsid w:val="002C3DF3"/>
    <w:rsid w:val="002C4424"/>
    <w:rsid w:val="002C45A3"/>
    <w:rsid w:val="002C4B01"/>
    <w:rsid w:val="002C4BB0"/>
    <w:rsid w:val="002C4CD5"/>
    <w:rsid w:val="002C4DA6"/>
    <w:rsid w:val="002C4DFD"/>
    <w:rsid w:val="002C520C"/>
    <w:rsid w:val="002C53F0"/>
    <w:rsid w:val="002C5443"/>
    <w:rsid w:val="002C54AB"/>
    <w:rsid w:val="002C5863"/>
    <w:rsid w:val="002C592F"/>
    <w:rsid w:val="002C6068"/>
    <w:rsid w:val="002C62D8"/>
    <w:rsid w:val="002C6378"/>
    <w:rsid w:val="002C6812"/>
    <w:rsid w:val="002C6852"/>
    <w:rsid w:val="002C68DE"/>
    <w:rsid w:val="002C6A5F"/>
    <w:rsid w:val="002C7505"/>
    <w:rsid w:val="002C787B"/>
    <w:rsid w:val="002C795C"/>
    <w:rsid w:val="002C79C9"/>
    <w:rsid w:val="002C7BDB"/>
    <w:rsid w:val="002C7FD0"/>
    <w:rsid w:val="002D01E4"/>
    <w:rsid w:val="002D02DE"/>
    <w:rsid w:val="002D03FF"/>
    <w:rsid w:val="002D041C"/>
    <w:rsid w:val="002D0588"/>
    <w:rsid w:val="002D066D"/>
    <w:rsid w:val="002D0A19"/>
    <w:rsid w:val="002D0A85"/>
    <w:rsid w:val="002D0B14"/>
    <w:rsid w:val="002D0C0A"/>
    <w:rsid w:val="002D0CE0"/>
    <w:rsid w:val="002D0CE6"/>
    <w:rsid w:val="002D0F35"/>
    <w:rsid w:val="002D1133"/>
    <w:rsid w:val="002D11FD"/>
    <w:rsid w:val="002D1233"/>
    <w:rsid w:val="002D1362"/>
    <w:rsid w:val="002D17FB"/>
    <w:rsid w:val="002D18D8"/>
    <w:rsid w:val="002D1AAC"/>
    <w:rsid w:val="002D1E10"/>
    <w:rsid w:val="002D1E53"/>
    <w:rsid w:val="002D1FD4"/>
    <w:rsid w:val="002D20E6"/>
    <w:rsid w:val="002D21B9"/>
    <w:rsid w:val="002D2292"/>
    <w:rsid w:val="002D24CD"/>
    <w:rsid w:val="002D2A1B"/>
    <w:rsid w:val="002D2D0B"/>
    <w:rsid w:val="002D316C"/>
    <w:rsid w:val="002D320A"/>
    <w:rsid w:val="002D321E"/>
    <w:rsid w:val="002D3531"/>
    <w:rsid w:val="002D36B1"/>
    <w:rsid w:val="002D381B"/>
    <w:rsid w:val="002D3A0B"/>
    <w:rsid w:val="002D3B9D"/>
    <w:rsid w:val="002D3CEE"/>
    <w:rsid w:val="002D41E4"/>
    <w:rsid w:val="002D43F0"/>
    <w:rsid w:val="002D4477"/>
    <w:rsid w:val="002D466F"/>
    <w:rsid w:val="002D4986"/>
    <w:rsid w:val="002D4A6A"/>
    <w:rsid w:val="002D4BD7"/>
    <w:rsid w:val="002D4C47"/>
    <w:rsid w:val="002D4DF2"/>
    <w:rsid w:val="002D4F8D"/>
    <w:rsid w:val="002D51C3"/>
    <w:rsid w:val="002D5449"/>
    <w:rsid w:val="002D54F1"/>
    <w:rsid w:val="002D552C"/>
    <w:rsid w:val="002D57D4"/>
    <w:rsid w:val="002D59FC"/>
    <w:rsid w:val="002D5A2D"/>
    <w:rsid w:val="002D5DF3"/>
    <w:rsid w:val="002D5E25"/>
    <w:rsid w:val="002D5F4A"/>
    <w:rsid w:val="002D61F5"/>
    <w:rsid w:val="002D63B0"/>
    <w:rsid w:val="002D6415"/>
    <w:rsid w:val="002D647F"/>
    <w:rsid w:val="002D68A6"/>
    <w:rsid w:val="002D68B7"/>
    <w:rsid w:val="002D69BC"/>
    <w:rsid w:val="002D6AF3"/>
    <w:rsid w:val="002D6E55"/>
    <w:rsid w:val="002D6FDA"/>
    <w:rsid w:val="002D70BE"/>
    <w:rsid w:val="002D71E6"/>
    <w:rsid w:val="002D74F8"/>
    <w:rsid w:val="002D77E8"/>
    <w:rsid w:val="002D7B6B"/>
    <w:rsid w:val="002D7C3A"/>
    <w:rsid w:val="002D7D40"/>
    <w:rsid w:val="002D7D90"/>
    <w:rsid w:val="002D7E13"/>
    <w:rsid w:val="002E0022"/>
    <w:rsid w:val="002E0266"/>
    <w:rsid w:val="002E050B"/>
    <w:rsid w:val="002E067D"/>
    <w:rsid w:val="002E094E"/>
    <w:rsid w:val="002E0BEA"/>
    <w:rsid w:val="002E0C5C"/>
    <w:rsid w:val="002E0DEE"/>
    <w:rsid w:val="002E1203"/>
    <w:rsid w:val="002E137C"/>
    <w:rsid w:val="002E1AAB"/>
    <w:rsid w:val="002E1AAE"/>
    <w:rsid w:val="002E1B1C"/>
    <w:rsid w:val="002E1CD3"/>
    <w:rsid w:val="002E1CDF"/>
    <w:rsid w:val="002E1F39"/>
    <w:rsid w:val="002E20AA"/>
    <w:rsid w:val="002E25A6"/>
    <w:rsid w:val="002E2785"/>
    <w:rsid w:val="002E27B7"/>
    <w:rsid w:val="002E28FF"/>
    <w:rsid w:val="002E2A08"/>
    <w:rsid w:val="002E30C2"/>
    <w:rsid w:val="002E30F8"/>
    <w:rsid w:val="002E324E"/>
    <w:rsid w:val="002E32C8"/>
    <w:rsid w:val="002E390D"/>
    <w:rsid w:val="002E3981"/>
    <w:rsid w:val="002E3A42"/>
    <w:rsid w:val="002E3E0C"/>
    <w:rsid w:val="002E4166"/>
    <w:rsid w:val="002E4174"/>
    <w:rsid w:val="002E42D2"/>
    <w:rsid w:val="002E44AD"/>
    <w:rsid w:val="002E4553"/>
    <w:rsid w:val="002E4691"/>
    <w:rsid w:val="002E4C0B"/>
    <w:rsid w:val="002E4D31"/>
    <w:rsid w:val="002E4D78"/>
    <w:rsid w:val="002E4DF1"/>
    <w:rsid w:val="002E4E02"/>
    <w:rsid w:val="002E4E5E"/>
    <w:rsid w:val="002E5104"/>
    <w:rsid w:val="002E5192"/>
    <w:rsid w:val="002E544F"/>
    <w:rsid w:val="002E56EE"/>
    <w:rsid w:val="002E59E5"/>
    <w:rsid w:val="002E5A7C"/>
    <w:rsid w:val="002E5A91"/>
    <w:rsid w:val="002E5AE0"/>
    <w:rsid w:val="002E5D8D"/>
    <w:rsid w:val="002E5F44"/>
    <w:rsid w:val="002E6317"/>
    <w:rsid w:val="002E64F2"/>
    <w:rsid w:val="002E69C6"/>
    <w:rsid w:val="002E6E06"/>
    <w:rsid w:val="002E7056"/>
    <w:rsid w:val="002E7129"/>
    <w:rsid w:val="002E789A"/>
    <w:rsid w:val="002E7A31"/>
    <w:rsid w:val="002E7C5F"/>
    <w:rsid w:val="002E7D45"/>
    <w:rsid w:val="002F02AB"/>
    <w:rsid w:val="002F067D"/>
    <w:rsid w:val="002F07C3"/>
    <w:rsid w:val="002F09CB"/>
    <w:rsid w:val="002F0AD1"/>
    <w:rsid w:val="002F0B36"/>
    <w:rsid w:val="002F0D54"/>
    <w:rsid w:val="002F0D87"/>
    <w:rsid w:val="002F1090"/>
    <w:rsid w:val="002F10E0"/>
    <w:rsid w:val="002F12AE"/>
    <w:rsid w:val="002F12B5"/>
    <w:rsid w:val="002F1775"/>
    <w:rsid w:val="002F1779"/>
    <w:rsid w:val="002F183B"/>
    <w:rsid w:val="002F195B"/>
    <w:rsid w:val="002F1C0C"/>
    <w:rsid w:val="002F1FB0"/>
    <w:rsid w:val="002F2206"/>
    <w:rsid w:val="002F2237"/>
    <w:rsid w:val="002F261E"/>
    <w:rsid w:val="002F2748"/>
    <w:rsid w:val="002F27CA"/>
    <w:rsid w:val="002F291E"/>
    <w:rsid w:val="002F29F8"/>
    <w:rsid w:val="002F2A19"/>
    <w:rsid w:val="002F2A6A"/>
    <w:rsid w:val="002F2B22"/>
    <w:rsid w:val="002F2DE3"/>
    <w:rsid w:val="002F2F42"/>
    <w:rsid w:val="002F36A6"/>
    <w:rsid w:val="002F372C"/>
    <w:rsid w:val="002F389D"/>
    <w:rsid w:val="002F3949"/>
    <w:rsid w:val="002F3AEE"/>
    <w:rsid w:val="002F3BFE"/>
    <w:rsid w:val="002F3FF2"/>
    <w:rsid w:val="002F4522"/>
    <w:rsid w:val="002F4613"/>
    <w:rsid w:val="002F461F"/>
    <w:rsid w:val="002F4729"/>
    <w:rsid w:val="002F47D2"/>
    <w:rsid w:val="002F47D5"/>
    <w:rsid w:val="002F47E2"/>
    <w:rsid w:val="002F47E6"/>
    <w:rsid w:val="002F4933"/>
    <w:rsid w:val="002F49FF"/>
    <w:rsid w:val="002F4B6E"/>
    <w:rsid w:val="002F52E0"/>
    <w:rsid w:val="002F5326"/>
    <w:rsid w:val="002F53C9"/>
    <w:rsid w:val="002F54AE"/>
    <w:rsid w:val="002F54FF"/>
    <w:rsid w:val="002F5831"/>
    <w:rsid w:val="002F5A8C"/>
    <w:rsid w:val="002F5BC6"/>
    <w:rsid w:val="002F5BD0"/>
    <w:rsid w:val="002F5CDF"/>
    <w:rsid w:val="002F5E8C"/>
    <w:rsid w:val="002F5EC3"/>
    <w:rsid w:val="002F5ECC"/>
    <w:rsid w:val="002F5F21"/>
    <w:rsid w:val="002F632A"/>
    <w:rsid w:val="002F6330"/>
    <w:rsid w:val="002F64F9"/>
    <w:rsid w:val="002F65F6"/>
    <w:rsid w:val="002F66DF"/>
    <w:rsid w:val="002F67F8"/>
    <w:rsid w:val="002F6C93"/>
    <w:rsid w:val="002F6EFE"/>
    <w:rsid w:val="002F6F63"/>
    <w:rsid w:val="002F6FFE"/>
    <w:rsid w:val="002F71BC"/>
    <w:rsid w:val="002F71D1"/>
    <w:rsid w:val="002F7368"/>
    <w:rsid w:val="002F7383"/>
    <w:rsid w:val="002F759D"/>
    <w:rsid w:val="002F7645"/>
    <w:rsid w:val="002F76CA"/>
    <w:rsid w:val="002F76D1"/>
    <w:rsid w:val="002F78C1"/>
    <w:rsid w:val="002F7939"/>
    <w:rsid w:val="002F79EE"/>
    <w:rsid w:val="002F7AA4"/>
    <w:rsid w:val="002F7AAA"/>
    <w:rsid w:val="002F7B27"/>
    <w:rsid w:val="002F7CEC"/>
    <w:rsid w:val="002F7D09"/>
    <w:rsid w:val="002F7DAF"/>
    <w:rsid w:val="002F7EB6"/>
    <w:rsid w:val="00300829"/>
    <w:rsid w:val="00300A82"/>
    <w:rsid w:val="00300D70"/>
    <w:rsid w:val="00301131"/>
    <w:rsid w:val="0030120B"/>
    <w:rsid w:val="0030125C"/>
    <w:rsid w:val="00301491"/>
    <w:rsid w:val="00301C53"/>
    <w:rsid w:val="00301F94"/>
    <w:rsid w:val="003023D1"/>
    <w:rsid w:val="00302562"/>
    <w:rsid w:val="00302768"/>
    <w:rsid w:val="00302829"/>
    <w:rsid w:val="00302902"/>
    <w:rsid w:val="0030298A"/>
    <w:rsid w:val="003029EF"/>
    <w:rsid w:val="00302B07"/>
    <w:rsid w:val="00302B1B"/>
    <w:rsid w:val="00302B4A"/>
    <w:rsid w:val="00302C5D"/>
    <w:rsid w:val="00302DA4"/>
    <w:rsid w:val="00302F51"/>
    <w:rsid w:val="0030355B"/>
    <w:rsid w:val="00303723"/>
    <w:rsid w:val="003037DE"/>
    <w:rsid w:val="00303DF2"/>
    <w:rsid w:val="00303E3B"/>
    <w:rsid w:val="00304025"/>
    <w:rsid w:val="0030419E"/>
    <w:rsid w:val="00304682"/>
    <w:rsid w:val="00304737"/>
    <w:rsid w:val="0030494A"/>
    <w:rsid w:val="00304A89"/>
    <w:rsid w:val="00304BF3"/>
    <w:rsid w:val="00304C7E"/>
    <w:rsid w:val="00304CD7"/>
    <w:rsid w:val="00304F9F"/>
    <w:rsid w:val="0030508E"/>
    <w:rsid w:val="00305160"/>
    <w:rsid w:val="0030518D"/>
    <w:rsid w:val="003053B0"/>
    <w:rsid w:val="00305987"/>
    <w:rsid w:val="00305B97"/>
    <w:rsid w:val="00305C26"/>
    <w:rsid w:val="00305D6D"/>
    <w:rsid w:val="0030623F"/>
    <w:rsid w:val="003062B2"/>
    <w:rsid w:val="003062FC"/>
    <w:rsid w:val="003064AF"/>
    <w:rsid w:val="00306620"/>
    <w:rsid w:val="00306A43"/>
    <w:rsid w:val="00306D0F"/>
    <w:rsid w:val="00306D85"/>
    <w:rsid w:val="00306DE9"/>
    <w:rsid w:val="00306F4B"/>
    <w:rsid w:val="00306FE5"/>
    <w:rsid w:val="00307000"/>
    <w:rsid w:val="00307166"/>
    <w:rsid w:val="00307182"/>
    <w:rsid w:val="003073E1"/>
    <w:rsid w:val="0030746E"/>
    <w:rsid w:val="00307AF5"/>
    <w:rsid w:val="00307C36"/>
    <w:rsid w:val="00307CB1"/>
    <w:rsid w:val="00307CBF"/>
    <w:rsid w:val="00307D11"/>
    <w:rsid w:val="00307DDA"/>
    <w:rsid w:val="00307F41"/>
    <w:rsid w:val="003101BB"/>
    <w:rsid w:val="003101DE"/>
    <w:rsid w:val="00310965"/>
    <w:rsid w:val="00310C86"/>
    <w:rsid w:val="00310CD9"/>
    <w:rsid w:val="00310E89"/>
    <w:rsid w:val="00311012"/>
    <w:rsid w:val="0031103B"/>
    <w:rsid w:val="003117DA"/>
    <w:rsid w:val="00311A46"/>
    <w:rsid w:val="00311D2D"/>
    <w:rsid w:val="00311DD6"/>
    <w:rsid w:val="00312130"/>
    <w:rsid w:val="003123BB"/>
    <w:rsid w:val="00312428"/>
    <w:rsid w:val="003124B2"/>
    <w:rsid w:val="0031265D"/>
    <w:rsid w:val="00313038"/>
    <w:rsid w:val="00313064"/>
    <w:rsid w:val="00313463"/>
    <w:rsid w:val="00313501"/>
    <w:rsid w:val="003138EE"/>
    <w:rsid w:val="003139A1"/>
    <w:rsid w:val="00313B39"/>
    <w:rsid w:val="00313C55"/>
    <w:rsid w:val="00314263"/>
    <w:rsid w:val="003145C6"/>
    <w:rsid w:val="00314967"/>
    <w:rsid w:val="00314A50"/>
    <w:rsid w:val="00314D1C"/>
    <w:rsid w:val="0031551B"/>
    <w:rsid w:val="0031564A"/>
    <w:rsid w:val="0031579A"/>
    <w:rsid w:val="00315862"/>
    <w:rsid w:val="00315A7B"/>
    <w:rsid w:val="00315A9D"/>
    <w:rsid w:val="00315B92"/>
    <w:rsid w:val="00315E05"/>
    <w:rsid w:val="00315EEA"/>
    <w:rsid w:val="00316086"/>
    <w:rsid w:val="003161C2"/>
    <w:rsid w:val="00316251"/>
    <w:rsid w:val="003162AD"/>
    <w:rsid w:val="0031645E"/>
    <w:rsid w:val="0031648B"/>
    <w:rsid w:val="00316C87"/>
    <w:rsid w:val="00317017"/>
    <w:rsid w:val="00317050"/>
    <w:rsid w:val="003172D5"/>
    <w:rsid w:val="00317317"/>
    <w:rsid w:val="00317C5F"/>
    <w:rsid w:val="00317EBC"/>
    <w:rsid w:val="003205A2"/>
    <w:rsid w:val="003209E5"/>
    <w:rsid w:val="00320EBC"/>
    <w:rsid w:val="00321021"/>
    <w:rsid w:val="00321237"/>
    <w:rsid w:val="003219BD"/>
    <w:rsid w:val="00321E37"/>
    <w:rsid w:val="003220D5"/>
    <w:rsid w:val="003221FD"/>
    <w:rsid w:val="00322385"/>
    <w:rsid w:val="00322411"/>
    <w:rsid w:val="00322496"/>
    <w:rsid w:val="0032268B"/>
    <w:rsid w:val="00322C7E"/>
    <w:rsid w:val="003230B9"/>
    <w:rsid w:val="0032321F"/>
    <w:rsid w:val="00323390"/>
    <w:rsid w:val="00323399"/>
    <w:rsid w:val="00323557"/>
    <w:rsid w:val="0032369B"/>
    <w:rsid w:val="003237F7"/>
    <w:rsid w:val="00323C1C"/>
    <w:rsid w:val="00323C26"/>
    <w:rsid w:val="00323D38"/>
    <w:rsid w:val="00323DD1"/>
    <w:rsid w:val="00323EF7"/>
    <w:rsid w:val="00323F67"/>
    <w:rsid w:val="00323F80"/>
    <w:rsid w:val="00324167"/>
    <w:rsid w:val="0032419A"/>
    <w:rsid w:val="00324441"/>
    <w:rsid w:val="00324491"/>
    <w:rsid w:val="00324642"/>
    <w:rsid w:val="0032476A"/>
    <w:rsid w:val="003247B9"/>
    <w:rsid w:val="00324B78"/>
    <w:rsid w:val="00324D71"/>
    <w:rsid w:val="00324FEA"/>
    <w:rsid w:val="0032545A"/>
    <w:rsid w:val="00325917"/>
    <w:rsid w:val="00325A04"/>
    <w:rsid w:val="00325B34"/>
    <w:rsid w:val="00325DEE"/>
    <w:rsid w:val="0032604C"/>
    <w:rsid w:val="00326061"/>
    <w:rsid w:val="00326289"/>
    <w:rsid w:val="0032644C"/>
    <w:rsid w:val="00326622"/>
    <w:rsid w:val="00326B3F"/>
    <w:rsid w:val="00326E4D"/>
    <w:rsid w:val="00326F47"/>
    <w:rsid w:val="003272B6"/>
    <w:rsid w:val="0032752D"/>
    <w:rsid w:val="0032752F"/>
    <w:rsid w:val="003275C3"/>
    <w:rsid w:val="00327633"/>
    <w:rsid w:val="00327746"/>
    <w:rsid w:val="00327886"/>
    <w:rsid w:val="00327F40"/>
    <w:rsid w:val="003302F0"/>
    <w:rsid w:val="003303A2"/>
    <w:rsid w:val="00330C4C"/>
    <w:rsid w:val="00330C93"/>
    <w:rsid w:val="00331420"/>
    <w:rsid w:val="00331490"/>
    <w:rsid w:val="00331626"/>
    <w:rsid w:val="00331838"/>
    <w:rsid w:val="003318CB"/>
    <w:rsid w:val="003319F5"/>
    <w:rsid w:val="00331ABD"/>
    <w:rsid w:val="00331FAA"/>
    <w:rsid w:val="0033218B"/>
    <w:rsid w:val="00332270"/>
    <w:rsid w:val="00332300"/>
    <w:rsid w:val="003326D2"/>
    <w:rsid w:val="0033277D"/>
    <w:rsid w:val="003327FF"/>
    <w:rsid w:val="00332928"/>
    <w:rsid w:val="003329F8"/>
    <w:rsid w:val="00332DE0"/>
    <w:rsid w:val="00332E40"/>
    <w:rsid w:val="00333072"/>
    <w:rsid w:val="00333113"/>
    <w:rsid w:val="0033316D"/>
    <w:rsid w:val="00333632"/>
    <w:rsid w:val="00333672"/>
    <w:rsid w:val="003337B3"/>
    <w:rsid w:val="003339AB"/>
    <w:rsid w:val="00333C37"/>
    <w:rsid w:val="00333CDF"/>
    <w:rsid w:val="00333E6F"/>
    <w:rsid w:val="003349DC"/>
    <w:rsid w:val="003349FE"/>
    <w:rsid w:val="00334CDD"/>
    <w:rsid w:val="00335A20"/>
    <w:rsid w:val="00335CC3"/>
    <w:rsid w:val="00335E79"/>
    <w:rsid w:val="003361D8"/>
    <w:rsid w:val="003362DD"/>
    <w:rsid w:val="003366EF"/>
    <w:rsid w:val="00336885"/>
    <w:rsid w:val="0033690D"/>
    <w:rsid w:val="00336A18"/>
    <w:rsid w:val="00336A92"/>
    <w:rsid w:val="00336B56"/>
    <w:rsid w:val="003378FE"/>
    <w:rsid w:val="0033793F"/>
    <w:rsid w:val="003379A8"/>
    <w:rsid w:val="00337C9D"/>
    <w:rsid w:val="003401D6"/>
    <w:rsid w:val="00340244"/>
    <w:rsid w:val="00340291"/>
    <w:rsid w:val="003402BC"/>
    <w:rsid w:val="003404D0"/>
    <w:rsid w:val="003406AF"/>
    <w:rsid w:val="00340919"/>
    <w:rsid w:val="00340F06"/>
    <w:rsid w:val="00340FFF"/>
    <w:rsid w:val="003415E2"/>
    <w:rsid w:val="0034167A"/>
    <w:rsid w:val="0034187B"/>
    <w:rsid w:val="0034192E"/>
    <w:rsid w:val="00341A1D"/>
    <w:rsid w:val="00341C0A"/>
    <w:rsid w:val="00341CA4"/>
    <w:rsid w:val="003420D9"/>
    <w:rsid w:val="0034222B"/>
    <w:rsid w:val="00342364"/>
    <w:rsid w:val="00342B6C"/>
    <w:rsid w:val="00342C47"/>
    <w:rsid w:val="00342DAC"/>
    <w:rsid w:val="00342DD4"/>
    <w:rsid w:val="003432FB"/>
    <w:rsid w:val="0034339B"/>
    <w:rsid w:val="003434D4"/>
    <w:rsid w:val="00344158"/>
    <w:rsid w:val="0034432E"/>
    <w:rsid w:val="003444E7"/>
    <w:rsid w:val="0034463A"/>
    <w:rsid w:val="003446CD"/>
    <w:rsid w:val="0034483C"/>
    <w:rsid w:val="00344A2A"/>
    <w:rsid w:val="00344CF1"/>
    <w:rsid w:val="00344DE9"/>
    <w:rsid w:val="00344E4C"/>
    <w:rsid w:val="003453BF"/>
    <w:rsid w:val="0034551F"/>
    <w:rsid w:val="00345624"/>
    <w:rsid w:val="00345850"/>
    <w:rsid w:val="00345A86"/>
    <w:rsid w:val="00345B2A"/>
    <w:rsid w:val="00345B31"/>
    <w:rsid w:val="00345B8E"/>
    <w:rsid w:val="00346286"/>
    <w:rsid w:val="0034660E"/>
    <w:rsid w:val="00346655"/>
    <w:rsid w:val="00346C8A"/>
    <w:rsid w:val="00346D92"/>
    <w:rsid w:val="00346E03"/>
    <w:rsid w:val="00346E8E"/>
    <w:rsid w:val="00346FBA"/>
    <w:rsid w:val="00347069"/>
    <w:rsid w:val="0034709B"/>
    <w:rsid w:val="00347156"/>
    <w:rsid w:val="0034734E"/>
    <w:rsid w:val="0034752C"/>
    <w:rsid w:val="0034764B"/>
    <w:rsid w:val="003476C4"/>
    <w:rsid w:val="003476D9"/>
    <w:rsid w:val="00347989"/>
    <w:rsid w:val="00347E02"/>
    <w:rsid w:val="00347E41"/>
    <w:rsid w:val="00347FE1"/>
    <w:rsid w:val="00350149"/>
    <w:rsid w:val="003502D9"/>
    <w:rsid w:val="00350688"/>
    <w:rsid w:val="00350789"/>
    <w:rsid w:val="0035078D"/>
    <w:rsid w:val="00350B23"/>
    <w:rsid w:val="00350EA9"/>
    <w:rsid w:val="00350EC2"/>
    <w:rsid w:val="00351099"/>
    <w:rsid w:val="003510FA"/>
    <w:rsid w:val="003514F3"/>
    <w:rsid w:val="0035156A"/>
    <w:rsid w:val="003515AA"/>
    <w:rsid w:val="003519CB"/>
    <w:rsid w:val="00351C55"/>
    <w:rsid w:val="00352387"/>
    <w:rsid w:val="003525EE"/>
    <w:rsid w:val="0035269A"/>
    <w:rsid w:val="003528F0"/>
    <w:rsid w:val="0035291A"/>
    <w:rsid w:val="0035298D"/>
    <w:rsid w:val="00352A16"/>
    <w:rsid w:val="00352B1C"/>
    <w:rsid w:val="00352F93"/>
    <w:rsid w:val="00352FDF"/>
    <w:rsid w:val="00353161"/>
    <w:rsid w:val="0035320C"/>
    <w:rsid w:val="0035325C"/>
    <w:rsid w:val="0035327A"/>
    <w:rsid w:val="0035333C"/>
    <w:rsid w:val="00353365"/>
    <w:rsid w:val="003533FA"/>
    <w:rsid w:val="00353518"/>
    <w:rsid w:val="0035394B"/>
    <w:rsid w:val="00354000"/>
    <w:rsid w:val="003542F3"/>
    <w:rsid w:val="003546FA"/>
    <w:rsid w:val="00354724"/>
    <w:rsid w:val="00354889"/>
    <w:rsid w:val="00355060"/>
    <w:rsid w:val="003551A8"/>
    <w:rsid w:val="003553B6"/>
    <w:rsid w:val="003554AD"/>
    <w:rsid w:val="0035550C"/>
    <w:rsid w:val="00355645"/>
    <w:rsid w:val="00355743"/>
    <w:rsid w:val="0035589B"/>
    <w:rsid w:val="003559E5"/>
    <w:rsid w:val="00355B51"/>
    <w:rsid w:val="00355B70"/>
    <w:rsid w:val="00355B83"/>
    <w:rsid w:val="00355DE3"/>
    <w:rsid w:val="00355E50"/>
    <w:rsid w:val="00355F1E"/>
    <w:rsid w:val="003566AA"/>
    <w:rsid w:val="00356AE3"/>
    <w:rsid w:val="00356B12"/>
    <w:rsid w:val="00356CA5"/>
    <w:rsid w:val="00356CE3"/>
    <w:rsid w:val="00357153"/>
    <w:rsid w:val="003571CE"/>
    <w:rsid w:val="00357354"/>
    <w:rsid w:val="0035782B"/>
    <w:rsid w:val="0035790B"/>
    <w:rsid w:val="003579CB"/>
    <w:rsid w:val="00357A92"/>
    <w:rsid w:val="00357C84"/>
    <w:rsid w:val="00357FA3"/>
    <w:rsid w:val="00360012"/>
    <w:rsid w:val="00360054"/>
    <w:rsid w:val="00360066"/>
    <w:rsid w:val="00360121"/>
    <w:rsid w:val="003601D8"/>
    <w:rsid w:val="0036051E"/>
    <w:rsid w:val="00360990"/>
    <w:rsid w:val="00360BDB"/>
    <w:rsid w:val="00360CBF"/>
    <w:rsid w:val="00360DCB"/>
    <w:rsid w:val="00360E3E"/>
    <w:rsid w:val="003610A3"/>
    <w:rsid w:val="003610CB"/>
    <w:rsid w:val="003612E6"/>
    <w:rsid w:val="00361A03"/>
    <w:rsid w:val="00361A8F"/>
    <w:rsid w:val="00361C5A"/>
    <w:rsid w:val="0036207E"/>
    <w:rsid w:val="0036226C"/>
    <w:rsid w:val="003622B7"/>
    <w:rsid w:val="00362393"/>
    <w:rsid w:val="0036245C"/>
    <w:rsid w:val="003625C5"/>
    <w:rsid w:val="003626C6"/>
    <w:rsid w:val="00362857"/>
    <w:rsid w:val="003629EF"/>
    <w:rsid w:val="00363249"/>
    <w:rsid w:val="003634E3"/>
    <w:rsid w:val="003634E4"/>
    <w:rsid w:val="003635B4"/>
    <w:rsid w:val="003637D9"/>
    <w:rsid w:val="0036380D"/>
    <w:rsid w:val="003638D0"/>
    <w:rsid w:val="00363973"/>
    <w:rsid w:val="00363FDD"/>
    <w:rsid w:val="003643F7"/>
    <w:rsid w:val="003645E5"/>
    <w:rsid w:val="00364717"/>
    <w:rsid w:val="00364FE3"/>
    <w:rsid w:val="00365250"/>
    <w:rsid w:val="00365273"/>
    <w:rsid w:val="0036585E"/>
    <w:rsid w:val="00365AD5"/>
    <w:rsid w:val="00365FAE"/>
    <w:rsid w:val="003667FB"/>
    <w:rsid w:val="00366964"/>
    <w:rsid w:val="00366972"/>
    <w:rsid w:val="00366A46"/>
    <w:rsid w:val="00366CC9"/>
    <w:rsid w:val="00366E20"/>
    <w:rsid w:val="00366E7A"/>
    <w:rsid w:val="0036703F"/>
    <w:rsid w:val="00367346"/>
    <w:rsid w:val="0036741A"/>
    <w:rsid w:val="00367926"/>
    <w:rsid w:val="00367A3B"/>
    <w:rsid w:val="00367BD3"/>
    <w:rsid w:val="00367D70"/>
    <w:rsid w:val="00370562"/>
    <w:rsid w:val="00370D5C"/>
    <w:rsid w:val="00371001"/>
    <w:rsid w:val="003710F1"/>
    <w:rsid w:val="003715F2"/>
    <w:rsid w:val="00371607"/>
    <w:rsid w:val="00371878"/>
    <w:rsid w:val="0037189F"/>
    <w:rsid w:val="00371B79"/>
    <w:rsid w:val="00371BDC"/>
    <w:rsid w:val="00371CE8"/>
    <w:rsid w:val="003720F8"/>
    <w:rsid w:val="0037226A"/>
    <w:rsid w:val="00372343"/>
    <w:rsid w:val="00372402"/>
    <w:rsid w:val="0037271B"/>
    <w:rsid w:val="003728AC"/>
    <w:rsid w:val="00372D2A"/>
    <w:rsid w:val="00372F6D"/>
    <w:rsid w:val="00373040"/>
    <w:rsid w:val="00373289"/>
    <w:rsid w:val="0037343F"/>
    <w:rsid w:val="00373572"/>
    <w:rsid w:val="003736AD"/>
    <w:rsid w:val="00373919"/>
    <w:rsid w:val="00373A0D"/>
    <w:rsid w:val="00373D3C"/>
    <w:rsid w:val="00373DD6"/>
    <w:rsid w:val="00373E1A"/>
    <w:rsid w:val="003743DA"/>
    <w:rsid w:val="003744A5"/>
    <w:rsid w:val="003746D2"/>
    <w:rsid w:val="0037480F"/>
    <w:rsid w:val="00374AEB"/>
    <w:rsid w:val="00374BD2"/>
    <w:rsid w:val="00374ECE"/>
    <w:rsid w:val="00374FBB"/>
    <w:rsid w:val="003753E9"/>
    <w:rsid w:val="0037549C"/>
    <w:rsid w:val="003756CC"/>
    <w:rsid w:val="0037578C"/>
    <w:rsid w:val="00375984"/>
    <w:rsid w:val="00375B27"/>
    <w:rsid w:val="00375B3E"/>
    <w:rsid w:val="00375E50"/>
    <w:rsid w:val="0037603D"/>
    <w:rsid w:val="003760BC"/>
    <w:rsid w:val="0037634F"/>
    <w:rsid w:val="003767C0"/>
    <w:rsid w:val="00376810"/>
    <w:rsid w:val="0037682D"/>
    <w:rsid w:val="0037684E"/>
    <w:rsid w:val="00376B7C"/>
    <w:rsid w:val="00376CFB"/>
    <w:rsid w:val="00377103"/>
    <w:rsid w:val="003772D7"/>
    <w:rsid w:val="00377595"/>
    <w:rsid w:val="00377983"/>
    <w:rsid w:val="00377E03"/>
    <w:rsid w:val="00380055"/>
    <w:rsid w:val="00380239"/>
    <w:rsid w:val="00380563"/>
    <w:rsid w:val="003805D2"/>
    <w:rsid w:val="0038094D"/>
    <w:rsid w:val="00380CAE"/>
    <w:rsid w:val="00380E16"/>
    <w:rsid w:val="00380E1B"/>
    <w:rsid w:val="00380E7B"/>
    <w:rsid w:val="00380F60"/>
    <w:rsid w:val="00381037"/>
    <w:rsid w:val="00381981"/>
    <w:rsid w:val="003819E4"/>
    <w:rsid w:val="00381BA1"/>
    <w:rsid w:val="00381CAC"/>
    <w:rsid w:val="0038206F"/>
    <w:rsid w:val="003820AA"/>
    <w:rsid w:val="003822DD"/>
    <w:rsid w:val="0038249C"/>
    <w:rsid w:val="003824CA"/>
    <w:rsid w:val="003825F6"/>
    <w:rsid w:val="00382902"/>
    <w:rsid w:val="00382C89"/>
    <w:rsid w:val="003830E2"/>
    <w:rsid w:val="00383129"/>
    <w:rsid w:val="003836CD"/>
    <w:rsid w:val="00383733"/>
    <w:rsid w:val="00383838"/>
    <w:rsid w:val="00383A14"/>
    <w:rsid w:val="00383C56"/>
    <w:rsid w:val="00383F84"/>
    <w:rsid w:val="00384273"/>
    <w:rsid w:val="0038429C"/>
    <w:rsid w:val="003846E2"/>
    <w:rsid w:val="0038482E"/>
    <w:rsid w:val="00384B81"/>
    <w:rsid w:val="00384C48"/>
    <w:rsid w:val="00384D80"/>
    <w:rsid w:val="00384D82"/>
    <w:rsid w:val="00384E41"/>
    <w:rsid w:val="00384F79"/>
    <w:rsid w:val="00384FB6"/>
    <w:rsid w:val="0038527E"/>
    <w:rsid w:val="00385313"/>
    <w:rsid w:val="00385BA6"/>
    <w:rsid w:val="00385CA7"/>
    <w:rsid w:val="00385D43"/>
    <w:rsid w:val="00385DE0"/>
    <w:rsid w:val="003864ED"/>
    <w:rsid w:val="00386501"/>
    <w:rsid w:val="00386C99"/>
    <w:rsid w:val="0038708C"/>
    <w:rsid w:val="00387131"/>
    <w:rsid w:val="00387329"/>
    <w:rsid w:val="003874CB"/>
    <w:rsid w:val="00387570"/>
    <w:rsid w:val="00387950"/>
    <w:rsid w:val="00387B1E"/>
    <w:rsid w:val="00387E63"/>
    <w:rsid w:val="003901D2"/>
    <w:rsid w:val="003902E1"/>
    <w:rsid w:val="0039031C"/>
    <w:rsid w:val="0039066A"/>
    <w:rsid w:val="00390670"/>
    <w:rsid w:val="00390988"/>
    <w:rsid w:val="003909DF"/>
    <w:rsid w:val="003909F3"/>
    <w:rsid w:val="00390B9F"/>
    <w:rsid w:val="00390CCF"/>
    <w:rsid w:val="00390ECF"/>
    <w:rsid w:val="00390F0C"/>
    <w:rsid w:val="00390F2F"/>
    <w:rsid w:val="003913BB"/>
    <w:rsid w:val="00391451"/>
    <w:rsid w:val="0039171C"/>
    <w:rsid w:val="00391745"/>
    <w:rsid w:val="0039177A"/>
    <w:rsid w:val="003917B3"/>
    <w:rsid w:val="00391812"/>
    <w:rsid w:val="003918B5"/>
    <w:rsid w:val="00391938"/>
    <w:rsid w:val="00391942"/>
    <w:rsid w:val="00391981"/>
    <w:rsid w:val="0039198A"/>
    <w:rsid w:val="003919F0"/>
    <w:rsid w:val="00391BC9"/>
    <w:rsid w:val="00391E5B"/>
    <w:rsid w:val="00391F04"/>
    <w:rsid w:val="00391FCE"/>
    <w:rsid w:val="00392376"/>
    <w:rsid w:val="003924D5"/>
    <w:rsid w:val="003924D9"/>
    <w:rsid w:val="00392784"/>
    <w:rsid w:val="00392AFA"/>
    <w:rsid w:val="00392DB6"/>
    <w:rsid w:val="003930F8"/>
    <w:rsid w:val="003931D8"/>
    <w:rsid w:val="00393498"/>
    <w:rsid w:val="00393672"/>
    <w:rsid w:val="00393697"/>
    <w:rsid w:val="00393A64"/>
    <w:rsid w:val="00393AC9"/>
    <w:rsid w:val="00393CB5"/>
    <w:rsid w:val="00393F74"/>
    <w:rsid w:val="0039404B"/>
    <w:rsid w:val="00394103"/>
    <w:rsid w:val="003942FD"/>
    <w:rsid w:val="00394744"/>
    <w:rsid w:val="00394767"/>
    <w:rsid w:val="00394A2A"/>
    <w:rsid w:val="00394A9B"/>
    <w:rsid w:val="00394CA2"/>
    <w:rsid w:val="00394D68"/>
    <w:rsid w:val="00394F75"/>
    <w:rsid w:val="00394FD9"/>
    <w:rsid w:val="0039503E"/>
    <w:rsid w:val="0039546E"/>
    <w:rsid w:val="003956BC"/>
    <w:rsid w:val="0039571D"/>
    <w:rsid w:val="0039579D"/>
    <w:rsid w:val="003957D8"/>
    <w:rsid w:val="00395996"/>
    <w:rsid w:val="00395B6D"/>
    <w:rsid w:val="00395E2D"/>
    <w:rsid w:val="00395FB2"/>
    <w:rsid w:val="00395FD0"/>
    <w:rsid w:val="00396077"/>
    <w:rsid w:val="00396356"/>
    <w:rsid w:val="003963D0"/>
    <w:rsid w:val="003963D7"/>
    <w:rsid w:val="003964F1"/>
    <w:rsid w:val="00396598"/>
    <w:rsid w:val="003968AA"/>
    <w:rsid w:val="0039721F"/>
    <w:rsid w:val="0039747C"/>
    <w:rsid w:val="003974F4"/>
    <w:rsid w:val="0039757C"/>
    <w:rsid w:val="003975A9"/>
    <w:rsid w:val="00397760"/>
    <w:rsid w:val="0039787E"/>
    <w:rsid w:val="0039787F"/>
    <w:rsid w:val="00397BD3"/>
    <w:rsid w:val="00397CC4"/>
    <w:rsid w:val="00397D92"/>
    <w:rsid w:val="00397F90"/>
    <w:rsid w:val="003A016B"/>
    <w:rsid w:val="003A03CD"/>
    <w:rsid w:val="003A048A"/>
    <w:rsid w:val="003A04AD"/>
    <w:rsid w:val="003A06D4"/>
    <w:rsid w:val="003A0820"/>
    <w:rsid w:val="003A0C76"/>
    <w:rsid w:val="003A0D81"/>
    <w:rsid w:val="003A0DB9"/>
    <w:rsid w:val="003A0DD5"/>
    <w:rsid w:val="003A1006"/>
    <w:rsid w:val="003A1058"/>
    <w:rsid w:val="003A10E0"/>
    <w:rsid w:val="003A129C"/>
    <w:rsid w:val="003A1600"/>
    <w:rsid w:val="003A165B"/>
    <w:rsid w:val="003A179F"/>
    <w:rsid w:val="003A18BD"/>
    <w:rsid w:val="003A1AD8"/>
    <w:rsid w:val="003A1F5E"/>
    <w:rsid w:val="003A211E"/>
    <w:rsid w:val="003A2122"/>
    <w:rsid w:val="003A2156"/>
    <w:rsid w:val="003A2160"/>
    <w:rsid w:val="003A2652"/>
    <w:rsid w:val="003A2753"/>
    <w:rsid w:val="003A306F"/>
    <w:rsid w:val="003A312E"/>
    <w:rsid w:val="003A3499"/>
    <w:rsid w:val="003A37DC"/>
    <w:rsid w:val="003A3843"/>
    <w:rsid w:val="003A3890"/>
    <w:rsid w:val="003A389A"/>
    <w:rsid w:val="003A38F7"/>
    <w:rsid w:val="003A3BDD"/>
    <w:rsid w:val="003A3C23"/>
    <w:rsid w:val="003A3EFB"/>
    <w:rsid w:val="003A40EE"/>
    <w:rsid w:val="003A435A"/>
    <w:rsid w:val="003A486B"/>
    <w:rsid w:val="003A489F"/>
    <w:rsid w:val="003A48A0"/>
    <w:rsid w:val="003A4E90"/>
    <w:rsid w:val="003A51C7"/>
    <w:rsid w:val="003A52CF"/>
    <w:rsid w:val="003A546C"/>
    <w:rsid w:val="003A5B26"/>
    <w:rsid w:val="003A5F0A"/>
    <w:rsid w:val="003A5F80"/>
    <w:rsid w:val="003A6074"/>
    <w:rsid w:val="003A60D3"/>
    <w:rsid w:val="003A6311"/>
    <w:rsid w:val="003A6350"/>
    <w:rsid w:val="003A6718"/>
    <w:rsid w:val="003A68AB"/>
    <w:rsid w:val="003A68D7"/>
    <w:rsid w:val="003A6976"/>
    <w:rsid w:val="003A6E5E"/>
    <w:rsid w:val="003A6EEF"/>
    <w:rsid w:val="003A7147"/>
    <w:rsid w:val="003A71E1"/>
    <w:rsid w:val="003A71F8"/>
    <w:rsid w:val="003A7201"/>
    <w:rsid w:val="003A7390"/>
    <w:rsid w:val="003A7437"/>
    <w:rsid w:val="003A7934"/>
    <w:rsid w:val="003A7BCD"/>
    <w:rsid w:val="003A7BD0"/>
    <w:rsid w:val="003A7C9D"/>
    <w:rsid w:val="003B02C4"/>
    <w:rsid w:val="003B0310"/>
    <w:rsid w:val="003B0344"/>
    <w:rsid w:val="003B0350"/>
    <w:rsid w:val="003B035C"/>
    <w:rsid w:val="003B0730"/>
    <w:rsid w:val="003B0790"/>
    <w:rsid w:val="003B099C"/>
    <w:rsid w:val="003B0A21"/>
    <w:rsid w:val="003B0A87"/>
    <w:rsid w:val="003B0ACE"/>
    <w:rsid w:val="003B0B55"/>
    <w:rsid w:val="003B0F67"/>
    <w:rsid w:val="003B1474"/>
    <w:rsid w:val="003B1763"/>
    <w:rsid w:val="003B1774"/>
    <w:rsid w:val="003B182F"/>
    <w:rsid w:val="003B1C9D"/>
    <w:rsid w:val="003B1EED"/>
    <w:rsid w:val="003B2039"/>
    <w:rsid w:val="003B2048"/>
    <w:rsid w:val="003B204C"/>
    <w:rsid w:val="003B21D3"/>
    <w:rsid w:val="003B2329"/>
    <w:rsid w:val="003B24E2"/>
    <w:rsid w:val="003B2675"/>
    <w:rsid w:val="003B2799"/>
    <w:rsid w:val="003B2819"/>
    <w:rsid w:val="003B2A7E"/>
    <w:rsid w:val="003B2ACD"/>
    <w:rsid w:val="003B2EA2"/>
    <w:rsid w:val="003B2F45"/>
    <w:rsid w:val="003B3020"/>
    <w:rsid w:val="003B30AD"/>
    <w:rsid w:val="003B32B6"/>
    <w:rsid w:val="003B35A0"/>
    <w:rsid w:val="003B3673"/>
    <w:rsid w:val="003B39F6"/>
    <w:rsid w:val="003B3A35"/>
    <w:rsid w:val="003B3C3B"/>
    <w:rsid w:val="003B3CD0"/>
    <w:rsid w:val="003B3D8C"/>
    <w:rsid w:val="003B3DC0"/>
    <w:rsid w:val="003B3DD4"/>
    <w:rsid w:val="003B427B"/>
    <w:rsid w:val="003B457C"/>
    <w:rsid w:val="003B4631"/>
    <w:rsid w:val="003B4938"/>
    <w:rsid w:val="003B4D8A"/>
    <w:rsid w:val="003B4DC9"/>
    <w:rsid w:val="003B4DE7"/>
    <w:rsid w:val="003B51A2"/>
    <w:rsid w:val="003B5340"/>
    <w:rsid w:val="003B53E4"/>
    <w:rsid w:val="003B54AF"/>
    <w:rsid w:val="003B5ECD"/>
    <w:rsid w:val="003B5F70"/>
    <w:rsid w:val="003B6092"/>
    <w:rsid w:val="003B60B0"/>
    <w:rsid w:val="003B6176"/>
    <w:rsid w:val="003B62EB"/>
    <w:rsid w:val="003B64D8"/>
    <w:rsid w:val="003B676C"/>
    <w:rsid w:val="003B6802"/>
    <w:rsid w:val="003B68DD"/>
    <w:rsid w:val="003B6B33"/>
    <w:rsid w:val="003B6C4A"/>
    <w:rsid w:val="003B6EA5"/>
    <w:rsid w:val="003B6F26"/>
    <w:rsid w:val="003B6F7E"/>
    <w:rsid w:val="003B728E"/>
    <w:rsid w:val="003B72F5"/>
    <w:rsid w:val="003B73A6"/>
    <w:rsid w:val="003B748C"/>
    <w:rsid w:val="003B7574"/>
    <w:rsid w:val="003B75DD"/>
    <w:rsid w:val="003B763A"/>
    <w:rsid w:val="003B79D9"/>
    <w:rsid w:val="003B7AB4"/>
    <w:rsid w:val="003B7F99"/>
    <w:rsid w:val="003C03BE"/>
    <w:rsid w:val="003C0755"/>
    <w:rsid w:val="003C076C"/>
    <w:rsid w:val="003C0A16"/>
    <w:rsid w:val="003C0B5C"/>
    <w:rsid w:val="003C0DE9"/>
    <w:rsid w:val="003C114E"/>
    <w:rsid w:val="003C117C"/>
    <w:rsid w:val="003C1244"/>
    <w:rsid w:val="003C1815"/>
    <w:rsid w:val="003C1970"/>
    <w:rsid w:val="003C19F4"/>
    <w:rsid w:val="003C1A42"/>
    <w:rsid w:val="003C1ACC"/>
    <w:rsid w:val="003C1C6B"/>
    <w:rsid w:val="003C1FA8"/>
    <w:rsid w:val="003C2116"/>
    <w:rsid w:val="003C2252"/>
    <w:rsid w:val="003C2621"/>
    <w:rsid w:val="003C2658"/>
    <w:rsid w:val="003C26B1"/>
    <w:rsid w:val="003C2BD1"/>
    <w:rsid w:val="003C2F6D"/>
    <w:rsid w:val="003C2FF2"/>
    <w:rsid w:val="003C3223"/>
    <w:rsid w:val="003C356D"/>
    <w:rsid w:val="003C357C"/>
    <w:rsid w:val="003C35C5"/>
    <w:rsid w:val="003C3650"/>
    <w:rsid w:val="003C37DF"/>
    <w:rsid w:val="003C3846"/>
    <w:rsid w:val="003C38E0"/>
    <w:rsid w:val="003C39D3"/>
    <w:rsid w:val="003C3EC4"/>
    <w:rsid w:val="003C4037"/>
    <w:rsid w:val="003C4329"/>
    <w:rsid w:val="003C4617"/>
    <w:rsid w:val="003C4755"/>
    <w:rsid w:val="003C4842"/>
    <w:rsid w:val="003C48AC"/>
    <w:rsid w:val="003C4CCB"/>
    <w:rsid w:val="003C4D1C"/>
    <w:rsid w:val="003C4EF5"/>
    <w:rsid w:val="003C5298"/>
    <w:rsid w:val="003C5310"/>
    <w:rsid w:val="003C5410"/>
    <w:rsid w:val="003C5440"/>
    <w:rsid w:val="003C5584"/>
    <w:rsid w:val="003C571B"/>
    <w:rsid w:val="003C5807"/>
    <w:rsid w:val="003C5825"/>
    <w:rsid w:val="003C58E6"/>
    <w:rsid w:val="003C593D"/>
    <w:rsid w:val="003C5946"/>
    <w:rsid w:val="003C59D8"/>
    <w:rsid w:val="003C5AEF"/>
    <w:rsid w:val="003C5B06"/>
    <w:rsid w:val="003C5E83"/>
    <w:rsid w:val="003C5EDD"/>
    <w:rsid w:val="003C5F46"/>
    <w:rsid w:val="003C64E7"/>
    <w:rsid w:val="003C6A87"/>
    <w:rsid w:val="003C6B78"/>
    <w:rsid w:val="003C6BCC"/>
    <w:rsid w:val="003C7706"/>
    <w:rsid w:val="003C78E2"/>
    <w:rsid w:val="003C7A61"/>
    <w:rsid w:val="003C7A7E"/>
    <w:rsid w:val="003C7BA3"/>
    <w:rsid w:val="003C7C39"/>
    <w:rsid w:val="003C7DA7"/>
    <w:rsid w:val="003C7DDE"/>
    <w:rsid w:val="003C7F2D"/>
    <w:rsid w:val="003D00D2"/>
    <w:rsid w:val="003D0254"/>
    <w:rsid w:val="003D0293"/>
    <w:rsid w:val="003D02B2"/>
    <w:rsid w:val="003D02D7"/>
    <w:rsid w:val="003D04AF"/>
    <w:rsid w:val="003D051A"/>
    <w:rsid w:val="003D0B8A"/>
    <w:rsid w:val="003D0BA7"/>
    <w:rsid w:val="003D0CAE"/>
    <w:rsid w:val="003D0CC8"/>
    <w:rsid w:val="003D0DB9"/>
    <w:rsid w:val="003D0E10"/>
    <w:rsid w:val="003D0E15"/>
    <w:rsid w:val="003D0E24"/>
    <w:rsid w:val="003D1028"/>
    <w:rsid w:val="003D1112"/>
    <w:rsid w:val="003D113D"/>
    <w:rsid w:val="003D11C2"/>
    <w:rsid w:val="003D132E"/>
    <w:rsid w:val="003D1362"/>
    <w:rsid w:val="003D14BB"/>
    <w:rsid w:val="003D1841"/>
    <w:rsid w:val="003D1928"/>
    <w:rsid w:val="003D1AAD"/>
    <w:rsid w:val="003D1FC5"/>
    <w:rsid w:val="003D2407"/>
    <w:rsid w:val="003D2590"/>
    <w:rsid w:val="003D260F"/>
    <w:rsid w:val="003D2872"/>
    <w:rsid w:val="003D2E7C"/>
    <w:rsid w:val="003D328D"/>
    <w:rsid w:val="003D362D"/>
    <w:rsid w:val="003D37F6"/>
    <w:rsid w:val="003D39A9"/>
    <w:rsid w:val="003D3B03"/>
    <w:rsid w:val="003D3B44"/>
    <w:rsid w:val="003D3B7D"/>
    <w:rsid w:val="003D3C74"/>
    <w:rsid w:val="003D3D5C"/>
    <w:rsid w:val="003D3F1E"/>
    <w:rsid w:val="003D407E"/>
    <w:rsid w:val="003D4604"/>
    <w:rsid w:val="003D465E"/>
    <w:rsid w:val="003D4828"/>
    <w:rsid w:val="003D48F1"/>
    <w:rsid w:val="003D4C6B"/>
    <w:rsid w:val="003D4DA8"/>
    <w:rsid w:val="003D4EE6"/>
    <w:rsid w:val="003D505A"/>
    <w:rsid w:val="003D5615"/>
    <w:rsid w:val="003D568F"/>
    <w:rsid w:val="003D58D9"/>
    <w:rsid w:val="003D5A61"/>
    <w:rsid w:val="003D5C62"/>
    <w:rsid w:val="003D5CCE"/>
    <w:rsid w:val="003D5F69"/>
    <w:rsid w:val="003D60DA"/>
    <w:rsid w:val="003D64AE"/>
    <w:rsid w:val="003D6516"/>
    <w:rsid w:val="003D65AC"/>
    <w:rsid w:val="003D6600"/>
    <w:rsid w:val="003D6628"/>
    <w:rsid w:val="003D66F3"/>
    <w:rsid w:val="003D6766"/>
    <w:rsid w:val="003D67FA"/>
    <w:rsid w:val="003D69EF"/>
    <w:rsid w:val="003D6F1B"/>
    <w:rsid w:val="003D7034"/>
    <w:rsid w:val="003D71E6"/>
    <w:rsid w:val="003D72AF"/>
    <w:rsid w:val="003D7572"/>
    <w:rsid w:val="003D75A8"/>
    <w:rsid w:val="003D765F"/>
    <w:rsid w:val="003D767B"/>
    <w:rsid w:val="003D7A40"/>
    <w:rsid w:val="003D7A5C"/>
    <w:rsid w:val="003D7DD4"/>
    <w:rsid w:val="003D7ED2"/>
    <w:rsid w:val="003E0076"/>
    <w:rsid w:val="003E0223"/>
    <w:rsid w:val="003E0362"/>
    <w:rsid w:val="003E0625"/>
    <w:rsid w:val="003E093F"/>
    <w:rsid w:val="003E097E"/>
    <w:rsid w:val="003E0A19"/>
    <w:rsid w:val="003E0B4C"/>
    <w:rsid w:val="003E1209"/>
    <w:rsid w:val="003E1335"/>
    <w:rsid w:val="003E15AE"/>
    <w:rsid w:val="003E15C4"/>
    <w:rsid w:val="003E1639"/>
    <w:rsid w:val="003E177B"/>
    <w:rsid w:val="003E1787"/>
    <w:rsid w:val="003E1AB4"/>
    <w:rsid w:val="003E1B97"/>
    <w:rsid w:val="003E1E57"/>
    <w:rsid w:val="003E1EDE"/>
    <w:rsid w:val="003E1FBC"/>
    <w:rsid w:val="003E2079"/>
    <w:rsid w:val="003E21B3"/>
    <w:rsid w:val="003E23D4"/>
    <w:rsid w:val="003E2681"/>
    <w:rsid w:val="003E26E9"/>
    <w:rsid w:val="003E2781"/>
    <w:rsid w:val="003E28AD"/>
    <w:rsid w:val="003E28D6"/>
    <w:rsid w:val="003E2A4C"/>
    <w:rsid w:val="003E2C88"/>
    <w:rsid w:val="003E3506"/>
    <w:rsid w:val="003E362F"/>
    <w:rsid w:val="003E3C3B"/>
    <w:rsid w:val="003E3DB1"/>
    <w:rsid w:val="003E451C"/>
    <w:rsid w:val="003E4B2C"/>
    <w:rsid w:val="003E4FAF"/>
    <w:rsid w:val="003E4FF8"/>
    <w:rsid w:val="003E5263"/>
    <w:rsid w:val="003E54E1"/>
    <w:rsid w:val="003E56BB"/>
    <w:rsid w:val="003E5743"/>
    <w:rsid w:val="003E575A"/>
    <w:rsid w:val="003E57A4"/>
    <w:rsid w:val="003E59AF"/>
    <w:rsid w:val="003E5B2E"/>
    <w:rsid w:val="003E6233"/>
    <w:rsid w:val="003E632A"/>
    <w:rsid w:val="003E6414"/>
    <w:rsid w:val="003E684E"/>
    <w:rsid w:val="003E6887"/>
    <w:rsid w:val="003E6921"/>
    <w:rsid w:val="003E6A1A"/>
    <w:rsid w:val="003E6BC4"/>
    <w:rsid w:val="003E6BD0"/>
    <w:rsid w:val="003E6DED"/>
    <w:rsid w:val="003E7034"/>
    <w:rsid w:val="003E71BE"/>
    <w:rsid w:val="003E741A"/>
    <w:rsid w:val="003E75E8"/>
    <w:rsid w:val="003E77BB"/>
    <w:rsid w:val="003E798F"/>
    <w:rsid w:val="003E7BAE"/>
    <w:rsid w:val="003E7CC1"/>
    <w:rsid w:val="003E7D99"/>
    <w:rsid w:val="003E7DA2"/>
    <w:rsid w:val="003E7DE9"/>
    <w:rsid w:val="003E7E66"/>
    <w:rsid w:val="003E7F52"/>
    <w:rsid w:val="003F00B2"/>
    <w:rsid w:val="003F0247"/>
    <w:rsid w:val="003F02B8"/>
    <w:rsid w:val="003F03D7"/>
    <w:rsid w:val="003F0490"/>
    <w:rsid w:val="003F061D"/>
    <w:rsid w:val="003F0939"/>
    <w:rsid w:val="003F0AA4"/>
    <w:rsid w:val="003F0D16"/>
    <w:rsid w:val="003F1298"/>
    <w:rsid w:val="003F13BF"/>
    <w:rsid w:val="003F1621"/>
    <w:rsid w:val="003F1AFA"/>
    <w:rsid w:val="003F1D09"/>
    <w:rsid w:val="003F2554"/>
    <w:rsid w:val="003F2725"/>
    <w:rsid w:val="003F2776"/>
    <w:rsid w:val="003F27FC"/>
    <w:rsid w:val="003F2894"/>
    <w:rsid w:val="003F2A48"/>
    <w:rsid w:val="003F2B32"/>
    <w:rsid w:val="003F2C0B"/>
    <w:rsid w:val="003F2DB7"/>
    <w:rsid w:val="003F2EA8"/>
    <w:rsid w:val="003F2F11"/>
    <w:rsid w:val="003F2F27"/>
    <w:rsid w:val="003F3025"/>
    <w:rsid w:val="003F3089"/>
    <w:rsid w:val="003F3449"/>
    <w:rsid w:val="003F3516"/>
    <w:rsid w:val="003F37F3"/>
    <w:rsid w:val="003F3AB6"/>
    <w:rsid w:val="003F3B55"/>
    <w:rsid w:val="003F4174"/>
    <w:rsid w:val="003F421E"/>
    <w:rsid w:val="003F4349"/>
    <w:rsid w:val="003F434C"/>
    <w:rsid w:val="003F456E"/>
    <w:rsid w:val="003F4631"/>
    <w:rsid w:val="003F4635"/>
    <w:rsid w:val="003F471A"/>
    <w:rsid w:val="003F4BDA"/>
    <w:rsid w:val="003F4F54"/>
    <w:rsid w:val="003F5052"/>
    <w:rsid w:val="003F524F"/>
    <w:rsid w:val="003F53C2"/>
    <w:rsid w:val="003F56AA"/>
    <w:rsid w:val="003F5723"/>
    <w:rsid w:val="003F582D"/>
    <w:rsid w:val="003F58B2"/>
    <w:rsid w:val="003F5904"/>
    <w:rsid w:val="003F5A5F"/>
    <w:rsid w:val="003F5D6D"/>
    <w:rsid w:val="003F5F6E"/>
    <w:rsid w:val="003F6015"/>
    <w:rsid w:val="003F6496"/>
    <w:rsid w:val="003F655A"/>
    <w:rsid w:val="003F6635"/>
    <w:rsid w:val="003F6B79"/>
    <w:rsid w:val="003F74BF"/>
    <w:rsid w:val="003F74DB"/>
    <w:rsid w:val="003F777F"/>
    <w:rsid w:val="003F798D"/>
    <w:rsid w:val="003F7A9F"/>
    <w:rsid w:val="003F7CE5"/>
    <w:rsid w:val="003F7F3E"/>
    <w:rsid w:val="00400200"/>
    <w:rsid w:val="00400268"/>
    <w:rsid w:val="004004F2"/>
    <w:rsid w:val="004005B2"/>
    <w:rsid w:val="004006D2"/>
    <w:rsid w:val="00400820"/>
    <w:rsid w:val="00400869"/>
    <w:rsid w:val="00400C48"/>
    <w:rsid w:val="00400E65"/>
    <w:rsid w:val="00401027"/>
    <w:rsid w:val="00401142"/>
    <w:rsid w:val="0040142F"/>
    <w:rsid w:val="004014A8"/>
    <w:rsid w:val="00401657"/>
    <w:rsid w:val="00401773"/>
    <w:rsid w:val="00401B53"/>
    <w:rsid w:val="00401EB0"/>
    <w:rsid w:val="00402289"/>
    <w:rsid w:val="0040244F"/>
    <w:rsid w:val="004024F8"/>
    <w:rsid w:val="00402667"/>
    <w:rsid w:val="004027A8"/>
    <w:rsid w:val="00402880"/>
    <w:rsid w:val="004029BB"/>
    <w:rsid w:val="00402AB3"/>
    <w:rsid w:val="00402AD8"/>
    <w:rsid w:val="00403032"/>
    <w:rsid w:val="0040332B"/>
    <w:rsid w:val="00403419"/>
    <w:rsid w:val="00403425"/>
    <w:rsid w:val="0040381D"/>
    <w:rsid w:val="004039F5"/>
    <w:rsid w:val="00403AE4"/>
    <w:rsid w:val="00403B55"/>
    <w:rsid w:val="00403D1A"/>
    <w:rsid w:val="00403D75"/>
    <w:rsid w:val="0040432C"/>
    <w:rsid w:val="00404498"/>
    <w:rsid w:val="004045EE"/>
    <w:rsid w:val="00404631"/>
    <w:rsid w:val="00404A76"/>
    <w:rsid w:val="00404C84"/>
    <w:rsid w:val="00404CB4"/>
    <w:rsid w:val="00404DBA"/>
    <w:rsid w:val="00404E02"/>
    <w:rsid w:val="00404FD5"/>
    <w:rsid w:val="0040511F"/>
    <w:rsid w:val="00405155"/>
    <w:rsid w:val="0040531D"/>
    <w:rsid w:val="00406146"/>
    <w:rsid w:val="00406199"/>
    <w:rsid w:val="00406534"/>
    <w:rsid w:val="0040653A"/>
    <w:rsid w:val="0040658D"/>
    <w:rsid w:val="0040690E"/>
    <w:rsid w:val="00406A22"/>
    <w:rsid w:val="00406AFD"/>
    <w:rsid w:val="00406B4F"/>
    <w:rsid w:val="00406C32"/>
    <w:rsid w:val="00407143"/>
    <w:rsid w:val="004072EB"/>
    <w:rsid w:val="0040731B"/>
    <w:rsid w:val="00407490"/>
    <w:rsid w:val="004076D9"/>
    <w:rsid w:val="00407CB4"/>
    <w:rsid w:val="00407F59"/>
    <w:rsid w:val="00407F78"/>
    <w:rsid w:val="004100B7"/>
    <w:rsid w:val="00410139"/>
    <w:rsid w:val="00410270"/>
    <w:rsid w:val="0041079A"/>
    <w:rsid w:val="00410878"/>
    <w:rsid w:val="00410B38"/>
    <w:rsid w:val="00410D52"/>
    <w:rsid w:val="004110ED"/>
    <w:rsid w:val="0041142E"/>
    <w:rsid w:val="00411472"/>
    <w:rsid w:val="00411570"/>
    <w:rsid w:val="00411678"/>
    <w:rsid w:val="004116ED"/>
    <w:rsid w:val="00411916"/>
    <w:rsid w:val="00411988"/>
    <w:rsid w:val="00411B54"/>
    <w:rsid w:val="00411D7E"/>
    <w:rsid w:val="00411E01"/>
    <w:rsid w:val="004121B6"/>
    <w:rsid w:val="0041226A"/>
    <w:rsid w:val="00412315"/>
    <w:rsid w:val="00412444"/>
    <w:rsid w:val="004126BC"/>
    <w:rsid w:val="00412752"/>
    <w:rsid w:val="00412869"/>
    <w:rsid w:val="00412915"/>
    <w:rsid w:val="00412ACB"/>
    <w:rsid w:val="00412B67"/>
    <w:rsid w:val="00412D17"/>
    <w:rsid w:val="00412E41"/>
    <w:rsid w:val="00412EB8"/>
    <w:rsid w:val="00412F22"/>
    <w:rsid w:val="00412F96"/>
    <w:rsid w:val="004131A1"/>
    <w:rsid w:val="0041390C"/>
    <w:rsid w:val="00413B55"/>
    <w:rsid w:val="00413BBE"/>
    <w:rsid w:val="00414013"/>
    <w:rsid w:val="0041406D"/>
    <w:rsid w:val="004141A0"/>
    <w:rsid w:val="0041430D"/>
    <w:rsid w:val="0041434F"/>
    <w:rsid w:val="00414363"/>
    <w:rsid w:val="0041440D"/>
    <w:rsid w:val="004145F9"/>
    <w:rsid w:val="00414931"/>
    <w:rsid w:val="00414AF8"/>
    <w:rsid w:val="00414C79"/>
    <w:rsid w:val="00414D8B"/>
    <w:rsid w:val="00414DA3"/>
    <w:rsid w:val="004150A5"/>
    <w:rsid w:val="00415238"/>
    <w:rsid w:val="0041548F"/>
    <w:rsid w:val="004158B4"/>
    <w:rsid w:val="0041593F"/>
    <w:rsid w:val="00415D9E"/>
    <w:rsid w:val="004160E6"/>
    <w:rsid w:val="00416139"/>
    <w:rsid w:val="00416195"/>
    <w:rsid w:val="00416231"/>
    <w:rsid w:val="00416328"/>
    <w:rsid w:val="00416417"/>
    <w:rsid w:val="0041678C"/>
    <w:rsid w:val="00416C1A"/>
    <w:rsid w:val="00417253"/>
    <w:rsid w:val="004172DF"/>
    <w:rsid w:val="004174EC"/>
    <w:rsid w:val="00417678"/>
    <w:rsid w:val="00417AEF"/>
    <w:rsid w:val="00417B08"/>
    <w:rsid w:val="00417B37"/>
    <w:rsid w:val="00417DFC"/>
    <w:rsid w:val="00417E77"/>
    <w:rsid w:val="00417E95"/>
    <w:rsid w:val="004208EA"/>
    <w:rsid w:val="00420A94"/>
    <w:rsid w:val="00420D68"/>
    <w:rsid w:val="00420E0D"/>
    <w:rsid w:val="00420EB0"/>
    <w:rsid w:val="00420EF4"/>
    <w:rsid w:val="00420F09"/>
    <w:rsid w:val="00420F9D"/>
    <w:rsid w:val="00420FF3"/>
    <w:rsid w:val="00421084"/>
    <w:rsid w:val="00421225"/>
    <w:rsid w:val="00421426"/>
    <w:rsid w:val="00421E7C"/>
    <w:rsid w:val="004220DF"/>
    <w:rsid w:val="00422170"/>
    <w:rsid w:val="00422740"/>
    <w:rsid w:val="004229CF"/>
    <w:rsid w:val="00422B27"/>
    <w:rsid w:val="00422E76"/>
    <w:rsid w:val="00422ECC"/>
    <w:rsid w:val="00423114"/>
    <w:rsid w:val="00423202"/>
    <w:rsid w:val="004234C1"/>
    <w:rsid w:val="004236C8"/>
    <w:rsid w:val="00423733"/>
    <w:rsid w:val="004237A0"/>
    <w:rsid w:val="00423889"/>
    <w:rsid w:val="0042388C"/>
    <w:rsid w:val="00423A3A"/>
    <w:rsid w:val="00423CBF"/>
    <w:rsid w:val="00423E4C"/>
    <w:rsid w:val="0042437A"/>
    <w:rsid w:val="004247C8"/>
    <w:rsid w:val="004247D0"/>
    <w:rsid w:val="004247DB"/>
    <w:rsid w:val="00424AE9"/>
    <w:rsid w:val="00424B27"/>
    <w:rsid w:val="00424CB7"/>
    <w:rsid w:val="00424D0F"/>
    <w:rsid w:val="00424DAD"/>
    <w:rsid w:val="00424DB0"/>
    <w:rsid w:val="00424DF6"/>
    <w:rsid w:val="00424E09"/>
    <w:rsid w:val="00425151"/>
    <w:rsid w:val="0042525B"/>
    <w:rsid w:val="004253E3"/>
    <w:rsid w:val="004255CC"/>
    <w:rsid w:val="0042565F"/>
    <w:rsid w:val="004256A3"/>
    <w:rsid w:val="004258FB"/>
    <w:rsid w:val="00425A4B"/>
    <w:rsid w:val="00425AF8"/>
    <w:rsid w:val="00425D3C"/>
    <w:rsid w:val="00425D7D"/>
    <w:rsid w:val="0042600A"/>
    <w:rsid w:val="00426062"/>
    <w:rsid w:val="00426137"/>
    <w:rsid w:val="0042649E"/>
    <w:rsid w:val="00426788"/>
    <w:rsid w:val="00426850"/>
    <w:rsid w:val="00426B85"/>
    <w:rsid w:val="0042760C"/>
    <w:rsid w:val="004277B8"/>
    <w:rsid w:val="004279DB"/>
    <w:rsid w:val="00427A32"/>
    <w:rsid w:val="00427B55"/>
    <w:rsid w:val="00427BEA"/>
    <w:rsid w:val="00430132"/>
    <w:rsid w:val="00430184"/>
    <w:rsid w:val="0043039E"/>
    <w:rsid w:val="0043049B"/>
    <w:rsid w:val="0043056B"/>
    <w:rsid w:val="00430A02"/>
    <w:rsid w:val="00430C97"/>
    <w:rsid w:val="00430D0A"/>
    <w:rsid w:val="00431318"/>
    <w:rsid w:val="00431454"/>
    <w:rsid w:val="004315D3"/>
    <w:rsid w:val="00431791"/>
    <w:rsid w:val="0043186F"/>
    <w:rsid w:val="00431901"/>
    <w:rsid w:val="00431921"/>
    <w:rsid w:val="00431A97"/>
    <w:rsid w:val="00431D5E"/>
    <w:rsid w:val="0043238E"/>
    <w:rsid w:val="004325B8"/>
    <w:rsid w:val="004327E0"/>
    <w:rsid w:val="00432A59"/>
    <w:rsid w:val="00433172"/>
    <w:rsid w:val="004331A7"/>
    <w:rsid w:val="004332FC"/>
    <w:rsid w:val="004339B1"/>
    <w:rsid w:val="00433A00"/>
    <w:rsid w:val="00433A2E"/>
    <w:rsid w:val="00433C56"/>
    <w:rsid w:val="00433D6D"/>
    <w:rsid w:val="00433EE5"/>
    <w:rsid w:val="00433EFE"/>
    <w:rsid w:val="00433FE8"/>
    <w:rsid w:val="004340AA"/>
    <w:rsid w:val="004344FF"/>
    <w:rsid w:val="004347D8"/>
    <w:rsid w:val="004349DC"/>
    <w:rsid w:val="00434BA0"/>
    <w:rsid w:val="00434BB3"/>
    <w:rsid w:val="00434E8A"/>
    <w:rsid w:val="0043546D"/>
    <w:rsid w:val="0043549B"/>
    <w:rsid w:val="00435814"/>
    <w:rsid w:val="004358B7"/>
    <w:rsid w:val="0043598A"/>
    <w:rsid w:val="00435A49"/>
    <w:rsid w:val="00435D2E"/>
    <w:rsid w:val="00435E29"/>
    <w:rsid w:val="00436028"/>
    <w:rsid w:val="0043637D"/>
    <w:rsid w:val="0043653C"/>
    <w:rsid w:val="0043659D"/>
    <w:rsid w:val="004365DB"/>
    <w:rsid w:val="00436BA7"/>
    <w:rsid w:val="00436CE7"/>
    <w:rsid w:val="00436D2C"/>
    <w:rsid w:val="00436EB0"/>
    <w:rsid w:val="004370E3"/>
    <w:rsid w:val="004372BC"/>
    <w:rsid w:val="0043731F"/>
    <w:rsid w:val="00437833"/>
    <w:rsid w:val="00437A35"/>
    <w:rsid w:val="00437B77"/>
    <w:rsid w:val="00437DA1"/>
    <w:rsid w:val="00437E1F"/>
    <w:rsid w:val="00437E28"/>
    <w:rsid w:val="00437E81"/>
    <w:rsid w:val="00440013"/>
    <w:rsid w:val="004400EE"/>
    <w:rsid w:val="0044018E"/>
    <w:rsid w:val="00440423"/>
    <w:rsid w:val="00440581"/>
    <w:rsid w:val="004407E4"/>
    <w:rsid w:val="00440AE5"/>
    <w:rsid w:val="00440BDA"/>
    <w:rsid w:val="00440DCB"/>
    <w:rsid w:val="00441202"/>
    <w:rsid w:val="00441429"/>
    <w:rsid w:val="004418DC"/>
    <w:rsid w:val="00441DC0"/>
    <w:rsid w:val="0044223D"/>
    <w:rsid w:val="0044228D"/>
    <w:rsid w:val="004424F4"/>
    <w:rsid w:val="00442D05"/>
    <w:rsid w:val="00442E8D"/>
    <w:rsid w:val="00443241"/>
    <w:rsid w:val="004432AC"/>
    <w:rsid w:val="00443B07"/>
    <w:rsid w:val="00443C2F"/>
    <w:rsid w:val="00443CA5"/>
    <w:rsid w:val="00443CF0"/>
    <w:rsid w:val="00443F62"/>
    <w:rsid w:val="004441D5"/>
    <w:rsid w:val="004442E4"/>
    <w:rsid w:val="004443CE"/>
    <w:rsid w:val="00444489"/>
    <w:rsid w:val="004444CE"/>
    <w:rsid w:val="004444EE"/>
    <w:rsid w:val="00444590"/>
    <w:rsid w:val="00444A6E"/>
    <w:rsid w:val="00444BD7"/>
    <w:rsid w:val="00444DEC"/>
    <w:rsid w:val="00444F50"/>
    <w:rsid w:val="00444FDC"/>
    <w:rsid w:val="00445137"/>
    <w:rsid w:val="004451AB"/>
    <w:rsid w:val="004452DE"/>
    <w:rsid w:val="00445568"/>
    <w:rsid w:val="004456DA"/>
    <w:rsid w:val="004457F2"/>
    <w:rsid w:val="00445B76"/>
    <w:rsid w:val="00445C76"/>
    <w:rsid w:val="00445F89"/>
    <w:rsid w:val="0044645E"/>
    <w:rsid w:val="00446584"/>
    <w:rsid w:val="004467FD"/>
    <w:rsid w:val="00446CDF"/>
    <w:rsid w:val="00446D4B"/>
    <w:rsid w:val="004471FD"/>
    <w:rsid w:val="0044773C"/>
    <w:rsid w:val="00447AD7"/>
    <w:rsid w:val="00447BAC"/>
    <w:rsid w:val="004500B9"/>
    <w:rsid w:val="00450176"/>
    <w:rsid w:val="004502F4"/>
    <w:rsid w:val="004504CE"/>
    <w:rsid w:val="00450AC0"/>
    <w:rsid w:val="00450C8C"/>
    <w:rsid w:val="00450DA8"/>
    <w:rsid w:val="004514D4"/>
    <w:rsid w:val="00451793"/>
    <w:rsid w:val="00451FF6"/>
    <w:rsid w:val="00452139"/>
    <w:rsid w:val="00452327"/>
    <w:rsid w:val="00452401"/>
    <w:rsid w:val="0045248F"/>
    <w:rsid w:val="0045253E"/>
    <w:rsid w:val="00452E8C"/>
    <w:rsid w:val="004532E1"/>
    <w:rsid w:val="00453843"/>
    <w:rsid w:val="00453873"/>
    <w:rsid w:val="0045387C"/>
    <w:rsid w:val="00453CC9"/>
    <w:rsid w:val="00453E00"/>
    <w:rsid w:val="0045403C"/>
    <w:rsid w:val="00454126"/>
    <w:rsid w:val="00454139"/>
    <w:rsid w:val="00454275"/>
    <w:rsid w:val="00454669"/>
    <w:rsid w:val="00454905"/>
    <w:rsid w:val="00454918"/>
    <w:rsid w:val="004552CD"/>
    <w:rsid w:val="00455742"/>
    <w:rsid w:val="004558EA"/>
    <w:rsid w:val="004559EA"/>
    <w:rsid w:val="00455A3E"/>
    <w:rsid w:val="00455EAD"/>
    <w:rsid w:val="00455F69"/>
    <w:rsid w:val="004561C2"/>
    <w:rsid w:val="004561DC"/>
    <w:rsid w:val="0045653A"/>
    <w:rsid w:val="004566A0"/>
    <w:rsid w:val="004566A5"/>
    <w:rsid w:val="0045698D"/>
    <w:rsid w:val="00456B14"/>
    <w:rsid w:val="00456BD0"/>
    <w:rsid w:val="00456E48"/>
    <w:rsid w:val="00456F20"/>
    <w:rsid w:val="00456FCA"/>
    <w:rsid w:val="00457490"/>
    <w:rsid w:val="00457648"/>
    <w:rsid w:val="004578FB"/>
    <w:rsid w:val="00457FD2"/>
    <w:rsid w:val="004600D5"/>
    <w:rsid w:val="00460175"/>
    <w:rsid w:val="00460300"/>
    <w:rsid w:val="00460661"/>
    <w:rsid w:val="0046080A"/>
    <w:rsid w:val="00460CF0"/>
    <w:rsid w:val="00460CF8"/>
    <w:rsid w:val="00460F66"/>
    <w:rsid w:val="004610FF"/>
    <w:rsid w:val="0046117A"/>
    <w:rsid w:val="004611ED"/>
    <w:rsid w:val="00461431"/>
    <w:rsid w:val="004615CE"/>
    <w:rsid w:val="004615F0"/>
    <w:rsid w:val="00461A3A"/>
    <w:rsid w:val="00461E0D"/>
    <w:rsid w:val="0046229F"/>
    <w:rsid w:val="004624C8"/>
    <w:rsid w:val="00462A0F"/>
    <w:rsid w:val="00462BF4"/>
    <w:rsid w:val="00462F9C"/>
    <w:rsid w:val="0046313D"/>
    <w:rsid w:val="00463210"/>
    <w:rsid w:val="0046329D"/>
    <w:rsid w:val="004634FE"/>
    <w:rsid w:val="004636BE"/>
    <w:rsid w:val="00463E63"/>
    <w:rsid w:val="004644D2"/>
    <w:rsid w:val="00464623"/>
    <w:rsid w:val="004646B7"/>
    <w:rsid w:val="004647AE"/>
    <w:rsid w:val="00464995"/>
    <w:rsid w:val="00464F45"/>
    <w:rsid w:val="00465096"/>
    <w:rsid w:val="004650F8"/>
    <w:rsid w:val="0046528C"/>
    <w:rsid w:val="004659CF"/>
    <w:rsid w:val="00465ACA"/>
    <w:rsid w:val="00465BE2"/>
    <w:rsid w:val="00465D93"/>
    <w:rsid w:val="00466425"/>
    <w:rsid w:val="0046652F"/>
    <w:rsid w:val="004667EC"/>
    <w:rsid w:val="004669CA"/>
    <w:rsid w:val="00466BDF"/>
    <w:rsid w:val="00466FF3"/>
    <w:rsid w:val="00467106"/>
    <w:rsid w:val="004671DB"/>
    <w:rsid w:val="0046731F"/>
    <w:rsid w:val="00467332"/>
    <w:rsid w:val="00467555"/>
    <w:rsid w:val="0046768F"/>
    <w:rsid w:val="00467733"/>
    <w:rsid w:val="00467ECD"/>
    <w:rsid w:val="00470063"/>
    <w:rsid w:val="00470338"/>
    <w:rsid w:val="004706C9"/>
    <w:rsid w:val="004706EB"/>
    <w:rsid w:val="00470728"/>
    <w:rsid w:val="00470A18"/>
    <w:rsid w:val="00470C04"/>
    <w:rsid w:val="00470DF0"/>
    <w:rsid w:val="00471315"/>
    <w:rsid w:val="00471636"/>
    <w:rsid w:val="00471976"/>
    <w:rsid w:val="00471EEB"/>
    <w:rsid w:val="00472342"/>
    <w:rsid w:val="00472563"/>
    <w:rsid w:val="00472626"/>
    <w:rsid w:val="0047264C"/>
    <w:rsid w:val="00472BCC"/>
    <w:rsid w:val="00472D91"/>
    <w:rsid w:val="00472FEC"/>
    <w:rsid w:val="004731C2"/>
    <w:rsid w:val="0047387D"/>
    <w:rsid w:val="00473BDE"/>
    <w:rsid w:val="00473D41"/>
    <w:rsid w:val="00473F9D"/>
    <w:rsid w:val="00474240"/>
    <w:rsid w:val="00474251"/>
    <w:rsid w:val="00474488"/>
    <w:rsid w:val="00474571"/>
    <w:rsid w:val="00474664"/>
    <w:rsid w:val="0047499C"/>
    <w:rsid w:val="004749DA"/>
    <w:rsid w:val="0047506F"/>
    <w:rsid w:val="0047540C"/>
    <w:rsid w:val="00475712"/>
    <w:rsid w:val="00475A56"/>
    <w:rsid w:val="00475ABC"/>
    <w:rsid w:val="00475BCB"/>
    <w:rsid w:val="00475CD8"/>
    <w:rsid w:val="00475F84"/>
    <w:rsid w:val="004761AC"/>
    <w:rsid w:val="00476244"/>
    <w:rsid w:val="00476468"/>
    <w:rsid w:val="00476678"/>
    <w:rsid w:val="004766D7"/>
    <w:rsid w:val="00476848"/>
    <w:rsid w:val="00476BB8"/>
    <w:rsid w:val="00476D32"/>
    <w:rsid w:val="00476D3F"/>
    <w:rsid w:val="00477135"/>
    <w:rsid w:val="004772CF"/>
    <w:rsid w:val="004774DC"/>
    <w:rsid w:val="00477D39"/>
    <w:rsid w:val="00477DB8"/>
    <w:rsid w:val="0048016B"/>
    <w:rsid w:val="00480338"/>
    <w:rsid w:val="00480377"/>
    <w:rsid w:val="00480473"/>
    <w:rsid w:val="00480DB6"/>
    <w:rsid w:val="00480FA1"/>
    <w:rsid w:val="004811B3"/>
    <w:rsid w:val="004811F6"/>
    <w:rsid w:val="00481302"/>
    <w:rsid w:val="004813B0"/>
    <w:rsid w:val="004814EC"/>
    <w:rsid w:val="004814F5"/>
    <w:rsid w:val="004819CB"/>
    <w:rsid w:val="00481A00"/>
    <w:rsid w:val="00481A64"/>
    <w:rsid w:val="00481C0B"/>
    <w:rsid w:val="00481CF7"/>
    <w:rsid w:val="004820F0"/>
    <w:rsid w:val="00482237"/>
    <w:rsid w:val="004823F1"/>
    <w:rsid w:val="00482536"/>
    <w:rsid w:val="0048253C"/>
    <w:rsid w:val="0048257E"/>
    <w:rsid w:val="0048260F"/>
    <w:rsid w:val="0048265C"/>
    <w:rsid w:val="00482826"/>
    <w:rsid w:val="004829AA"/>
    <w:rsid w:val="004829BF"/>
    <w:rsid w:val="00482A86"/>
    <w:rsid w:val="00482F4E"/>
    <w:rsid w:val="004830D2"/>
    <w:rsid w:val="004832C3"/>
    <w:rsid w:val="004835A2"/>
    <w:rsid w:val="004835A6"/>
    <w:rsid w:val="00483660"/>
    <w:rsid w:val="004836CE"/>
    <w:rsid w:val="004836E8"/>
    <w:rsid w:val="0048386B"/>
    <w:rsid w:val="004838A3"/>
    <w:rsid w:val="00483DE7"/>
    <w:rsid w:val="00483DEC"/>
    <w:rsid w:val="00483EDC"/>
    <w:rsid w:val="004842B7"/>
    <w:rsid w:val="004842F1"/>
    <w:rsid w:val="0048474E"/>
    <w:rsid w:val="00484B3F"/>
    <w:rsid w:val="00484D2F"/>
    <w:rsid w:val="00484DB2"/>
    <w:rsid w:val="00484EEA"/>
    <w:rsid w:val="004852A2"/>
    <w:rsid w:val="0048542E"/>
    <w:rsid w:val="00485673"/>
    <w:rsid w:val="0048596C"/>
    <w:rsid w:val="00485E5E"/>
    <w:rsid w:val="00486023"/>
    <w:rsid w:val="00486112"/>
    <w:rsid w:val="00486500"/>
    <w:rsid w:val="00486671"/>
    <w:rsid w:val="00486871"/>
    <w:rsid w:val="00486903"/>
    <w:rsid w:val="00486962"/>
    <w:rsid w:val="00486B27"/>
    <w:rsid w:val="00486DA2"/>
    <w:rsid w:val="00486DE8"/>
    <w:rsid w:val="00486E92"/>
    <w:rsid w:val="00487187"/>
    <w:rsid w:val="004871E6"/>
    <w:rsid w:val="00487337"/>
    <w:rsid w:val="00487A7D"/>
    <w:rsid w:val="00487F38"/>
    <w:rsid w:val="004902E4"/>
    <w:rsid w:val="0049043B"/>
    <w:rsid w:val="004905E7"/>
    <w:rsid w:val="00490891"/>
    <w:rsid w:val="00490978"/>
    <w:rsid w:val="00490997"/>
    <w:rsid w:val="00490B96"/>
    <w:rsid w:val="004910A9"/>
    <w:rsid w:val="00491161"/>
    <w:rsid w:val="0049137E"/>
    <w:rsid w:val="0049141B"/>
    <w:rsid w:val="00491568"/>
    <w:rsid w:val="004915F3"/>
    <w:rsid w:val="00491708"/>
    <w:rsid w:val="004917C4"/>
    <w:rsid w:val="004918C4"/>
    <w:rsid w:val="00491965"/>
    <w:rsid w:val="004919DB"/>
    <w:rsid w:val="00491A68"/>
    <w:rsid w:val="00491CB8"/>
    <w:rsid w:val="00491E59"/>
    <w:rsid w:val="004920EA"/>
    <w:rsid w:val="004920F8"/>
    <w:rsid w:val="0049266C"/>
    <w:rsid w:val="00492956"/>
    <w:rsid w:val="00492B06"/>
    <w:rsid w:val="00492B9C"/>
    <w:rsid w:val="00492BE5"/>
    <w:rsid w:val="00492D3F"/>
    <w:rsid w:val="00492D9E"/>
    <w:rsid w:val="00492F42"/>
    <w:rsid w:val="0049300C"/>
    <w:rsid w:val="0049311A"/>
    <w:rsid w:val="00493267"/>
    <w:rsid w:val="00493302"/>
    <w:rsid w:val="004933E7"/>
    <w:rsid w:val="00493543"/>
    <w:rsid w:val="004936EB"/>
    <w:rsid w:val="0049379D"/>
    <w:rsid w:val="004937B7"/>
    <w:rsid w:val="004937E9"/>
    <w:rsid w:val="004938C3"/>
    <w:rsid w:val="00493D13"/>
    <w:rsid w:val="0049419A"/>
    <w:rsid w:val="0049422C"/>
    <w:rsid w:val="004942B9"/>
    <w:rsid w:val="004944B8"/>
    <w:rsid w:val="00494532"/>
    <w:rsid w:val="004945C7"/>
    <w:rsid w:val="00494AA3"/>
    <w:rsid w:val="00494CE4"/>
    <w:rsid w:val="00494D3D"/>
    <w:rsid w:val="00494DE4"/>
    <w:rsid w:val="00494E11"/>
    <w:rsid w:val="00494F62"/>
    <w:rsid w:val="00495133"/>
    <w:rsid w:val="00495202"/>
    <w:rsid w:val="00495577"/>
    <w:rsid w:val="00495628"/>
    <w:rsid w:val="00495661"/>
    <w:rsid w:val="0049591C"/>
    <w:rsid w:val="00495EE3"/>
    <w:rsid w:val="004961FC"/>
    <w:rsid w:val="00496508"/>
    <w:rsid w:val="00496705"/>
    <w:rsid w:val="00496797"/>
    <w:rsid w:val="004969C6"/>
    <w:rsid w:val="00496AC4"/>
    <w:rsid w:val="00496C95"/>
    <w:rsid w:val="00496E80"/>
    <w:rsid w:val="00496F10"/>
    <w:rsid w:val="00496F82"/>
    <w:rsid w:val="00497483"/>
    <w:rsid w:val="004974E0"/>
    <w:rsid w:val="0049758C"/>
    <w:rsid w:val="00497A54"/>
    <w:rsid w:val="00497CC7"/>
    <w:rsid w:val="00497E4B"/>
    <w:rsid w:val="004A0227"/>
    <w:rsid w:val="004A0419"/>
    <w:rsid w:val="004A0992"/>
    <w:rsid w:val="004A0D0B"/>
    <w:rsid w:val="004A0D8E"/>
    <w:rsid w:val="004A0D95"/>
    <w:rsid w:val="004A0F63"/>
    <w:rsid w:val="004A0FBC"/>
    <w:rsid w:val="004A0FEA"/>
    <w:rsid w:val="004A1130"/>
    <w:rsid w:val="004A130E"/>
    <w:rsid w:val="004A1442"/>
    <w:rsid w:val="004A189B"/>
    <w:rsid w:val="004A1AC0"/>
    <w:rsid w:val="004A1B36"/>
    <w:rsid w:val="004A1C31"/>
    <w:rsid w:val="004A1CF0"/>
    <w:rsid w:val="004A1F55"/>
    <w:rsid w:val="004A2151"/>
    <w:rsid w:val="004A21D6"/>
    <w:rsid w:val="004A21F6"/>
    <w:rsid w:val="004A251A"/>
    <w:rsid w:val="004A27F7"/>
    <w:rsid w:val="004A2C04"/>
    <w:rsid w:val="004A2C4A"/>
    <w:rsid w:val="004A2EC1"/>
    <w:rsid w:val="004A2F07"/>
    <w:rsid w:val="004A2F1C"/>
    <w:rsid w:val="004A399D"/>
    <w:rsid w:val="004A39F6"/>
    <w:rsid w:val="004A3BEE"/>
    <w:rsid w:val="004A3E75"/>
    <w:rsid w:val="004A3FF2"/>
    <w:rsid w:val="004A410A"/>
    <w:rsid w:val="004A42A0"/>
    <w:rsid w:val="004A437C"/>
    <w:rsid w:val="004A43E5"/>
    <w:rsid w:val="004A4B9F"/>
    <w:rsid w:val="004A4C1D"/>
    <w:rsid w:val="004A4C3A"/>
    <w:rsid w:val="004A4C9F"/>
    <w:rsid w:val="004A5138"/>
    <w:rsid w:val="004A51E8"/>
    <w:rsid w:val="004A5374"/>
    <w:rsid w:val="004A54BD"/>
    <w:rsid w:val="004A5640"/>
    <w:rsid w:val="004A5A4F"/>
    <w:rsid w:val="004A61E9"/>
    <w:rsid w:val="004A6220"/>
    <w:rsid w:val="004A63AA"/>
    <w:rsid w:val="004A6892"/>
    <w:rsid w:val="004A6E4D"/>
    <w:rsid w:val="004A6F92"/>
    <w:rsid w:val="004A6FE6"/>
    <w:rsid w:val="004A7594"/>
    <w:rsid w:val="004A7855"/>
    <w:rsid w:val="004A787B"/>
    <w:rsid w:val="004A7EB5"/>
    <w:rsid w:val="004A7FB4"/>
    <w:rsid w:val="004B001C"/>
    <w:rsid w:val="004B0216"/>
    <w:rsid w:val="004B025F"/>
    <w:rsid w:val="004B034F"/>
    <w:rsid w:val="004B0569"/>
    <w:rsid w:val="004B066F"/>
    <w:rsid w:val="004B0AB2"/>
    <w:rsid w:val="004B0AC5"/>
    <w:rsid w:val="004B0B08"/>
    <w:rsid w:val="004B0B58"/>
    <w:rsid w:val="004B0B9E"/>
    <w:rsid w:val="004B0D62"/>
    <w:rsid w:val="004B0E27"/>
    <w:rsid w:val="004B0F71"/>
    <w:rsid w:val="004B1252"/>
    <w:rsid w:val="004B1497"/>
    <w:rsid w:val="004B14C2"/>
    <w:rsid w:val="004B170A"/>
    <w:rsid w:val="004B1840"/>
    <w:rsid w:val="004B1A56"/>
    <w:rsid w:val="004B1B7A"/>
    <w:rsid w:val="004B1CE5"/>
    <w:rsid w:val="004B1DC8"/>
    <w:rsid w:val="004B2282"/>
    <w:rsid w:val="004B2734"/>
    <w:rsid w:val="004B28A3"/>
    <w:rsid w:val="004B2C06"/>
    <w:rsid w:val="004B2D06"/>
    <w:rsid w:val="004B2D57"/>
    <w:rsid w:val="004B2E29"/>
    <w:rsid w:val="004B2EB0"/>
    <w:rsid w:val="004B2EFC"/>
    <w:rsid w:val="004B2F0F"/>
    <w:rsid w:val="004B2FCF"/>
    <w:rsid w:val="004B3075"/>
    <w:rsid w:val="004B3173"/>
    <w:rsid w:val="004B31E9"/>
    <w:rsid w:val="004B3298"/>
    <w:rsid w:val="004B32D0"/>
    <w:rsid w:val="004B3494"/>
    <w:rsid w:val="004B37D4"/>
    <w:rsid w:val="004B37DF"/>
    <w:rsid w:val="004B38DE"/>
    <w:rsid w:val="004B3B15"/>
    <w:rsid w:val="004B3B57"/>
    <w:rsid w:val="004B432B"/>
    <w:rsid w:val="004B44E1"/>
    <w:rsid w:val="004B4548"/>
    <w:rsid w:val="004B4861"/>
    <w:rsid w:val="004B48EA"/>
    <w:rsid w:val="004B4968"/>
    <w:rsid w:val="004B49FF"/>
    <w:rsid w:val="004B4C3E"/>
    <w:rsid w:val="004B4EFF"/>
    <w:rsid w:val="004B4FC2"/>
    <w:rsid w:val="004B5274"/>
    <w:rsid w:val="004B52D5"/>
    <w:rsid w:val="004B5447"/>
    <w:rsid w:val="004B563C"/>
    <w:rsid w:val="004B56A6"/>
    <w:rsid w:val="004B5B16"/>
    <w:rsid w:val="004B5C5E"/>
    <w:rsid w:val="004B5D8A"/>
    <w:rsid w:val="004B5EBE"/>
    <w:rsid w:val="004B6056"/>
    <w:rsid w:val="004B605D"/>
    <w:rsid w:val="004B686D"/>
    <w:rsid w:val="004B6C5D"/>
    <w:rsid w:val="004B6DF4"/>
    <w:rsid w:val="004B6EF0"/>
    <w:rsid w:val="004B6FDB"/>
    <w:rsid w:val="004B71A1"/>
    <w:rsid w:val="004B7317"/>
    <w:rsid w:val="004B7864"/>
    <w:rsid w:val="004B7A3C"/>
    <w:rsid w:val="004B7C75"/>
    <w:rsid w:val="004B7E46"/>
    <w:rsid w:val="004B7FA2"/>
    <w:rsid w:val="004C0897"/>
    <w:rsid w:val="004C0ED9"/>
    <w:rsid w:val="004C0F70"/>
    <w:rsid w:val="004C0F75"/>
    <w:rsid w:val="004C10CF"/>
    <w:rsid w:val="004C10E3"/>
    <w:rsid w:val="004C173A"/>
    <w:rsid w:val="004C1D3F"/>
    <w:rsid w:val="004C1E4E"/>
    <w:rsid w:val="004C2025"/>
    <w:rsid w:val="004C209C"/>
    <w:rsid w:val="004C216A"/>
    <w:rsid w:val="004C22F1"/>
    <w:rsid w:val="004C24F1"/>
    <w:rsid w:val="004C2615"/>
    <w:rsid w:val="004C26B1"/>
    <w:rsid w:val="004C2896"/>
    <w:rsid w:val="004C28A8"/>
    <w:rsid w:val="004C28D3"/>
    <w:rsid w:val="004C2AE5"/>
    <w:rsid w:val="004C3019"/>
    <w:rsid w:val="004C34B8"/>
    <w:rsid w:val="004C35CB"/>
    <w:rsid w:val="004C368D"/>
    <w:rsid w:val="004C37A0"/>
    <w:rsid w:val="004C386B"/>
    <w:rsid w:val="004C38EB"/>
    <w:rsid w:val="004C3B8D"/>
    <w:rsid w:val="004C3E6E"/>
    <w:rsid w:val="004C3EAF"/>
    <w:rsid w:val="004C41D3"/>
    <w:rsid w:val="004C433A"/>
    <w:rsid w:val="004C44AD"/>
    <w:rsid w:val="004C4530"/>
    <w:rsid w:val="004C464F"/>
    <w:rsid w:val="004C4735"/>
    <w:rsid w:val="004C4A0A"/>
    <w:rsid w:val="004C4AB2"/>
    <w:rsid w:val="004C4B68"/>
    <w:rsid w:val="004C52C7"/>
    <w:rsid w:val="004C54F5"/>
    <w:rsid w:val="004C553C"/>
    <w:rsid w:val="004C5904"/>
    <w:rsid w:val="004C5962"/>
    <w:rsid w:val="004C59A6"/>
    <w:rsid w:val="004C5EED"/>
    <w:rsid w:val="004C5FB4"/>
    <w:rsid w:val="004C6040"/>
    <w:rsid w:val="004C61B8"/>
    <w:rsid w:val="004C640F"/>
    <w:rsid w:val="004C6B49"/>
    <w:rsid w:val="004C6F42"/>
    <w:rsid w:val="004C7294"/>
    <w:rsid w:val="004C7365"/>
    <w:rsid w:val="004C7389"/>
    <w:rsid w:val="004C73E6"/>
    <w:rsid w:val="004C7508"/>
    <w:rsid w:val="004C7AD6"/>
    <w:rsid w:val="004D0454"/>
    <w:rsid w:val="004D04B9"/>
    <w:rsid w:val="004D0555"/>
    <w:rsid w:val="004D08C0"/>
    <w:rsid w:val="004D0A8D"/>
    <w:rsid w:val="004D0A94"/>
    <w:rsid w:val="004D0D24"/>
    <w:rsid w:val="004D121E"/>
    <w:rsid w:val="004D1330"/>
    <w:rsid w:val="004D1463"/>
    <w:rsid w:val="004D15EE"/>
    <w:rsid w:val="004D16A4"/>
    <w:rsid w:val="004D18C5"/>
    <w:rsid w:val="004D19F1"/>
    <w:rsid w:val="004D1F5E"/>
    <w:rsid w:val="004D21CE"/>
    <w:rsid w:val="004D21D5"/>
    <w:rsid w:val="004D21FA"/>
    <w:rsid w:val="004D24E1"/>
    <w:rsid w:val="004D25F1"/>
    <w:rsid w:val="004D27F4"/>
    <w:rsid w:val="004D2B89"/>
    <w:rsid w:val="004D2DE1"/>
    <w:rsid w:val="004D36A6"/>
    <w:rsid w:val="004D37FF"/>
    <w:rsid w:val="004D3A0F"/>
    <w:rsid w:val="004D3E6B"/>
    <w:rsid w:val="004D406D"/>
    <w:rsid w:val="004D42A9"/>
    <w:rsid w:val="004D47FE"/>
    <w:rsid w:val="004D49BA"/>
    <w:rsid w:val="004D49F8"/>
    <w:rsid w:val="004D4D62"/>
    <w:rsid w:val="004D4D68"/>
    <w:rsid w:val="004D4FE7"/>
    <w:rsid w:val="004D5041"/>
    <w:rsid w:val="004D519B"/>
    <w:rsid w:val="004D5365"/>
    <w:rsid w:val="004D5934"/>
    <w:rsid w:val="004D59E8"/>
    <w:rsid w:val="004D5A90"/>
    <w:rsid w:val="004D5B36"/>
    <w:rsid w:val="004D5B65"/>
    <w:rsid w:val="004D5BFC"/>
    <w:rsid w:val="004D5C46"/>
    <w:rsid w:val="004D5EE7"/>
    <w:rsid w:val="004D60BD"/>
    <w:rsid w:val="004D60DD"/>
    <w:rsid w:val="004D670F"/>
    <w:rsid w:val="004D6875"/>
    <w:rsid w:val="004D68AC"/>
    <w:rsid w:val="004D6CFE"/>
    <w:rsid w:val="004D6E2F"/>
    <w:rsid w:val="004D7567"/>
    <w:rsid w:val="004D7970"/>
    <w:rsid w:val="004D7984"/>
    <w:rsid w:val="004D7AB5"/>
    <w:rsid w:val="004D7D33"/>
    <w:rsid w:val="004E0157"/>
    <w:rsid w:val="004E05DB"/>
    <w:rsid w:val="004E07AA"/>
    <w:rsid w:val="004E0B2E"/>
    <w:rsid w:val="004E0E3F"/>
    <w:rsid w:val="004E102C"/>
    <w:rsid w:val="004E10C5"/>
    <w:rsid w:val="004E13B0"/>
    <w:rsid w:val="004E1606"/>
    <w:rsid w:val="004E179D"/>
    <w:rsid w:val="004E183A"/>
    <w:rsid w:val="004E1904"/>
    <w:rsid w:val="004E1A7F"/>
    <w:rsid w:val="004E1C48"/>
    <w:rsid w:val="004E1ECF"/>
    <w:rsid w:val="004E1EE1"/>
    <w:rsid w:val="004E1EEC"/>
    <w:rsid w:val="004E2045"/>
    <w:rsid w:val="004E20F4"/>
    <w:rsid w:val="004E20F8"/>
    <w:rsid w:val="004E2257"/>
    <w:rsid w:val="004E25BD"/>
    <w:rsid w:val="004E28B5"/>
    <w:rsid w:val="004E28D8"/>
    <w:rsid w:val="004E29B9"/>
    <w:rsid w:val="004E2A93"/>
    <w:rsid w:val="004E2B40"/>
    <w:rsid w:val="004E2D6D"/>
    <w:rsid w:val="004E2E3F"/>
    <w:rsid w:val="004E2E49"/>
    <w:rsid w:val="004E3025"/>
    <w:rsid w:val="004E34AF"/>
    <w:rsid w:val="004E3849"/>
    <w:rsid w:val="004E3890"/>
    <w:rsid w:val="004E3AE3"/>
    <w:rsid w:val="004E3B39"/>
    <w:rsid w:val="004E3D3A"/>
    <w:rsid w:val="004E3D83"/>
    <w:rsid w:val="004E3DE0"/>
    <w:rsid w:val="004E3EB7"/>
    <w:rsid w:val="004E4407"/>
    <w:rsid w:val="004E4F30"/>
    <w:rsid w:val="004E4FE8"/>
    <w:rsid w:val="004E50CE"/>
    <w:rsid w:val="004E518B"/>
    <w:rsid w:val="004E5456"/>
    <w:rsid w:val="004E5491"/>
    <w:rsid w:val="004E575A"/>
    <w:rsid w:val="004E5849"/>
    <w:rsid w:val="004E584F"/>
    <w:rsid w:val="004E590B"/>
    <w:rsid w:val="004E5913"/>
    <w:rsid w:val="004E59D8"/>
    <w:rsid w:val="004E5A94"/>
    <w:rsid w:val="004E5A9B"/>
    <w:rsid w:val="004E5BE9"/>
    <w:rsid w:val="004E5C4B"/>
    <w:rsid w:val="004E60D9"/>
    <w:rsid w:val="004E63DE"/>
    <w:rsid w:val="004E64D5"/>
    <w:rsid w:val="004E6724"/>
    <w:rsid w:val="004E6752"/>
    <w:rsid w:val="004E686A"/>
    <w:rsid w:val="004E6A58"/>
    <w:rsid w:val="004E6CE9"/>
    <w:rsid w:val="004E6D0E"/>
    <w:rsid w:val="004E7138"/>
    <w:rsid w:val="004E7224"/>
    <w:rsid w:val="004E72AC"/>
    <w:rsid w:val="004E742F"/>
    <w:rsid w:val="004E789C"/>
    <w:rsid w:val="004E7DB3"/>
    <w:rsid w:val="004E7DE9"/>
    <w:rsid w:val="004F0027"/>
    <w:rsid w:val="004F0085"/>
    <w:rsid w:val="004F0343"/>
    <w:rsid w:val="004F05A9"/>
    <w:rsid w:val="004F0648"/>
    <w:rsid w:val="004F0751"/>
    <w:rsid w:val="004F07EF"/>
    <w:rsid w:val="004F0938"/>
    <w:rsid w:val="004F12EE"/>
    <w:rsid w:val="004F162A"/>
    <w:rsid w:val="004F1BAB"/>
    <w:rsid w:val="004F1F4B"/>
    <w:rsid w:val="004F1F63"/>
    <w:rsid w:val="004F2054"/>
    <w:rsid w:val="004F2214"/>
    <w:rsid w:val="004F2666"/>
    <w:rsid w:val="004F2772"/>
    <w:rsid w:val="004F27EB"/>
    <w:rsid w:val="004F2998"/>
    <w:rsid w:val="004F29ED"/>
    <w:rsid w:val="004F2E0A"/>
    <w:rsid w:val="004F36A6"/>
    <w:rsid w:val="004F38C1"/>
    <w:rsid w:val="004F393E"/>
    <w:rsid w:val="004F3A26"/>
    <w:rsid w:val="004F3BA8"/>
    <w:rsid w:val="004F3BD5"/>
    <w:rsid w:val="004F3BFE"/>
    <w:rsid w:val="004F3D7C"/>
    <w:rsid w:val="004F3EE4"/>
    <w:rsid w:val="004F406F"/>
    <w:rsid w:val="004F4107"/>
    <w:rsid w:val="004F4212"/>
    <w:rsid w:val="004F4366"/>
    <w:rsid w:val="004F4518"/>
    <w:rsid w:val="004F45A4"/>
    <w:rsid w:val="004F4766"/>
    <w:rsid w:val="004F47CF"/>
    <w:rsid w:val="004F47F0"/>
    <w:rsid w:val="004F4CCB"/>
    <w:rsid w:val="004F4CED"/>
    <w:rsid w:val="004F4E5C"/>
    <w:rsid w:val="004F4EEC"/>
    <w:rsid w:val="004F4EFC"/>
    <w:rsid w:val="004F4FB9"/>
    <w:rsid w:val="004F5098"/>
    <w:rsid w:val="004F52CE"/>
    <w:rsid w:val="004F541A"/>
    <w:rsid w:val="004F5483"/>
    <w:rsid w:val="004F54D9"/>
    <w:rsid w:val="004F591A"/>
    <w:rsid w:val="004F5AF5"/>
    <w:rsid w:val="004F60D2"/>
    <w:rsid w:val="004F6108"/>
    <w:rsid w:val="004F625B"/>
    <w:rsid w:val="004F67B9"/>
    <w:rsid w:val="004F6893"/>
    <w:rsid w:val="004F6941"/>
    <w:rsid w:val="004F6A04"/>
    <w:rsid w:val="004F6B8E"/>
    <w:rsid w:val="004F7292"/>
    <w:rsid w:val="004F731A"/>
    <w:rsid w:val="004F74AB"/>
    <w:rsid w:val="004F753C"/>
    <w:rsid w:val="004F76E5"/>
    <w:rsid w:val="004F79BC"/>
    <w:rsid w:val="004F7A02"/>
    <w:rsid w:val="004F7AB0"/>
    <w:rsid w:val="004F7BC7"/>
    <w:rsid w:val="004F7C3B"/>
    <w:rsid w:val="00500086"/>
    <w:rsid w:val="00500225"/>
    <w:rsid w:val="005005F6"/>
    <w:rsid w:val="00500722"/>
    <w:rsid w:val="0050099D"/>
    <w:rsid w:val="00500B46"/>
    <w:rsid w:val="00500E20"/>
    <w:rsid w:val="00500EF6"/>
    <w:rsid w:val="00500FC5"/>
    <w:rsid w:val="005010A6"/>
    <w:rsid w:val="005013A1"/>
    <w:rsid w:val="00501492"/>
    <w:rsid w:val="005016CC"/>
    <w:rsid w:val="00501918"/>
    <w:rsid w:val="00501999"/>
    <w:rsid w:val="005019D2"/>
    <w:rsid w:val="00501FFB"/>
    <w:rsid w:val="00502024"/>
    <w:rsid w:val="005020B3"/>
    <w:rsid w:val="00502380"/>
    <w:rsid w:val="005024C0"/>
    <w:rsid w:val="005025DF"/>
    <w:rsid w:val="0050266D"/>
    <w:rsid w:val="005026A2"/>
    <w:rsid w:val="0050297E"/>
    <w:rsid w:val="005029B6"/>
    <w:rsid w:val="00502A54"/>
    <w:rsid w:val="00502C9C"/>
    <w:rsid w:val="00502D31"/>
    <w:rsid w:val="00502DC9"/>
    <w:rsid w:val="00502E82"/>
    <w:rsid w:val="00502F1B"/>
    <w:rsid w:val="00502FF3"/>
    <w:rsid w:val="00503078"/>
    <w:rsid w:val="0050307F"/>
    <w:rsid w:val="0050322B"/>
    <w:rsid w:val="005035A7"/>
    <w:rsid w:val="005035F2"/>
    <w:rsid w:val="005038DB"/>
    <w:rsid w:val="00503940"/>
    <w:rsid w:val="00503B91"/>
    <w:rsid w:val="00503D6D"/>
    <w:rsid w:val="00503E01"/>
    <w:rsid w:val="00503FF1"/>
    <w:rsid w:val="0050407D"/>
    <w:rsid w:val="0050468A"/>
    <w:rsid w:val="005046BF"/>
    <w:rsid w:val="00504751"/>
    <w:rsid w:val="00504785"/>
    <w:rsid w:val="0050493B"/>
    <w:rsid w:val="00504DA4"/>
    <w:rsid w:val="00504F26"/>
    <w:rsid w:val="0050513A"/>
    <w:rsid w:val="005051A0"/>
    <w:rsid w:val="005051D3"/>
    <w:rsid w:val="0050563B"/>
    <w:rsid w:val="005056D8"/>
    <w:rsid w:val="0050599E"/>
    <w:rsid w:val="00505A03"/>
    <w:rsid w:val="00505A10"/>
    <w:rsid w:val="00505BA8"/>
    <w:rsid w:val="00505EBD"/>
    <w:rsid w:val="0050633F"/>
    <w:rsid w:val="005063AA"/>
    <w:rsid w:val="00506600"/>
    <w:rsid w:val="00506A4D"/>
    <w:rsid w:val="00506F6C"/>
    <w:rsid w:val="005072E1"/>
    <w:rsid w:val="0050776E"/>
    <w:rsid w:val="005079C5"/>
    <w:rsid w:val="0051000E"/>
    <w:rsid w:val="00510164"/>
    <w:rsid w:val="00510475"/>
    <w:rsid w:val="00510DBC"/>
    <w:rsid w:val="005111C8"/>
    <w:rsid w:val="005113BC"/>
    <w:rsid w:val="005114C1"/>
    <w:rsid w:val="00511703"/>
    <w:rsid w:val="00511AFA"/>
    <w:rsid w:val="00511DE3"/>
    <w:rsid w:val="0051201D"/>
    <w:rsid w:val="005121FD"/>
    <w:rsid w:val="005127D9"/>
    <w:rsid w:val="005129C7"/>
    <w:rsid w:val="00512E0C"/>
    <w:rsid w:val="00512FAA"/>
    <w:rsid w:val="0051313D"/>
    <w:rsid w:val="0051326D"/>
    <w:rsid w:val="005132F8"/>
    <w:rsid w:val="00513637"/>
    <w:rsid w:val="005137DB"/>
    <w:rsid w:val="0051395A"/>
    <w:rsid w:val="005139DC"/>
    <w:rsid w:val="00513A67"/>
    <w:rsid w:val="00513C3F"/>
    <w:rsid w:val="00513F02"/>
    <w:rsid w:val="00513FA3"/>
    <w:rsid w:val="00514183"/>
    <w:rsid w:val="00514231"/>
    <w:rsid w:val="00514289"/>
    <w:rsid w:val="005147B2"/>
    <w:rsid w:val="00514A63"/>
    <w:rsid w:val="00514B6A"/>
    <w:rsid w:val="00514BF7"/>
    <w:rsid w:val="00514DEE"/>
    <w:rsid w:val="00514E3E"/>
    <w:rsid w:val="00514E95"/>
    <w:rsid w:val="00514F5F"/>
    <w:rsid w:val="0051538E"/>
    <w:rsid w:val="005153F8"/>
    <w:rsid w:val="005154BF"/>
    <w:rsid w:val="00515562"/>
    <w:rsid w:val="005156A3"/>
    <w:rsid w:val="005156E7"/>
    <w:rsid w:val="00515785"/>
    <w:rsid w:val="005159A6"/>
    <w:rsid w:val="00515E35"/>
    <w:rsid w:val="005165D7"/>
    <w:rsid w:val="00516814"/>
    <w:rsid w:val="005169DB"/>
    <w:rsid w:val="00516BA8"/>
    <w:rsid w:val="00516C7F"/>
    <w:rsid w:val="00516DB4"/>
    <w:rsid w:val="00516EF2"/>
    <w:rsid w:val="005171B8"/>
    <w:rsid w:val="00517252"/>
    <w:rsid w:val="00517347"/>
    <w:rsid w:val="00517458"/>
    <w:rsid w:val="00517597"/>
    <w:rsid w:val="005175B5"/>
    <w:rsid w:val="00517749"/>
    <w:rsid w:val="00517799"/>
    <w:rsid w:val="0052021A"/>
    <w:rsid w:val="00520245"/>
    <w:rsid w:val="0052078D"/>
    <w:rsid w:val="00520817"/>
    <w:rsid w:val="00520B58"/>
    <w:rsid w:val="00520D52"/>
    <w:rsid w:val="00520F17"/>
    <w:rsid w:val="00520F3E"/>
    <w:rsid w:val="00520FF9"/>
    <w:rsid w:val="0052122E"/>
    <w:rsid w:val="005213E7"/>
    <w:rsid w:val="0052143A"/>
    <w:rsid w:val="00521611"/>
    <w:rsid w:val="00521689"/>
    <w:rsid w:val="00521D78"/>
    <w:rsid w:val="00522731"/>
    <w:rsid w:val="00522879"/>
    <w:rsid w:val="00522CD5"/>
    <w:rsid w:val="00522DB0"/>
    <w:rsid w:val="00522DD1"/>
    <w:rsid w:val="00522F43"/>
    <w:rsid w:val="0052304C"/>
    <w:rsid w:val="0052313A"/>
    <w:rsid w:val="0052317F"/>
    <w:rsid w:val="005231C6"/>
    <w:rsid w:val="00523379"/>
    <w:rsid w:val="005235AD"/>
    <w:rsid w:val="00523724"/>
    <w:rsid w:val="005237F9"/>
    <w:rsid w:val="00523902"/>
    <w:rsid w:val="00523953"/>
    <w:rsid w:val="005239ED"/>
    <w:rsid w:val="00524616"/>
    <w:rsid w:val="005249FF"/>
    <w:rsid w:val="00524C2F"/>
    <w:rsid w:val="00524CD1"/>
    <w:rsid w:val="00524CF6"/>
    <w:rsid w:val="00524EA7"/>
    <w:rsid w:val="00524F13"/>
    <w:rsid w:val="00524FA8"/>
    <w:rsid w:val="005250F3"/>
    <w:rsid w:val="00525272"/>
    <w:rsid w:val="005256B1"/>
    <w:rsid w:val="0052572D"/>
    <w:rsid w:val="00525777"/>
    <w:rsid w:val="00525AF8"/>
    <w:rsid w:val="00525D7F"/>
    <w:rsid w:val="00525F6B"/>
    <w:rsid w:val="00526169"/>
    <w:rsid w:val="0052659D"/>
    <w:rsid w:val="005267EC"/>
    <w:rsid w:val="00527269"/>
    <w:rsid w:val="0052738D"/>
    <w:rsid w:val="005275AD"/>
    <w:rsid w:val="00527ACD"/>
    <w:rsid w:val="00527BB0"/>
    <w:rsid w:val="00527BC3"/>
    <w:rsid w:val="00527C2F"/>
    <w:rsid w:val="00527CB0"/>
    <w:rsid w:val="005300D4"/>
    <w:rsid w:val="00530148"/>
    <w:rsid w:val="0053088C"/>
    <w:rsid w:val="00530968"/>
    <w:rsid w:val="00530C88"/>
    <w:rsid w:val="00530D54"/>
    <w:rsid w:val="00530F33"/>
    <w:rsid w:val="00530F42"/>
    <w:rsid w:val="00530F6D"/>
    <w:rsid w:val="0053102F"/>
    <w:rsid w:val="005310F5"/>
    <w:rsid w:val="005310F9"/>
    <w:rsid w:val="005313A2"/>
    <w:rsid w:val="0053168B"/>
    <w:rsid w:val="00531B7E"/>
    <w:rsid w:val="00531F08"/>
    <w:rsid w:val="005320FF"/>
    <w:rsid w:val="005321F5"/>
    <w:rsid w:val="0053244A"/>
    <w:rsid w:val="00532469"/>
    <w:rsid w:val="0053290E"/>
    <w:rsid w:val="00532AB0"/>
    <w:rsid w:val="00532BD0"/>
    <w:rsid w:val="00533024"/>
    <w:rsid w:val="00533385"/>
    <w:rsid w:val="00533542"/>
    <w:rsid w:val="00533564"/>
    <w:rsid w:val="00533B43"/>
    <w:rsid w:val="00533BDC"/>
    <w:rsid w:val="00533E6F"/>
    <w:rsid w:val="0053422F"/>
    <w:rsid w:val="00534262"/>
    <w:rsid w:val="0053427A"/>
    <w:rsid w:val="00534359"/>
    <w:rsid w:val="005344F4"/>
    <w:rsid w:val="005346CB"/>
    <w:rsid w:val="005349FA"/>
    <w:rsid w:val="00534B96"/>
    <w:rsid w:val="00534CCF"/>
    <w:rsid w:val="005351DC"/>
    <w:rsid w:val="005353A3"/>
    <w:rsid w:val="00535658"/>
    <w:rsid w:val="00535C1D"/>
    <w:rsid w:val="00535DBF"/>
    <w:rsid w:val="00536025"/>
    <w:rsid w:val="0053606E"/>
    <w:rsid w:val="005360F8"/>
    <w:rsid w:val="005362C8"/>
    <w:rsid w:val="005363A1"/>
    <w:rsid w:val="005365E4"/>
    <w:rsid w:val="0053685F"/>
    <w:rsid w:val="00536881"/>
    <w:rsid w:val="00536B05"/>
    <w:rsid w:val="00536C14"/>
    <w:rsid w:val="00536C4B"/>
    <w:rsid w:val="00536E34"/>
    <w:rsid w:val="0053721A"/>
    <w:rsid w:val="005373C2"/>
    <w:rsid w:val="00537406"/>
    <w:rsid w:val="005375BB"/>
    <w:rsid w:val="00537795"/>
    <w:rsid w:val="00537A2F"/>
    <w:rsid w:val="00537BCB"/>
    <w:rsid w:val="005400BA"/>
    <w:rsid w:val="00540427"/>
    <w:rsid w:val="00540B10"/>
    <w:rsid w:val="00540C51"/>
    <w:rsid w:val="00540EFE"/>
    <w:rsid w:val="00541079"/>
    <w:rsid w:val="0054109C"/>
    <w:rsid w:val="005410ED"/>
    <w:rsid w:val="005411E1"/>
    <w:rsid w:val="005416BE"/>
    <w:rsid w:val="0054188C"/>
    <w:rsid w:val="00541BC0"/>
    <w:rsid w:val="00541C42"/>
    <w:rsid w:val="00541FE1"/>
    <w:rsid w:val="00542224"/>
    <w:rsid w:val="005424DB"/>
    <w:rsid w:val="005425F9"/>
    <w:rsid w:val="00542BD9"/>
    <w:rsid w:val="0054303A"/>
    <w:rsid w:val="0054320A"/>
    <w:rsid w:val="0054356E"/>
    <w:rsid w:val="00543626"/>
    <w:rsid w:val="00543669"/>
    <w:rsid w:val="0054373D"/>
    <w:rsid w:val="005437B4"/>
    <w:rsid w:val="0054384C"/>
    <w:rsid w:val="00543DC7"/>
    <w:rsid w:val="00543E2E"/>
    <w:rsid w:val="00543E40"/>
    <w:rsid w:val="005440D6"/>
    <w:rsid w:val="00544416"/>
    <w:rsid w:val="00544536"/>
    <w:rsid w:val="0054462D"/>
    <w:rsid w:val="0054464C"/>
    <w:rsid w:val="0054482B"/>
    <w:rsid w:val="00544C0B"/>
    <w:rsid w:val="00545211"/>
    <w:rsid w:val="005452BE"/>
    <w:rsid w:val="0054561D"/>
    <w:rsid w:val="00545642"/>
    <w:rsid w:val="005458C8"/>
    <w:rsid w:val="00545903"/>
    <w:rsid w:val="00545AB7"/>
    <w:rsid w:val="00545BC9"/>
    <w:rsid w:val="00545DB2"/>
    <w:rsid w:val="00545F3E"/>
    <w:rsid w:val="00546296"/>
    <w:rsid w:val="005462BD"/>
    <w:rsid w:val="00546668"/>
    <w:rsid w:val="005468CF"/>
    <w:rsid w:val="00546B04"/>
    <w:rsid w:val="00546E76"/>
    <w:rsid w:val="00546E94"/>
    <w:rsid w:val="00547125"/>
    <w:rsid w:val="005471A6"/>
    <w:rsid w:val="0054734D"/>
    <w:rsid w:val="00547601"/>
    <w:rsid w:val="00547631"/>
    <w:rsid w:val="00547736"/>
    <w:rsid w:val="005477FC"/>
    <w:rsid w:val="00547BB6"/>
    <w:rsid w:val="00547C85"/>
    <w:rsid w:val="00547CCE"/>
    <w:rsid w:val="00547DE3"/>
    <w:rsid w:val="00547E5D"/>
    <w:rsid w:val="005502EB"/>
    <w:rsid w:val="005504A3"/>
    <w:rsid w:val="00550506"/>
    <w:rsid w:val="00550541"/>
    <w:rsid w:val="005506E7"/>
    <w:rsid w:val="00550985"/>
    <w:rsid w:val="00550C9E"/>
    <w:rsid w:val="00550E2D"/>
    <w:rsid w:val="00550F47"/>
    <w:rsid w:val="0055102C"/>
    <w:rsid w:val="005511AA"/>
    <w:rsid w:val="005511F2"/>
    <w:rsid w:val="00551240"/>
    <w:rsid w:val="00551247"/>
    <w:rsid w:val="0055159E"/>
    <w:rsid w:val="0055163A"/>
    <w:rsid w:val="00551873"/>
    <w:rsid w:val="00551BAF"/>
    <w:rsid w:val="00551CC7"/>
    <w:rsid w:val="00551F30"/>
    <w:rsid w:val="00552320"/>
    <w:rsid w:val="005526A8"/>
    <w:rsid w:val="00552747"/>
    <w:rsid w:val="00552807"/>
    <w:rsid w:val="00552818"/>
    <w:rsid w:val="00552A6E"/>
    <w:rsid w:val="00552E77"/>
    <w:rsid w:val="0055389A"/>
    <w:rsid w:val="0055391F"/>
    <w:rsid w:val="00553B6A"/>
    <w:rsid w:val="00553C54"/>
    <w:rsid w:val="00553C9D"/>
    <w:rsid w:val="00553CFB"/>
    <w:rsid w:val="00553E52"/>
    <w:rsid w:val="00553E6D"/>
    <w:rsid w:val="0055432F"/>
    <w:rsid w:val="00554791"/>
    <w:rsid w:val="005548F4"/>
    <w:rsid w:val="00554EE0"/>
    <w:rsid w:val="0055540E"/>
    <w:rsid w:val="00555762"/>
    <w:rsid w:val="005557DA"/>
    <w:rsid w:val="00555B12"/>
    <w:rsid w:val="00555BB9"/>
    <w:rsid w:val="00555F97"/>
    <w:rsid w:val="00555FAF"/>
    <w:rsid w:val="00556368"/>
    <w:rsid w:val="005564A1"/>
    <w:rsid w:val="005568BB"/>
    <w:rsid w:val="00556B68"/>
    <w:rsid w:val="00556BDE"/>
    <w:rsid w:val="00557103"/>
    <w:rsid w:val="005571A6"/>
    <w:rsid w:val="005571FD"/>
    <w:rsid w:val="00557229"/>
    <w:rsid w:val="005578C7"/>
    <w:rsid w:val="00557EDD"/>
    <w:rsid w:val="005601B2"/>
    <w:rsid w:val="0056084F"/>
    <w:rsid w:val="00560937"/>
    <w:rsid w:val="00560B6B"/>
    <w:rsid w:val="00561084"/>
    <w:rsid w:val="00561406"/>
    <w:rsid w:val="0056145C"/>
    <w:rsid w:val="005614F0"/>
    <w:rsid w:val="00561550"/>
    <w:rsid w:val="0056172C"/>
    <w:rsid w:val="00561AF8"/>
    <w:rsid w:val="005623CA"/>
    <w:rsid w:val="005623D6"/>
    <w:rsid w:val="0056246B"/>
    <w:rsid w:val="005624EC"/>
    <w:rsid w:val="005627D3"/>
    <w:rsid w:val="00562863"/>
    <w:rsid w:val="00562968"/>
    <w:rsid w:val="005629D8"/>
    <w:rsid w:val="00562A54"/>
    <w:rsid w:val="00562C1D"/>
    <w:rsid w:val="00562DB5"/>
    <w:rsid w:val="00563177"/>
    <w:rsid w:val="00563339"/>
    <w:rsid w:val="005633B1"/>
    <w:rsid w:val="00563574"/>
    <w:rsid w:val="005636A0"/>
    <w:rsid w:val="005637D5"/>
    <w:rsid w:val="00563B37"/>
    <w:rsid w:val="00563CD3"/>
    <w:rsid w:val="005640B1"/>
    <w:rsid w:val="005640E9"/>
    <w:rsid w:val="0056437A"/>
    <w:rsid w:val="0056470E"/>
    <w:rsid w:val="00564771"/>
    <w:rsid w:val="0056487A"/>
    <w:rsid w:val="005648E8"/>
    <w:rsid w:val="00564914"/>
    <w:rsid w:val="00564A88"/>
    <w:rsid w:val="00564C4C"/>
    <w:rsid w:val="00564CFB"/>
    <w:rsid w:val="00565055"/>
    <w:rsid w:val="005652E8"/>
    <w:rsid w:val="005656AD"/>
    <w:rsid w:val="00565796"/>
    <w:rsid w:val="005658A5"/>
    <w:rsid w:val="005658C5"/>
    <w:rsid w:val="00565A97"/>
    <w:rsid w:val="00565AA0"/>
    <w:rsid w:val="00565E84"/>
    <w:rsid w:val="00565FBD"/>
    <w:rsid w:val="0056624F"/>
    <w:rsid w:val="00566A76"/>
    <w:rsid w:val="00566AA2"/>
    <w:rsid w:val="00566C8B"/>
    <w:rsid w:val="00566CFD"/>
    <w:rsid w:val="005670CA"/>
    <w:rsid w:val="00567525"/>
    <w:rsid w:val="00567554"/>
    <w:rsid w:val="005675B0"/>
    <w:rsid w:val="00567C5B"/>
    <w:rsid w:val="00567D70"/>
    <w:rsid w:val="00570026"/>
    <w:rsid w:val="00570249"/>
    <w:rsid w:val="00570821"/>
    <w:rsid w:val="005709B7"/>
    <w:rsid w:val="00570A47"/>
    <w:rsid w:val="00570B0E"/>
    <w:rsid w:val="00570EF3"/>
    <w:rsid w:val="00571161"/>
    <w:rsid w:val="0057117B"/>
    <w:rsid w:val="00571809"/>
    <w:rsid w:val="0057197A"/>
    <w:rsid w:val="005719C1"/>
    <w:rsid w:val="00571B2A"/>
    <w:rsid w:val="00571BF4"/>
    <w:rsid w:val="00571C92"/>
    <w:rsid w:val="00571DA8"/>
    <w:rsid w:val="0057242B"/>
    <w:rsid w:val="00572EB0"/>
    <w:rsid w:val="00573020"/>
    <w:rsid w:val="00573145"/>
    <w:rsid w:val="00573182"/>
    <w:rsid w:val="005732A9"/>
    <w:rsid w:val="0057347E"/>
    <w:rsid w:val="0057357C"/>
    <w:rsid w:val="00573592"/>
    <w:rsid w:val="00573723"/>
    <w:rsid w:val="0057381F"/>
    <w:rsid w:val="005738DC"/>
    <w:rsid w:val="00573B79"/>
    <w:rsid w:val="00573C2A"/>
    <w:rsid w:val="00573DDD"/>
    <w:rsid w:val="00573FE2"/>
    <w:rsid w:val="0057441B"/>
    <w:rsid w:val="00574477"/>
    <w:rsid w:val="005746E7"/>
    <w:rsid w:val="0057471A"/>
    <w:rsid w:val="00574841"/>
    <w:rsid w:val="00574A3D"/>
    <w:rsid w:val="00574AB4"/>
    <w:rsid w:val="00574C37"/>
    <w:rsid w:val="00574E6E"/>
    <w:rsid w:val="00574EAB"/>
    <w:rsid w:val="00575149"/>
    <w:rsid w:val="005752E9"/>
    <w:rsid w:val="0057535C"/>
    <w:rsid w:val="005757F5"/>
    <w:rsid w:val="005758CE"/>
    <w:rsid w:val="00575AC6"/>
    <w:rsid w:val="00575E52"/>
    <w:rsid w:val="005762A9"/>
    <w:rsid w:val="00576349"/>
    <w:rsid w:val="00576507"/>
    <w:rsid w:val="00576726"/>
    <w:rsid w:val="0057681B"/>
    <w:rsid w:val="00576D2A"/>
    <w:rsid w:val="00576EB0"/>
    <w:rsid w:val="00577257"/>
    <w:rsid w:val="00577598"/>
    <w:rsid w:val="00577B6D"/>
    <w:rsid w:val="00577F25"/>
    <w:rsid w:val="00577F9E"/>
    <w:rsid w:val="0058006D"/>
    <w:rsid w:val="00580480"/>
    <w:rsid w:val="00580549"/>
    <w:rsid w:val="00580573"/>
    <w:rsid w:val="005806F8"/>
    <w:rsid w:val="005807AD"/>
    <w:rsid w:val="0058110F"/>
    <w:rsid w:val="0058126B"/>
    <w:rsid w:val="005812AA"/>
    <w:rsid w:val="005814A8"/>
    <w:rsid w:val="005819D0"/>
    <w:rsid w:val="00581BB3"/>
    <w:rsid w:val="00581C53"/>
    <w:rsid w:val="005827A6"/>
    <w:rsid w:val="005827CA"/>
    <w:rsid w:val="00582B95"/>
    <w:rsid w:val="00582BEF"/>
    <w:rsid w:val="00582D40"/>
    <w:rsid w:val="00582DDA"/>
    <w:rsid w:val="00582EB4"/>
    <w:rsid w:val="0058311A"/>
    <w:rsid w:val="0058320A"/>
    <w:rsid w:val="00583A4E"/>
    <w:rsid w:val="00583C2D"/>
    <w:rsid w:val="00583F19"/>
    <w:rsid w:val="0058440A"/>
    <w:rsid w:val="0058442E"/>
    <w:rsid w:val="0058454A"/>
    <w:rsid w:val="00584AA3"/>
    <w:rsid w:val="00584B90"/>
    <w:rsid w:val="00584D7E"/>
    <w:rsid w:val="00584EDC"/>
    <w:rsid w:val="0058534E"/>
    <w:rsid w:val="00585546"/>
    <w:rsid w:val="00585C29"/>
    <w:rsid w:val="00585C5E"/>
    <w:rsid w:val="00586248"/>
    <w:rsid w:val="00586561"/>
    <w:rsid w:val="005868A4"/>
    <w:rsid w:val="00586975"/>
    <w:rsid w:val="00587027"/>
    <w:rsid w:val="00587087"/>
    <w:rsid w:val="005870B2"/>
    <w:rsid w:val="00587659"/>
    <w:rsid w:val="00587AFA"/>
    <w:rsid w:val="00587CAB"/>
    <w:rsid w:val="00587D80"/>
    <w:rsid w:val="00587E32"/>
    <w:rsid w:val="005901CD"/>
    <w:rsid w:val="00590667"/>
    <w:rsid w:val="00590747"/>
    <w:rsid w:val="00590864"/>
    <w:rsid w:val="00590A48"/>
    <w:rsid w:val="00590C7B"/>
    <w:rsid w:val="00590FC9"/>
    <w:rsid w:val="00590FE3"/>
    <w:rsid w:val="005911E3"/>
    <w:rsid w:val="005914B3"/>
    <w:rsid w:val="00591615"/>
    <w:rsid w:val="005917DF"/>
    <w:rsid w:val="005919DC"/>
    <w:rsid w:val="00591A16"/>
    <w:rsid w:val="00591A8C"/>
    <w:rsid w:val="00591E17"/>
    <w:rsid w:val="005920B7"/>
    <w:rsid w:val="005925B8"/>
    <w:rsid w:val="00592938"/>
    <w:rsid w:val="00592EBD"/>
    <w:rsid w:val="0059312B"/>
    <w:rsid w:val="00593230"/>
    <w:rsid w:val="005933D4"/>
    <w:rsid w:val="00593432"/>
    <w:rsid w:val="00593754"/>
    <w:rsid w:val="005938F7"/>
    <w:rsid w:val="0059391A"/>
    <w:rsid w:val="0059391F"/>
    <w:rsid w:val="00593A5A"/>
    <w:rsid w:val="00593A8A"/>
    <w:rsid w:val="00593ADA"/>
    <w:rsid w:val="00593BB3"/>
    <w:rsid w:val="00593BFD"/>
    <w:rsid w:val="00593C67"/>
    <w:rsid w:val="00593E5A"/>
    <w:rsid w:val="005941FB"/>
    <w:rsid w:val="0059427E"/>
    <w:rsid w:val="0059444C"/>
    <w:rsid w:val="005944C9"/>
    <w:rsid w:val="00594600"/>
    <w:rsid w:val="005947B4"/>
    <w:rsid w:val="005947CB"/>
    <w:rsid w:val="005947F4"/>
    <w:rsid w:val="0059492C"/>
    <w:rsid w:val="00594DDC"/>
    <w:rsid w:val="00594F63"/>
    <w:rsid w:val="00594F96"/>
    <w:rsid w:val="0059510A"/>
    <w:rsid w:val="00595133"/>
    <w:rsid w:val="00595759"/>
    <w:rsid w:val="00595B37"/>
    <w:rsid w:val="00596428"/>
    <w:rsid w:val="005967D3"/>
    <w:rsid w:val="00596C14"/>
    <w:rsid w:val="00597069"/>
    <w:rsid w:val="0059721F"/>
    <w:rsid w:val="00597559"/>
    <w:rsid w:val="005978C1"/>
    <w:rsid w:val="00597A0C"/>
    <w:rsid w:val="00597E13"/>
    <w:rsid w:val="005A0169"/>
    <w:rsid w:val="005A02C9"/>
    <w:rsid w:val="005A0391"/>
    <w:rsid w:val="005A03C8"/>
    <w:rsid w:val="005A0423"/>
    <w:rsid w:val="005A054E"/>
    <w:rsid w:val="005A0744"/>
    <w:rsid w:val="005A078C"/>
    <w:rsid w:val="005A0805"/>
    <w:rsid w:val="005A0BEE"/>
    <w:rsid w:val="005A0E7A"/>
    <w:rsid w:val="005A0EF8"/>
    <w:rsid w:val="005A0FBC"/>
    <w:rsid w:val="005A1154"/>
    <w:rsid w:val="005A1297"/>
    <w:rsid w:val="005A1496"/>
    <w:rsid w:val="005A14BB"/>
    <w:rsid w:val="005A1D21"/>
    <w:rsid w:val="005A1E38"/>
    <w:rsid w:val="005A1EA5"/>
    <w:rsid w:val="005A1EE4"/>
    <w:rsid w:val="005A20FC"/>
    <w:rsid w:val="005A23AB"/>
    <w:rsid w:val="005A243A"/>
    <w:rsid w:val="005A24BF"/>
    <w:rsid w:val="005A2565"/>
    <w:rsid w:val="005A2644"/>
    <w:rsid w:val="005A2B44"/>
    <w:rsid w:val="005A32B2"/>
    <w:rsid w:val="005A338A"/>
    <w:rsid w:val="005A3554"/>
    <w:rsid w:val="005A3598"/>
    <w:rsid w:val="005A3786"/>
    <w:rsid w:val="005A3911"/>
    <w:rsid w:val="005A3959"/>
    <w:rsid w:val="005A3A3C"/>
    <w:rsid w:val="005A3A60"/>
    <w:rsid w:val="005A3F83"/>
    <w:rsid w:val="005A421B"/>
    <w:rsid w:val="005A43A5"/>
    <w:rsid w:val="005A43BC"/>
    <w:rsid w:val="005A4531"/>
    <w:rsid w:val="005A45D3"/>
    <w:rsid w:val="005A48FC"/>
    <w:rsid w:val="005A4A5F"/>
    <w:rsid w:val="005A4B03"/>
    <w:rsid w:val="005A5033"/>
    <w:rsid w:val="005A5099"/>
    <w:rsid w:val="005A50F4"/>
    <w:rsid w:val="005A5247"/>
    <w:rsid w:val="005A53A0"/>
    <w:rsid w:val="005A5523"/>
    <w:rsid w:val="005A5767"/>
    <w:rsid w:val="005A5D8A"/>
    <w:rsid w:val="005A5D9E"/>
    <w:rsid w:val="005A5DA6"/>
    <w:rsid w:val="005A5DF6"/>
    <w:rsid w:val="005A5F26"/>
    <w:rsid w:val="005A61CC"/>
    <w:rsid w:val="005A6258"/>
    <w:rsid w:val="005A628F"/>
    <w:rsid w:val="005A632A"/>
    <w:rsid w:val="005A6457"/>
    <w:rsid w:val="005A66DA"/>
    <w:rsid w:val="005A694E"/>
    <w:rsid w:val="005A6A1A"/>
    <w:rsid w:val="005A6A8A"/>
    <w:rsid w:val="005A6CED"/>
    <w:rsid w:val="005A6D03"/>
    <w:rsid w:val="005A6DDF"/>
    <w:rsid w:val="005A6FAE"/>
    <w:rsid w:val="005A700B"/>
    <w:rsid w:val="005A7358"/>
    <w:rsid w:val="005A73CD"/>
    <w:rsid w:val="005A78A0"/>
    <w:rsid w:val="005A78E3"/>
    <w:rsid w:val="005A7908"/>
    <w:rsid w:val="005A7914"/>
    <w:rsid w:val="005A7DDA"/>
    <w:rsid w:val="005B017A"/>
    <w:rsid w:val="005B05D1"/>
    <w:rsid w:val="005B0D56"/>
    <w:rsid w:val="005B0D65"/>
    <w:rsid w:val="005B117C"/>
    <w:rsid w:val="005B11CD"/>
    <w:rsid w:val="005B1664"/>
    <w:rsid w:val="005B1B39"/>
    <w:rsid w:val="005B1DD8"/>
    <w:rsid w:val="005B1E12"/>
    <w:rsid w:val="005B1F3C"/>
    <w:rsid w:val="005B2063"/>
    <w:rsid w:val="005B2504"/>
    <w:rsid w:val="005B29A2"/>
    <w:rsid w:val="005B2A05"/>
    <w:rsid w:val="005B2B3D"/>
    <w:rsid w:val="005B2C4A"/>
    <w:rsid w:val="005B2E8B"/>
    <w:rsid w:val="005B33EB"/>
    <w:rsid w:val="005B351B"/>
    <w:rsid w:val="005B35B0"/>
    <w:rsid w:val="005B372B"/>
    <w:rsid w:val="005B404E"/>
    <w:rsid w:val="005B40C5"/>
    <w:rsid w:val="005B40F2"/>
    <w:rsid w:val="005B416B"/>
    <w:rsid w:val="005B4256"/>
    <w:rsid w:val="005B425D"/>
    <w:rsid w:val="005B42C0"/>
    <w:rsid w:val="005B459D"/>
    <w:rsid w:val="005B48C5"/>
    <w:rsid w:val="005B48E3"/>
    <w:rsid w:val="005B4D53"/>
    <w:rsid w:val="005B4D54"/>
    <w:rsid w:val="005B4E70"/>
    <w:rsid w:val="005B516B"/>
    <w:rsid w:val="005B5780"/>
    <w:rsid w:val="005B5A64"/>
    <w:rsid w:val="005B5C91"/>
    <w:rsid w:val="005B61B5"/>
    <w:rsid w:val="005B62BA"/>
    <w:rsid w:val="005B6387"/>
    <w:rsid w:val="005B65AA"/>
    <w:rsid w:val="005B66BE"/>
    <w:rsid w:val="005B67CD"/>
    <w:rsid w:val="005B6994"/>
    <w:rsid w:val="005B6B6B"/>
    <w:rsid w:val="005B6DF0"/>
    <w:rsid w:val="005B6FDA"/>
    <w:rsid w:val="005B6FF9"/>
    <w:rsid w:val="005B710C"/>
    <w:rsid w:val="005B755D"/>
    <w:rsid w:val="005B75EC"/>
    <w:rsid w:val="005B771D"/>
    <w:rsid w:val="005B7826"/>
    <w:rsid w:val="005B7A0F"/>
    <w:rsid w:val="005B7D0D"/>
    <w:rsid w:val="005B7D8B"/>
    <w:rsid w:val="005B7E3A"/>
    <w:rsid w:val="005C013C"/>
    <w:rsid w:val="005C0241"/>
    <w:rsid w:val="005C0559"/>
    <w:rsid w:val="005C066A"/>
    <w:rsid w:val="005C0912"/>
    <w:rsid w:val="005C099F"/>
    <w:rsid w:val="005C0C2A"/>
    <w:rsid w:val="005C1163"/>
    <w:rsid w:val="005C13F0"/>
    <w:rsid w:val="005C14AE"/>
    <w:rsid w:val="005C158C"/>
    <w:rsid w:val="005C15E4"/>
    <w:rsid w:val="005C16D5"/>
    <w:rsid w:val="005C1830"/>
    <w:rsid w:val="005C1A18"/>
    <w:rsid w:val="005C1C46"/>
    <w:rsid w:val="005C1CB7"/>
    <w:rsid w:val="005C1FAB"/>
    <w:rsid w:val="005C20E2"/>
    <w:rsid w:val="005C21E1"/>
    <w:rsid w:val="005C234B"/>
    <w:rsid w:val="005C2485"/>
    <w:rsid w:val="005C2895"/>
    <w:rsid w:val="005C2A31"/>
    <w:rsid w:val="005C2A35"/>
    <w:rsid w:val="005C2F0E"/>
    <w:rsid w:val="005C32ED"/>
    <w:rsid w:val="005C3600"/>
    <w:rsid w:val="005C3668"/>
    <w:rsid w:val="005C3A61"/>
    <w:rsid w:val="005C3B19"/>
    <w:rsid w:val="005C3B5A"/>
    <w:rsid w:val="005C4191"/>
    <w:rsid w:val="005C4436"/>
    <w:rsid w:val="005C4A2E"/>
    <w:rsid w:val="005C52DB"/>
    <w:rsid w:val="005C547E"/>
    <w:rsid w:val="005C54EC"/>
    <w:rsid w:val="005C55C5"/>
    <w:rsid w:val="005C59C6"/>
    <w:rsid w:val="005C5CA6"/>
    <w:rsid w:val="005C5D83"/>
    <w:rsid w:val="005C5E6C"/>
    <w:rsid w:val="005C6127"/>
    <w:rsid w:val="005C642E"/>
    <w:rsid w:val="005C64BD"/>
    <w:rsid w:val="005C64EA"/>
    <w:rsid w:val="005C65F6"/>
    <w:rsid w:val="005C6698"/>
    <w:rsid w:val="005C6979"/>
    <w:rsid w:val="005C6A83"/>
    <w:rsid w:val="005C6B50"/>
    <w:rsid w:val="005C6BAD"/>
    <w:rsid w:val="005C6D62"/>
    <w:rsid w:val="005C6F0B"/>
    <w:rsid w:val="005C7152"/>
    <w:rsid w:val="005C7199"/>
    <w:rsid w:val="005C74B2"/>
    <w:rsid w:val="005C768E"/>
    <w:rsid w:val="005C7749"/>
    <w:rsid w:val="005C7819"/>
    <w:rsid w:val="005C79C8"/>
    <w:rsid w:val="005C7A35"/>
    <w:rsid w:val="005C7A96"/>
    <w:rsid w:val="005C7DC9"/>
    <w:rsid w:val="005D080B"/>
    <w:rsid w:val="005D08C9"/>
    <w:rsid w:val="005D0B51"/>
    <w:rsid w:val="005D0C25"/>
    <w:rsid w:val="005D0E10"/>
    <w:rsid w:val="005D0E37"/>
    <w:rsid w:val="005D147C"/>
    <w:rsid w:val="005D15F0"/>
    <w:rsid w:val="005D1B61"/>
    <w:rsid w:val="005D1E78"/>
    <w:rsid w:val="005D1ED1"/>
    <w:rsid w:val="005D1FB1"/>
    <w:rsid w:val="005D2039"/>
    <w:rsid w:val="005D22FC"/>
    <w:rsid w:val="005D26BA"/>
    <w:rsid w:val="005D2B4B"/>
    <w:rsid w:val="005D3116"/>
    <w:rsid w:val="005D3301"/>
    <w:rsid w:val="005D33B2"/>
    <w:rsid w:val="005D3522"/>
    <w:rsid w:val="005D36BA"/>
    <w:rsid w:val="005D371C"/>
    <w:rsid w:val="005D39F9"/>
    <w:rsid w:val="005D3B80"/>
    <w:rsid w:val="005D4204"/>
    <w:rsid w:val="005D4418"/>
    <w:rsid w:val="005D4813"/>
    <w:rsid w:val="005D4835"/>
    <w:rsid w:val="005D4986"/>
    <w:rsid w:val="005D499A"/>
    <w:rsid w:val="005D4A73"/>
    <w:rsid w:val="005D4C7B"/>
    <w:rsid w:val="005D4F49"/>
    <w:rsid w:val="005D51C7"/>
    <w:rsid w:val="005D52CB"/>
    <w:rsid w:val="005D57EA"/>
    <w:rsid w:val="005D5BBA"/>
    <w:rsid w:val="005D5C81"/>
    <w:rsid w:val="005D5CDD"/>
    <w:rsid w:val="005D5F26"/>
    <w:rsid w:val="005D60A2"/>
    <w:rsid w:val="005D6393"/>
    <w:rsid w:val="005D67AC"/>
    <w:rsid w:val="005D6B27"/>
    <w:rsid w:val="005D6B50"/>
    <w:rsid w:val="005D6FF7"/>
    <w:rsid w:val="005D70DF"/>
    <w:rsid w:val="005D745A"/>
    <w:rsid w:val="005D7584"/>
    <w:rsid w:val="005D7AAA"/>
    <w:rsid w:val="005D7E26"/>
    <w:rsid w:val="005E01ED"/>
    <w:rsid w:val="005E046A"/>
    <w:rsid w:val="005E05C6"/>
    <w:rsid w:val="005E063B"/>
    <w:rsid w:val="005E0955"/>
    <w:rsid w:val="005E0991"/>
    <w:rsid w:val="005E0C9C"/>
    <w:rsid w:val="005E0DB0"/>
    <w:rsid w:val="005E116E"/>
    <w:rsid w:val="005E1695"/>
    <w:rsid w:val="005E1983"/>
    <w:rsid w:val="005E1C83"/>
    <w:rsid w:val="005E1D20"/>
    <w:rsid w:val="005E1E87"/>
    <w:rsid w:val="005E1EAD"/>
    <w:rsid w:val="005E1FCA"/>
    <w:rsid w:val="005E2071"/>
    <w:rsid w:val="005E213D"/>
    <w:rsid w:val="005E21C5"/>
    <w:rsid w:val="005E21F0"/>
    <w:rsid w:val="005E24BF"/>
    <w:rsid w:val="005E2755"/>
    <w:rsid w:val="005E2882"/>
    <w:rsid w:val="005E2AA8"/>
    <w:rsid w:val="005E2F9C"/>
    <w:rsid w:val="005E2FCB"/>
    <w:rsid w:val="005E31C2"/>
    <w:rsid w:val="005E3470"/>
    <w:rsid w:val="005E3570"/>
    <w:rsid w:val="005E358F"/>
    <w:rsid w:val="005E37D2"/>
    <w:rsid w:val="005E3B09"/>
    <w:rsid w:val="005E4086"/>
    <w:rsid w:val="005E41FA"/>
    <w:rsid w:val="005E42A1"/>
    <w:rsid w:val="005E42C9"/>
    <w:rsid w:val="005E441A"/>
    <w:rsid w:val="005E44EC"/>
    <w:rsid w:val="005E4741"/>
    <w:rsid w:val="005E4DAA"/>
    <w:rsid w:val="005E51B7"/>
    <w:rsid w:val="005E5B20"/>
    <w:rsid w:val="005E5D5D"/>
    <w:rsid w:val="005E5DE1"/>
    <w:rsid w:val="005E6052"/>
    <w:rsid w:val="005E6098"/>
    <w:rsid w:val="005E6138"/>
    <w:rsid w:val="005E61CA"/>
    <w:rsid w:val="005E6260"/>
    <w:rsid w:val="005E638E"/>
    <w:rsid w:val="005E64B0"/>
    <w:rsid w:val="005E65A5"/>
    <w:rsid w:val="005E65C6"/>
    <w:rsid w:val="005E67AC"/>
    <w:rsid w:val="005E6B65"/>
    <w:rsid w:val="005E6B6D"/>
    <w:rsid w:val="005E6BDC"/>
    <w:rsid w:val="005E6F0B"/>
    <w:rsid w:val="005E708A"/>
    <w:rsid w:val="005E718F"/>
    <w:rsid w:val="005E7217"/>
    <w:rsid w:val="005E747E"/>
    <w:rsid w:val="005E74FA"/>
    <w:rsid w:val="005E75F1"/>
    <w:rsid w:val="005E7843"/>
    <w:rsid w:val="005E7C24"/>
    <w:rsid w:val="005E7CD9"/>
    <w:rsid w:val="005E7D65"/>
    <w:rsid w:val="005F009D"/>
    <w:rsid w:val="005F00F0"/>
    <w:rsid w:val="005F0249"/>
    <w:rsid w:val="005F027F"/>
    <w:rsid w:val="005F0348"/>
    <w:rsid w:val="005F0361"/>
    <w:rsid w:val="005F076D"/>
    <w:rsid w:val="005F07E1"/>
    <w:rsid w:val="005F081B"/>
    <w:rsid w:val="005F0911"/>
    <w:rsid w:val="005F0A21"/>
    <w:rsid w:val="005F0A97"/>
    <w:rsid w:val="005F0B85"/>
    <w:rsid w:val="005F0D3E"/>
    <w:rsid w:val="005F0D4B"/>
    <w:rsid w:val="005F0DA6"/>
    <w:rsid w:val="005F0F10"/>
    <w:rsid w:val="005F0F44"/>
    <w:rsid w:val="005F0F79"/>
    <w:rsid w:val="005F1448"/>
    <w:rsid w:val="005F1927"/>
    <w:rsid w:val="005F1956"/>
    <w:rsid w:val="005F19B7"/>
    <w:rsid w:val="005F19DD"/>
    <w:rsid w:val="005F1B8B"/>
    <w:rsid w:val="005F21A6"/>
    <w:rsid w:val="005F21F0"/>
    <w:rsid w:val="005F2B05"/>
    <w:rsid w:val="005F2B6F"/>
    <w:rsid w:val="005F2DB7"/>
    <w:rsid w:val="005F2F06"/>
    <w:rsid w:val="005F2F28"/>
    <w:rsid w:val="005F2FE7"/>
    <w:rsid w:val="005F339C"/>
    <w:rsid w:val="005F34DB"/>
    <w:rsid w:val="005F36A8"/>
    <w:rsid w:val="005F38DF"/>
    <w:rsid w:val="005F3ADB"/>
    <w:rsid w:val="005F3C30"/>
    <w:rsid w:val="005F3C69"/>
    <w:rsid w:val="005F3EF2"/>
    <w:rsid w:val="005F3F4D"/>
    <w:rsid w:val="005F3F9D"/>
    <w:rsid w:val="005F40E2"/>
    <w:rsid w:val="005F4633"/>
    <w:rsid w:val="005F4638"/>
    <w:rsid w:val="005F4759"/>
    <w:rsid w:val="005F4C00"/>
    <w:rsid w:val="005F4C82"/>
    <w:rsid w:val="005F4D93"/>
    <w:rsid w:val="005F4EC8"/>
    <w:rsid w:val="005F4F4F"/>
    <w:rsid w:val="005F505B"/>
    <w:rsid w:val="005F51BF"/>
    <w:rsid w:val="005F5358"/>
    <w:rsid w:val="005F5771"/>
    <w:rsid w:val="005F5C1B"/>
    <w:rsid w:val="005F5EAE"/>
    <w:rsid w:val="005F5F9A"/>
    <w:rsid w:val="005F5FD9"/>
    <w:rsid w:val="005F6756"/>
    <w:rsid w:val="005F6826"/>
    <w:rsid w:val="005F6BC1"/>
    <w:rsid w:val="005F6CBA"/>
    <w:rsid w:val="005F6E64"/>
    <w:rsid w:val="005F70CB"/>
    <w:rsid w:val="005F734D"/>
    <w:rsid w:val="005F737C"/>
    <w:rsid w:val="005F78B5"/>
    <w:rsid w:val="005F7A70"/>
    <w:rsid w:val="005F7A88"/>
    <w:rsid w:val="005F7A9E"/>
    <w:rsid w:val="005F7BC1"/>
    <w:rsid w:val="005F7D03"/>
    <w:rsid w:val="005F7F31"/>
    <w:rsid w:val="0060009F"/>
    <w:rsid w:val="0060016E"/>
    <w:rsid w:val="006002FF"/>
    <w:rsid w:val="00600482"/>
    <w:rsid w:val="00600660"/>
    <w:rsid w:val="0060084B"/>
    <w:rsid w:val="00600A6D"/>
    <w:rsid w:val="00600BAC"/>
    <w:rsid w:val="00600D4A"/>
    <w:rsid w:val="00600ECD"/>
    <w:rsid w:val="0060140B"/>
    <w:rsid w:val="00601A9F"/>
    <w:rsid w:val="00601C11"/>
    <w:rsid w:val="00601CF0"/>
    <w:rsid w:val="00601DFB"/>
    <w:rsid w:val="0060217C"/>
    <w:rsid w:val="0060218B"/>
    <w:rsid w:val="0060222C"/>
    <w:rsid w:val="00602299"/>
    <w:rsid w:val="0060257E"/>
    <w:rsid w:val="006025F9"/>
    <w:rsid w:val="0060295D"/>
    <w:rsid w:val="00602DBE"/>
    <w:rsid w:val="00602E7A"/>
    <w:rsid w:val="00603348"/>
    <w:rsid w:val="006033F2"/>
    <w:rsid w:val="00603606"/>
    <w:rsid w:val="00603777"/>
    <w:rsid w:val="00603862"/>
    <w:rsid w:val="00603F8C"/>
    <w:rsid w:val="006041DD"/>
    <w:rsid w:val="0060464F"/>
    <w:rsid w:val="00604684"/>
    <w:rsid w:val="00604A4D"/>
    <w:rsid w:val="00604AD7"/>
    <w:rsid w:val="00604AF8"/>
    <w:rsid w:val="00604B0E"/>
    <w:rsid w:val="00604E59"/>
    <w:rsid w:val="0060520B"/>
    <w:rsid w:val="00605671"/>
    <w:rsid w:val="006058FC"/>
    <w:rsid w:val="006059DD"/>
    <w:rsid w:val="00605D71"/>
    <w:rsid w:val="00606008"/>
    <w:rsid w:val="006062F0"/>
    <w:rsid w:val="00606311"/>
    <w:rsid w:val="0060644F"/>
    <w:rsid w:val="00606482"/>
    <w:rsid w:val="006069BE"/>
    <w:rsid w:val="00606A9C"/>
    <w:rsid w:val="00606D35"/>
    <w:rsid w:val="00606DC8"/>
    <w:rsid w:val="00606FED"/>
    <w:rsid w:val="00607149"/>
    <w:rsid w:val="00607202"/>
    <w:rsid w:val="00607544"/>
    <w:rsid w:val="006075B1"/>
    <w:rsid w:val="006076CB"/>
    <w:rsid w:val="00607A55"/>
    <w:rsid w:val="00607A59"/>
    <w:rsid w:val="00607A92"/>
    <w:rsid w:val="0061009F"/>
    <w:rsid w:val="006101D4"/>
    <w:rsid w:val="00610210"/>
    <w:rsid w:val="006102F9"/>
    <w:rsid w:val="00610486"/>
    <w:rsid w:val="00610759"/>
    <w:rsid w:val="006107D9"/>
    <w:rsid w:val="006108EE"/>
    <w:rsid w:val="0061092C"/>
    <w:rsid w:val="006109DD"/>
    <w:rsid w:val="00610E55"/>
    <w:rsid w:val="00610FAE"/>
    <w:rsid w:val="00610FE4"/>
    <w:rsid w:val="006111E6"/>
    <w:rsid w:val="00611263"/>
    <w:rsid w:val="006113F9"/>
    <w:rsid w:val="0061151D"/>
    <w:rsid w:val="00611682"/>
    <w:rsid w:val="006116E5"/>
    <w:rsid w:val="0061194C"/>
    <w:rsid w:val="00611A5B"/>
    <w:rsid w:val="00611DFA"/>
    <w:rsid w:val="00611E28"/>
    <w:rsid w:val="00611EF3"/>
    <w:rsid w:val="00611F1C"/>
    <w:rsid w:val="00611F7D"/>
    <w:rsid w:val="00611FE8"/>
    <w:rsid w:val="00612369"/>
    <w:rsid w:val="006125A2"/>
    <w:rsid w:val="0061292B"/>
    <w:rsid w:val="00612C73"/>
    <w:rsid w:val="00612D1A"/>
    <w:rsid w:val="00612F69"/>
    <w:rsid w:val="0061317D"/>
    <w:rsid w:val="00613309"/>
    <w:rsid w:val="006136B6"/>
    <w:rsid w:val="00614439"/>
    <w:rsid w:val="00614669"/>
    <w:rsid w:val="006147C5"/>
    <w:rsid w:val="006147C9"/>
    <w:rsid w:val="0061489E"/>
    <w:rsid w:val="006148F2"/>
    <w:rsid w:val="00614921"/>
    <w:rsid w:val="00614979"/>
    <w:rsid w:val="00614BB4"/>
    <w:rsid w:val="00614C29"/>
    <w:rsid w:val="00614CC5"/>
    <w:rsid w:val="00614F40"/>
    <w:rsid w:val="0061506A"/>
    <w:rsid w:val="0061508F"/>
    <w:rsid w:val="0061550F"/>
    <w:rsid w:val="00615877"/>
    <w:rsid w:val="00615DA5"/>
    <w:rsid w:val="00615E94"/>
    <w:rsid w:val="00615ECD"/>
    <w:rsid w:val="006160E8"/>
    <w:rsid w:val="006162BF"/>
    <w:rsid w:val="006169A4"/>
    <w:rsid w:val="00616A00"/>
    <w:rsid w:val="00616A54"/>
    <w:rsid w:val="00616F3A"/>
    <w:rsid w:val="006171E2"/>
    <w:rsid w:val="006172CF"/>
    <w:rsid w:val="0061731A"/>
    <w:rsid w:val="0061754E"/>
    <w:rsid w:val="00617A56"/>
    <w:rsid w:val="00617CB9"/>
    <w:rsid w:val="00617CC6"/>
    <w:rsid w:val="00617D9B"/>
    <w:rsid w:val="00617EA7"/>
    <w:rsid w:val="006202EF"/>
    <w:rsid w:val="00620573"/>
    <w:rsid w:val="006205D2"/>
    <w:rsid w:val="0062075E"/>
    <w:rsid w:val="00620AFB"/>
    <w:rsid w:val="00620D0C"/>
    <w:rsid w:val="00620FB1"/>
    <w:rsid w:val="00621207"/>
    <w:rsid w:val="0062128E"/>
    <w:rsid w:val="006213B4"/>
    <w:rsid w:val="00621463"/>
    <w:rsid w:val="00621F87"/>
    <w:rsid w:val="00621FE4"/>
    <w:rsid w:val="0062212B"/>
    <w:rsid w:val="00622180"/>
    <w:rsid w:val="00622254"/>
    <w:rsid w:val="006222D3"/>
    <w:rsid w:val="006223E7"/>
    <w:rsid w:val="00622759"/>
    <w:rsid w:val="00622800"/>
    <w:rsid w:val="0062282F"/>
    <w:rsid w:val="006228C2"/>
    <w:rsid w:val="00622A22"/>
    <w:rsid w:val="00622C7B"/>
    <w:rsid w:val="00622D57"/>
    <w:rsid w:val="00622FAA"/>
    <w:rsid w:val="00623243"/>
    <w:rsid w:val="00623341"/>
    <w:rsid w:val="00623570"/>
    <w:rsid w:val="006237FC"/>
    <w:rsid w:val="0062396D"/>
    <w:rsid w:val="00623A5E"/>
    <w:rsid w:val="00623AFB"/>
    <w:rsid w:val="00623BD4"/>
    <w:rsid w:val="00623F42"/>
    <w:rsid w:val="00624062"/>
    <w:rsid w:val="006248AF"/>
    <w:rsid w:val="00624ABC"/>
    <w:rsid w:val="00624B42"/>
    <w:rsid w:val="00624C11"/>
    <w:rsid w:val="00624E45"/>
    <w:rsid w:val="0062502A"/>
    <w:rsid w:val="006251C9"/>
    <w:rsid w:val="00625526"/>
    <w:rsid w:val="0062556B"/>
    <w:rsid w:val="006256C0"/>
    <w:rsid w:val="00625B7E"/>
    <w:rsid w:val="00625CFE"/>
    <w:rsid w:val="00625DED"/>
    <w:rsid w:val="006261E2"/>
    <w:rsid w:val="0062643E"/>
    <w:rsid w:val="006266FB"/>
    <w:rsid w:val="0062696F"/>
    <w:rsid w:val="00626993"/>
    <w:rsid w:val="00626CFB"/>
    <w:rsid w:val="00626D76"/>
    <w:rsid w:val="006270E1"/>
    <w:rsid w:val="0062719C"/>
    <w:rsid w:val="006271B1"/>
    <w:rsid w:val="00627388"/>
    <w:rsid w:val="00627817"/>
    <w:rsid w:val="00627A56"/>
    <w:rsid w:val="00627E05"/>
    <w:rsid w:val="00627F2B"/>
    <w:rsid w:val="006297C8"/>
    <w:rsid w:val="006303D8"/>
    <w:rsid w:val="00630464"/>
    <w:rsid w:val="00630737"/>
    <w:rsid w:val="006307A6"/>
    <w:rsid w:val="006308AE"/>
    <w:rsid w:val="00630A08"/>
    <w:rsid w:val="00630C9B"/>
    <w:rsid w:val="00630E67"/>
    <w:rsid w:val="00630E75"/>
    <w:rsid w:val="00630EF4"/>
    <w:rsid w:val="00631295"/>
    <w:rsid w:val="006317F9"/>
    <w:rsid w:val="0063198B"/>
    <w:rsid w:val="00631A27"/>
    <w:rsid w:val="00632346"/>
    <w:rsid w:val="00632367"/>
    <w:rsid w:val="0063251D"/>
    <w:rsid w:val="006327B6"/>
    <w:rsid w:val="0063310F"/>
    <w:rsid w:val="006332F6"/>
    <w:rsid w:val="00633331"/>
    <w:rsid w:val="006333FB"/>
    <w:rsid w:val="006337EF"/>
    <w:rsid w:val="006338B4"/>
    <w:rsid w:val="0063394B"/>
    <w:rsid w:val="00633B43"/>
    <w:rsid w:val="00633BC1"/>
    <w:rsid w:val="00633D39"/>
    <w:rsid w:val="00633D9C"/>
    <w:rsid w:val="00633F4E"/>
    <w:rsid w:val="00633F92"/>
    <w:rsid w:val="0063403F"/>
    <w:rsid w:val="00634131"/>
    <w:rsid w:val="006341C2"/>
    <w:rsid w:val="006341D6"/>
    <w:rsid w:val="00634406"/>
    <w:rsid w:val="00634483"/>
    <w:rsid w:val="00634672"/>
    <w:rsid w:val="006346EC"/>
    <w:rsid w:val="00634ACB"/>
    <w:rsid w:val="00634B1D"/>
    <w:rsid w:val="00634CB4"/>
    <w:rsid w:val="00634D0B"/>
    <w:rsid w:val="00634FE4"/>
    <w:rsid w:val="0063525D"/>
    <w:rsid w:val="006352B4"/>
    <w:rsid w:val="006355B4"/>
    <w:rsid w:val="00635748"/>
    <w:rsid w:val="0063580A"/>
    <w:rsid w:val="0063583B"/>
    <w:rsid w:val="00635A51"/>
    <w:rsid w:val="00635AAD"/>
    <w:rsid w:val="00635D74"/>
    <w:rsid w:val="006360EE"/>
    <w:rsid w:val="0063628C"/>
    <w:rsid w:val="00636306"/>
    <w:rsid w:val="006367BF"/>
    <w:rsid w:val="00636BF1"/>
    <w:rsid w:val="00636CC3"/>
    <w:rsid w:val="00636E2D"/>
    <w:rsid w:val="006375B6"/>
    <w:rsid w:val="006377A3"/>
    <w:rsid w:val="006378CA"/>
    <w:rsid w:val="00637981"/>
    <w:rsid w:val="00637C5C"/>
    <w:rsid w:val="00637EA6"/>
    <w:rsid w:val="00640270"/>
    <w:rsid w:val="006404FF"/>
    <w:rsid w:val="0064089F"/>
    <w:rsid w:val="006408B7"/>
    <w:rsid w:val="00640CA2"/>
    <w:rsid w:val="00640DAB"/>
    <w:rsid w:val="00640E5D"/>
    <w:rsid w:val="0064105C"/>
    <w:rsid w:val="006410FC"/>
    <w:rsid w:val="0064111F"/>
    <w:rsid w:val="00641279"/>
    <w:rsid w:val="0064155A"/>
    <w:rsid w:val="006416A9"/>
    <w:rsid w:val="00641A23"/>
    <w:rsid w:val="00641B8A"/>
    <w:rsid w:val="00641D0D"/>
    <w:rsid w:val="00641D7D"/>
    <w:rsid w:val="00641EE3"/>
    <w:rsid w:val="00641F46"/>
    <w:rsid w:val="006424A0"/>
    <w:rsid w:val="00642A0C"/>
    <w:rsid w:val="00642D5E"/>
    <w:rsid w:val="006430BA"/>
    <w:rsid w:val="006430E3"/>
    <w:rsid w:val="006432A1"/>
    <w:rsid w:val="00643617"/>
    <w:rsid w:val="00643631"/>
    <w:rsid w:val="00643BAA"/>
    <w:rsid w:val="00643CB9"/>
    <w:rsid w:val="00643EBD"/>
    <w:rsid w:val="006440C8"/>
    <w:rsid w:val="006440F5"/>
    <w:rsid w:val="0064411E"/>
    <w:rsid w:val="0064433F"/>
    <w:rsid w:val="006449AF"/>
    <w:rsid w:val="00644A24"/>
    <w:rsid w:val="00644A99"/>
    <w:rsid w:val="00644BA3"/>
    <w:rsid w:val="00644C93"/>
    <w:rsid w:val="00644CB8"/>
    <w:rsid w:val="0064518A"/>
    <w:rsid w:val="00645270"/>
    <w:rsid w:val="00645478"/>
    <w:rsid w:val="00645C14"/>
    <w:rsid w:val="00645D68"/>
    <w:rsid w:val="0064652F"/>
    <w:rsid w:val="00646717"/>
    <w:rsid w:val="00646F3B"/>
    <w:rsid w:val="0064702D"/>
    <w:rsid w:val="00647261"/>
    <w:rsid w:val="00647462"/>
    <w:rsid w:val="00647657"/>
    <w:rsid w:val="00647706"/>
    <w:rsid w:val="0064774B"/>
    <w:rsid w:val="00647763"/>
    <w:rsid w:val="00647875"/>
    <w:rsid w:val="00647C8D"/>
    <w:rsid w:val="00647E84"/>
    <w:rsid w:val="00647ECC"/>
    <w:rsid w:val="006500E1"/>
    <w:rsid w:val="00650499"/>
    <w:rsid w:val="00650623"/>
    <w:rsid w:val="006507D3"/>
    <w:rsid w:val="006507E0"/>
    <w:rsid w:val="00650AE0"/>
    <w:rsid w:val="006510CE"/>
    <w:rsid w:val="00651169"/>
    <w:rsid w:val="006511C4"/>
    <w:rsid w:val="006511FC"/>
    <w:rsid w:val="006512C9"/>
    <w:rsid w:val="006512E7"/>
    <w:rsid w:val="006514BA"/>
    <w:rsid w:val="006514F5"/>
    <w:rsid w:val="00651555"/>
    <w:rsid w:val="0065170A"/>
    <w:rsid w:val="006517DC"/>
    <w:rsid w:val="0065199E"/>
    <w:rsid w:val="00651A65"/>
    <w:rsid w:val="00651E82"/>
    <w:rsid w:val="00651FD5"/>
    <w:rsid w:val="00652648"/>
    <w:rsid w:val="00652771"/>
    <w:rsid w:val="00652877"/>
    <w:rsid w:val="006529DE"/>
    <w:rsid w:val="00652A2E"/>
    <w:rsid w:val="00652C08"/>
    <w:rsid w:val="00652F84"/>
    <w:rsid w:val="006530FB"/>
    <w:rsid w:val="006531B1"/>
    <w:rsid w:val="006531EF"/>
    <w:rsid w:val="006532A7"/>
    <w:rsid w:val="00653518"/>
    <w:rsid w:val="0065357F"/>
    <w:rsid w:val="00653825"/>
    <w:rsid w:val="00653898"/>
    <w:rsid w:val="00653899"/>
    <w:rsid w:val="006538EF"/>
    <w:rsid w:val="00653A8F"/>
    <w:rsid w:val="006549A0"/>
    <w:rsid w:val="006549F9"/>
    <w:rsid w:val="00654B38"/>
    <w:rsid w:val="00654B47"/>
    <w:rsid w:val="00654BC2"/>
    <w:rsid w:val="00654BEA"/>
    <w:rsid w:val="00654F7E"/>
    <w:rsid w:val="00655108"/>
    <w:rsid w:val="0065538A"/>
    <w:rsid w:val="00655C55"/>
    <w:rsid w:val="00655F5F"/>
    <w:rsid w:val="00656443"/>
    <w:rsid w:val="0065649A"/>
    <w:rsid w:val="006565BF"/>
    <w:rsid w:val="006567A3"/>
    <w:rsid w:val="00656D12"/>
    <w:rsid w:val="00656E5B"/>
    <w:rsid w:val="00657053"/>
    <w:rsid w:val="00657276"/>
    <w:rsid w:val="0065730C"/>
    <w:rsid w:val="006574C1"/>
    <w:rsid w:val="006574CA"/>
    <w:rsid w:val="0065754A"/>
    <w:rsid w:val="0065793D"/>
    <w:rsid w:val="0065797A"/>
    <w:rsid w:val="006579A8"/>
    <w:rsid w:val="00657A42"/>
    <w:rsid w:val="00657A53"/>
    <w:rsid w:val="0066029F"/>
    <w:rsid w:val="0066032E"/>
    <w:rsid w:val="0066045E"/>
    <w:rsid w:val="0066061D"/>
    <w:rsid w:val="00660709"/>
    <w:rsid w:val="006607BE"/>
    <w:rsid w:val="006608CA"/>
    <w:rsid w:val="00660B3D"/>
    <w:rsid w:val="00660D68"/>
    <w:rsid w:val="00660DF2"/>
    <w:rsid w:val="00661046"/>
    <w:rsid w:val="00661405"/>
    <w:rsid w:val="006616BE"/>
    <w:rsid w:val="00661713"/>
    <w:rsid w:val="0066191D"/>
    <w:rsid w:val="00661D70"/>
    <w:rsid w:val="0066210A"/>
    <w:rsid w:val="0066216D"/>
    <w:rsid w:val="0066266F"/>
    <w:rsid w:val="00662DF2"/>
    <w:rsid w:val="00662E4A"/>
    <w:rsid w:val="00662ED6"/>
    <w:rsid w:val="00663401"/>
    <w:rsid w:val="00663620"/>
    <w:rsid w:val="006636D9"/>
    <w:rsid w:val="0066399B"/>
    <w:rsid w:val="00663A82"/>
    <w:rsid w:val="00663F40"/>
    <w:rsid w:val="0066408C"/>
    <w:rsid w:val="006646BA"/>
    <w:rsid w:val="00664878"/>
    <w:rsid w:val="00664BD9"/>
    <w:rsid w:val="00664DF1"/>
    <w:rsid w:val="00664E34"/>
    <w:rsid w:val="00664F62"/>
    <w:rsid w:val="0066508E"/>
    <w:rsid w:val="006651B7"/>
    <w:rsid w:val="006652F9"/>
    <w:rsid w:val="00665C8A"/>
    <w:rsid w:val="00665E2C"/>
    <w:rsid w:val="00666079"/>
    <w:rsid w:val="00666192"/>
    <w:rsid w:val="006661FE"/>
    <w:rsid w:val="006663C2"/>
    <w:rsid w:val="006664D0"/>
    <w:rsid w:val="00666677"/>
    <w:rsid w:val="00666687"/>
    <w:rsid w:val="006666EE"/>
    <w:rsid w:val="00666739"/>
    <w:rsid w:val="00666889"/>
    <w:rsid w:val="00666BC8"/>
    <w:rsid w:val="006670DD"/>
    <w:rsid w:val="006671A2"/>
    <w:rsid w:val="006671E9"/>
    <w:rsid w:val="006674D9"/>
    <w:rsid w:val="0066755E"/>
    <w:rsid w:val="00667741"/>
    <w:rsid w:val="006677DF"/>
    <w:rsid w:val="00667928"/>
    <w:rsid w:val="00667B7E"/>
    <w:rsid w:val="00667D0C"/>
    <w:rsid w:val="00667E53"/>
    <w:rsid w:val="00670460"/>
    <w:rsid w:val="00670481"/>
    <w:rsid w:val="006704F4"/>
    <w:rsid w:val="00670588"/>
    <w:rsid w:val="006706CF"/>
    <w:rsid w:val="0067083E"/>
    <w:rsid w:val="00670B4F"/>
    <w:rsid w:val="00670C0C"/>
    <w:rsid w:val="00670DFC"/>
    <w:rsid w:val="0067149D"/>
    <w:rsid w:val="00671723"/>
    <w:rsid w:val="0067172D"/>
    <w:rsid w:val="00671AB6"/>
    <w:rsid w:val="00671B23"/>
    <w:rsid w:val="0067235A"/>
    <w:rsid w:val="00672615"/>
    <w:rsid w:val="0067274E"/>
    <w:rsid w:val="006728EE"/>
    <w:rsid w:val="00672AA2"/>
    <w:rsid w:val="0067355B"/>
    <w:rsid w:val="006736AF"/>
    <w:rsid w:val="00673718"/>
    <w:rsid w:val="0067374C"/>
    <w:rsid w:val="006737AE"/>
    <w:rsid w:val="006739D4"/>
    <w:rsid w:val="00673BEB"/>
    <w:rsid w:val="00673DED"/>
    <w:rsid w:val="006740A8"/>
    <w:rsid w:val="00674185"/>
    <w:rsid w:val="00674CDC"/>
    <w:rsid w:val="00674DE9"/>
    <w:rsid w:val="00674F77"/>
    <w:rsid w:val="006751B5"/>
    <w:rsid w:val="006751B9"/>
    <w:rsid w:val="00675203"/>
    <w:rsid w:val="0067520A"/>
    <w:rsid w:val="006752D3"/>
    <w:rsid w:val="00675374"/>
    <w:rsid w:val="006755BA"/>
    <w:rsid w:val="006758BE"/>
    <w:rsid w:val="00675A8F"/>
    <w:rsid w:val="00675F70"/>
    <w:rsid w:val="00675FB0"/>
    <w:rsid w:val="006764BB"/>
    <w:rsid w:val="00676537"/>
    <w:rsid w:val="00676597"/>
    <w:rsid w:val="00676651"/>
    <w:rsid w:val="0067674E"/>
    <w:rsid w:val="00676756"/>
    <w:rsid w:val="00676B96"/>
    <w:rsid w:val="00676DB9"/>
    <w:rsid w:val="0067708A"/>
    <w:rsid w:val="006770F5"/>
    <w:rsid w:val="006775AB"/>
    <w:rsid w:val="0067781C"/>
    <w:rsid w:val="0067784A"/>
    <w:rsid w:val="00677E9F"/>
    <w:rsid w:val="00680428"/>
    <w:rsid w:val="00680739"/>
    <w:rsid w:val="0068077D"/>
    <w:rsid w:val="006807B9"/>
    <w:rsid w:val="0068083A"/>
    <w:rsid w:val="006808B4"/>
    <w:rsid w:val="00680AD0"/>
    <w:rsid w:val="00680C0B"/>
    <w:rsid w:val="00680E8C"/>
    <w:rsid w:val="00681169"/>
    <w:rsid w:val="0068137D"/>
    <w:rsid w:val="0068146E"/>
    <w:rsid w:val="00681495"/>
    <w:rsid w:val="0068166B"/>
    <w:rsid w:val="00681712"/>
    <w:rsid w:val="00681D03"/>
    <w:rsid w:val="00681D89"/>
    <w:rsid w:val="00681E90"/>
    <w:rsid w:val="00682059"/>
    <w:rsid w:val="00682122"/>
    <w:rsid w:val="00682541"/>
    <w:rsid w:val="00682576"/>
    <w:rsid w:val="00682651"/>
    <w:rsid w:val="006828B3"/>
    <w:rsid w:val="00682B87"/>
    <w:rsid w:val="00682DCD"/>
    <w:rsid w:val="00682F37"/>
    <w:rsid w:val="0068360F"/>
    <w:rsid w:val="00683A2A"/>
    <w:rsid w:val="00683A47"/>
    <w:rsid w:val="00683B4B"/>
    <w:rsid w:val="00684185"/>
    <w:rsid w:val="00684394"/>
    <w:rsid w:val="00684594"/>
    <w:rsid w:val="006845DB"/>
    <w:rsid w:val="006845E8"/>
    <w:rsid w:val="00684799"/>
    <w:rsid w:val="006848C3"/>
    <w:rsid w:val="006848D5"/>
    <w:rsid w:val="00684974"/>
    <w:rsid w:val="00684B5F"/>
    <w:rsid w:val="00684EDD"/>
    <w:rsid w:val="00685112"/>
    <w:rsid w:val="00685249"/>
    <w:rsid w:val="006853D9"/>
    <w:rsid w:val="006854C8"/>
    <w:rsid w:val="006857C4"/>
    <w:rsid w:val="006858CF"/>
    <w:rsid w:val="0068610A"/>
    <w:rsid w:val="00686612"/>
    <w:rsid w:val="00686674"/>
    <w:rsid w:val="00686964"/>
    <w:rsid w:val="00686C8C"/>
    <w:rsid w:val="00687566"/>
    <w:rsid w:val="0068782F"/>
    <w:rsid w:val="00687930"/>
    <w:rsid w:val="00687AA7"/>
    <w:rsid w:val="00687AEA"/>
    <w:rsid w:val="00687BE0"/>
    <w:rsid w:val="00687C77"/>
    <w:rsid w:val="00687D7B"/>
    <w:rsid w:val="00687FA5"/>
    <w:rsid w:val="006901DB"/>
    <w:rsid w:val="006901ED"/>
    <w:rsid w:val="006903E5"/>
    <w:rsid w:val="00690488"/>
    <w:rsid w:val="00690721"/>
    <w:rsid w:val="0069080F"/>
    <w:rsid w:val="00690927"/>
    <w:rsid w:val="00690A0B"/>
    <w:rsid w:val="00690E34"/>
    <w:rsid w:val="00690E71"/>
    <w:rsid w:val="00690EF4"/>
    <w:rsid w:val="00691005"/>
    <w:rsid w:val="006912DF"/>
    <w:rsid w:val="0069136C"/>
    <w:rsid w:val="00691471"/>
    <w:rsid w:val="006914FB"/>
    <w:rsid w:val="006919D6"/>
    <w:rsid w:val="00691B50"/>
    <w:rsid w:val="00691D66"/>
    <w:rsid w:val="00691D7F"/>
    <w:rsid w:val="006923A7"/>
    <w:rsid w:val="00692498"/>
    <w:rsid w:val="00692754"/>
    <w:rsid w:val="0069282C"/>
    <w:rsid w:val="00692843"/>
    <w:rsid w:val="006929DF"/>
    <w:rsid w:val="00692AE0"/>
    <w:rsid w:val="00692E59"/>
    <w:rsid w:val="006931FB"/>
    <w:rsid w:val="006933D9"/>
    <w:rsid w:val="00693ACD"/>
    <w:rsid w:val="00693B48"/>
    <w:rsid w:val="00693CFB"/>
    <w:rsid w:val="00693EAA"/>
    <w:rsid w:val="00693F8B"/>
    <w:rsid w:val="00694110"/>
    <w:rsid w:val="006941B4"/>
    <w:rsid w:val="006944E6"/>
    <w:rsid w:val="00694723"/>
    <w:rsid w:val="0069484D"/>
    <w:rsid w:val="006948C9"/>
    <w:rsid w:val="00694A33"/>
    <w:rsid w:val="00694B0F"/>
    <w:rsid w:val="00694C66"/>
    <w:rsid w:val="00694FD0"/>
    <w:rsid w:val="0069515A"/>
    <w:rsid w:val="006951C4"/>
    <w:rsid w:val="0069522D"/>
    <w:rsid w:val="006955DE"/>
    <w:rsid w:val="00695711"/>
    <w:rsid w:val="0069583D"/>
    <w:rsid w:val="00695B9B"/>
    <w:rsid w:val="00695DD9"/>
    <w:rsid w:val="00695F66"/>
    <w:rsid w:val="00695FFE"/>
    <w:rsid w:val="0069601B"/>
    <w:rsid w:val="006962BC"/>
    <w:rsid w:val="0069631D"/>
    <w:rsid w:val="006965BB"/>
    <w:rsid w:val="00696606"/>
    <w:rsid w:val="00696893"/>
    <w:rsid w:val="006968B3"/>
    <w:rsid w:val="00696972"/>
    <w:rsid w:val="00696AD5"/>
    <w:rsid w:val="00696D89"/>
    <w:rsid w:val="00696F80"/>
    <w:rsid w:val="00697046"/>
    <w:rsid w:val="0069705E"/>
    <w:rsid w:val="00697071"/>
    <w:rsid w:val="006972DD"/>
    <w:rsid w:val="006977A5"/>
    <w:rsid w:val="0069794A"/>
    <w:rsid w:val="00697C0B"/>
    <w:rsid w:val="00697C5C"/>
    <w:rsid w:val="00697CF4"/>
    <w:rsid w:val="00697DCA"/>
    <w:rsid w:val="00697E69"/>
    <w:rsid w:val="00697F25"/>
    <w:rsid w:val="00697FEA"/>
    <w:rsid w:val="006A0055"/>
    <w:rsid w:val="006A005C"/>
    <w:rsid w:val="006A02C0"/>
    <w:rsid w:val="006A041C"/>
    <w:rsid w:val="006A05AD"/>
    <w:rsid w:val="006A0788"/>
    <w:rsid w:val="006A0A20"/>
    <w:rsid w:val="006A0A26"/>
    <w:rsid w:val="006A0AD4"/>
    <w:rsid w:val="006A1006"/>
    <w:rsid w:val="006A11CC"/>
    <w:rsid w:val="006A1B06"/>
    <w:rsid w:val="006A1CD0"/>
    <w:rsid w:val="006A248A"/>
    <w:rsid w:val="006A2810"/>
    <w:rsid w:val="006A28DA"/>
    <w:rsid w:val="006A2BF0"/>
    <w:rsid w:val="006A2C74"/>
    <w:rsid w:val="006A2C82"/>
    <w:rsid w:val="006A2CD6"/>
    <w:rsid w:val="006A3039"/>
    <w:rsid w:val="006A3221"/>
    <w:rsid w:val="006A339E"/>
    <w:rsid w:val="006A33FF"/>
    <w:rsid w:val="006A3573"/>
    <w:rsid w:val="006A383E"/>
    <w:rsid w:val="006A3850"/>
    <w:rsid w:val="006A38A5"/>
    <w:rsid w:val="006A38CB"/>
    <w:rsid w:val="006A3AFC"/>
    <w:rsid w:val="006A3DF1"/>
    <w:rsid w:val="006A3E87"/>
    <w:rsid w:val="006A4108"/>
    <w:rsid w:val="006A4176"/>
    <w:rsid w:val="006A429F"/>
    <w:rsid w:val="006A4310"/>
    <w:rsid w:val="006A455F"/>
    <w:rsid w:val="006A465C"/>
    <w:rsid w:val="006A46AB"/>
    <w:rsid w:val="006A46AE"/>
    <w:rsid w:val="006A46E4"/>
    <w:rsid w:val="006A47AB"/>
    <w:rsid w:val="006A47C1"/>
    <w:rsid w:val="006A4959"/>
    <w:rsid w:val="006A4C19"/>
    <w:rsid w:val="006A4C7D"/>
    <w:rsid w:val="006A4E6F"/>
    <w:rsid w:val="006A5199"/>
    <w:rsid w:val="006A528A"/>
    <w:rsid w:val="006A54B5"/>
    <w:rsid w:val="006A54DA"/>
    <w:rsid w:val="006A5785"/>
    <w:rsid w:val="006A590C"/>
    <w:rsid w:val="006A595E"/>
    <w:rsid w:val="006A5AEA"/>
    <w:rsid w:val="006A5BD5"/>
    <w:rsid w:val="006A5DD0"/>
    <w:rsid w:val="006A6085"/>
    <w:rsid w:val="006A62E1"/>
    <w:rsid w:val="006A64A2"/>
    <w:rsid w:val="006A66AA"/>
    <w:rsid w:val="006A6945"/>
    <w:rsid w:val="006A6B56"/>
    <w:rsid w:val="006A6CC0"/>
    <w:rsid w:val="006A6EC8"/>
    <w:rsid w:val="006A6EEC"/>
    <w:rsid w:val="006A6F14"/>
    <w:rsid w:val="006A7099"/>
    <w:rsid w:val="006A710E"/>
    <w:rsid w:val="006A7380"/>
    <w:rsid w:val="006A74A4"/>
    <w:rsid w:val="006A7D3B"/>
    <w:rsid w:val="006A7E6D"/>
    <w:rsid w:val="006A7F2B"/>
    <w:rsid w:val="006B00F6"/>
    <w:rsid w:val="006B0A97"/>
    <w:rsid w:val="006B0D0F"/>
    <w:rsid w:val="006B0E16"/>
    <w:rsid w:val="006B1186"/>
    <w:rsid w:val="006B12EB"/>
    <w:rsid w:val="006B17DF"/>
    <w:rsid w:val="006B187A"/>
    <w:rsid w:val="006B18A3"/>
    <w:rsid w:val="006B1927"/>
    <w:rsid w:val="006B1A73"/>
    <w:rsid w:val="006B1B22"/>
    <w:rsid w:val="006B1D30"/>
    <w:rsid w:val="006B1FB2"/>
    <w:rsid w:val="006B224E"/>
    <w:rsid w:val="006B2340"/>
    <w:rsid w:val="006B2542"/>
    <w:rsid w:val="006B2619"/>
    <w:rsid w:val="006B288C"/>
    <w:rsid w:val="006B2BAF"/>
    <w:rsid w:val="006B2BEA"/>
    <w:rsid w:val="006B2D3E"/>
    <w:rsid w:val="006B2D45"/>
    <w:rsid w:val="006B2EF2"/>
    <w:rsid w:val="006B2F0E"/>
    <w:rsid w:val="006B333E"/>
    <w:rsid w:val="006B36F7"/>
    <w:rsid w:val="006B382D"/>
    <w:rsid w:val="006B38A0"/>
    <w:rsid w:val="006B3BED"/>
    <w:rsid w:val="006B3C90"/>
    <w:rsid w:val="006B3E03"/>
    <w:rsid w:val="006B3FC6"/>
    <w:rsid w:val="006B41F8"/>
    <w:rsid w:val="006B4224"/>
    <w:rsid w:val="006B4649"/>
    <w:rsid w:val="006B4707"/>
    <w:rsid w:val="006B47CD"/>
    <w:rsid w:val="006B4815"/>
    <w:rsid w:val="006B4AA1"/>
    <w:rsid w:val="006B4B5A"/>
    <w:rsid w:val="006B4D8C"/>
    <w:rsid w:val="006B5159"/>
    <w:rsid w:val="006B544B"/>
    <w:rsid w:val="006B551D"/>
    <w:rsid w:val="006B5693"/>
    <w:rsid w:val="006B57E3"/>
    <w:rsid w:val="006B5E69"/>
    <w:rsid w:val="006B61CA"/>
    <w:rsid w:val="006B6286"/>
    <w:rsid w:val="006B62A4"/>
    <w:rsid w:val="006B636F"/>
    <w:rsid w:val="006B64AC"/>
    <w:rsid w:val="006B64E2"/>
    <w:rsid w:val="006B67FB"/>
    <w:rsid w:val="006B694D"/>
    <w:rsid w:val="006B699E"/>
    <w:rsid w:val="006B6ABF"/>
    <w:rsid w:val="006B6BEE"/>
    <w:rsid w:val="006B6BF3"/>
    <w:rsid w:val="006B6CF1"/>
    <w:rsid w:val="006B6D44"/>
    <w:rsid w:val="006B7579"/>
    <w:rsid w:val="006B781D"/>
    <w:rsid w:val="006B7BBA"/>
    <w:rsid w:val="006B7F68"/>
    <w:rsid w:val="006B7FA7"/>
    <w:rsid w:val="006C02D0"/>
    <w:rsid w:val="006C03D1"/>
    <w:rsid w:val="006C055A"/>
    <w:rsid w:val="006C076B"/>
    <w:rsid w:val="006C0B20"/>
    <w:rsid w:val="006C0B9E"/>
    <w:rsid w:val="006C0BEB"/>
    <w:rsid w:val="006C0E78"/>
    <w:rsid w:val="006C0FFA"/>
    <w:rsid w:val="006C11A5"/>
    <w:rsid w:val="006C11D2"/>
    <w:rsid w:val="006C1321"/>
    <w:rsid w:val="006C1404"/>
    <w:rsid w:val="006C1505"/>
    <w:rsid w:val="006C15F8"/>
    <w:rsid w:val="006C1793"/>
    <w:rsid w:val="006C1A6E"/>
    <w:rsid w:val="006C1C36"/>
    <w:rsid w:val="006C1F44"/>
    <w:rsid w:val="006C2080"/>
    <w:rsid w:val="006C2379"/>
    <w:rsid w:val="006C2403"/>
    <w:rsid w:val="006C2410"/>
    <w:rsid w:val="006C2456"/>
    <w:rsid w:val="006C2B8D"/>
    <w:rsid w:val="006C2BDF"/>
    <w:rsid w:val="006C2D3B"/>
    <w:rsid w:val="006C2D5F"/>
    <w:rsid w:val="006C3420"/>
    <w:rsid w:val="006C386E"/>
    <w:rsid w:val="006C3975"/>
    <w:rsid w:val="006C3FD3"/>
    <w:rsid w:val="006C3FE8"/>
    <w:rsid w:val="006C427A"/>
    <w:rsid w:val="006C42AB"/>
    <w:rsid w:val="006C441A"/>
    <w:rsid w:val="006C4535"/>
    <w:rsid w:val="006C45B0"/>
    <w:rsid w:val="006C49CE"/>
    <w:rsid w:val="006C4E9C"/>
    <w:rsid w:val="006C4FA5"/>
    <w:rsid w:val="006C4FAE"/>
    <w:rsid w:val="006C52EB"/>
    <w:rsid w:val="006C55AF"/>
    <w:rsid w:val="006C5831"/>
    <w:rsid w:val="006C58B8"/>
    <w:rsid w:val="006C58E1"/>
    <w:rsid w:val="006C5BB8"/>
    <w:rsid w:val="006C5C07"/>
    <w:rsid w:val="006C5CA3"/>
    <w:rsid w:val="006C62B4"/>
    <w:rsid w:val="006C641F"/>
    <w:rsid w:val="006C662D"/>
    <w:rsid w:val="006C681B"/>
    <w:rsid w:val="006C6B14"/>
    <w:rsid w:val="006C6D17"/>
    <w:rsid w:val="006C6D31"/>
    <w:rsid w:val="006C7347"/>
    <w:rsid w:val="006C7667"/>
    <w:rsid w:val="006C7728"/>
    <w:rsid w:val="006C782E"/>
    <w:rsid w:val="006C782F"/>
    <w:rsid w:val="006C79DE"/>
    <w:rsid w:val="006C7A68"/>
    <w:rsid w:val="006C7C43"/>
    <w:rsid w:val="006C7D3E"/>
    <w:rsid w:val="006D0486"/>
    <w:rsid w:val="006D0488"/>
    <w:rsid w:val="006D08DE"/>
    <w:rsid w:val="006D0B34"/>
    <w:rsid w:val="006D0FB9"/>
    <w:rsid w:val="006D1093"/>
    <w:rsid w:val="006D1146"/>
    <w:rsid w:val="006D1180"/>
    <w:rsid w:val="006D13E4"/>
    <w:rsid w:val="006D163C"/>
    <w:rsid w:val="006D1BCB"/>
    <w:rsid w:val="006D1F4D"/>
    <w:rsid w:val="006D2141"/>
    <w:rsid w:val="006D214B"/>
    <w:rsid w:val="006D2337"/>
    <w:rsid w:val="006D25EE"/>
    <w:rsid w:val="006D272B"/>
    <w:rsid w:val="006D2781"/>
    <w:rsid w:val="006D2920"/>
    <w:rsid w:val="006D2A38"/>
    <w:rsid w:val="006D3585"/>
    <w:rsid w:val="006D3A9C"/>
    <w:rsid w:val="006D3B67"/>
    <w:rsid w:val="006D3BEB"/>
    <w:rsid w:val="006D3DE1"/>
    <w:rsid w:val="006D4097"/>
    <w:rsid w:val="006D427B"/>
    <w:rsid w:val="006D448D"/>
    <w:rsid w:val="006D487A"/>
    <w:rsid w:val="006D4D05"/>
    <w:rsid w:val="006D4EE5"/>
    <w:rsid w:val="006D50DE"/>
    <w:rsid w:val="006D5101"/>
    <w:rsid w:val="006D519F"/>
    <w:rsid w:val="006D51A5"/>
    <w:rsid w:val="006D51D7"/>
    <w:rsid w:val="006D5211"/>
    <w:rsid w:val="006D521E"/>
    <w:rsid w:val="006D5523"/>
    <w:rsid w:val="006D583A"/>
    <w:rsid w:val="006D5997"/>
    <w:rsid w:val="006D5B46"/>
    <w:rsid w:val="006D5B6E"/>
    <w:rsid w:val="006D5C5B"/>
    <w:rsid w:val="006D5E2B"/>
    <w:rsid w:val="006D63D6"/>
    <w:rsid w:val="006D661A"/>
    <w:rsid w:val="006D66A1"/>
    <w:rsid w:val="006D6705"/>
    <w:rsid w:val="006D67B2"/>
    <w:rsid w:val="006D688A"/>
    <w:rsid w:val="006D72D9"/>
    <w:rsid w:val="006D74F9"/>
    <w:rsid w:val="006D7E85"/>
    <w:rsid w:val="006D7EEF"/>
    <w:rsid w:val="006D7F6A"/>
    <w:rsid w:val="006E001A"/>
    <w:rsid w:val="006E00B5"/>
    <w:rsid w:val="006E018B"/>
    <w:rsid w:val="006E0425"/>
    <w:rsid w:val="006E0616"/>
    <w:rsid w:val="006E08C5"/>
    <w:rsid w:val="006E0A12"/>
    <w:rsid w:val="006E11D1"/>
    <w:rsid w:val="006E1383"/>
    <w:rsid w:val="006E1403"/>
    <w:rsid w:val="006E1772"/>
    <w:rsid w:val="006E1A22"/>
    <w:rsid w:val="006E1FF6"/>
    <w:rsid w:val="006E26EC"/>
    <w:rsid w:val="006E276C"/>
    <w:rsid w:val="006E27BE"/>
    <w:rsid w:val="006E28B9"/>
    <w:rsid w:val="006E2942"/>
    <w:rsid w:val="006E2979"/>
    <w:rsid w:val="006E2B8B"/>
    <w:rsid w:val="006E2C05"/>
    <w:rsid w:val="006E2CD9"/>
    <w:rsid w:val="006E2D1C"/>
    <w:rsid w:val="006E2FBA"/>
    <w:rsid w:val="006E309D"/>
    <w:rsid w:val="006E35AE"/>
    <w:rsid w:val="006E390A"/>
    <w:rsid w:val="006E3CD4"/>
    <w:rsid w:val="006E3F70"/>
    <w:rsid w:val="006E41C3"/>
    <w:rsid w:val="006E41F7"/>
    <w:rsid w:val="006E4353"/>
    <w:rsid w:val="006E44C6"/>
    <w:rsid w:val="006E46DC"/>
    <w:rsid w:val="006E4A73"/>
    <w:rsid w:val="006E4BC1"/>
    <w:rsid w:val="006E4D10"/>
    <w:rsid w:val="006E51EB"/>
    <w:rsid w:val="006E51F0"/>
    <w:rsid w:val="006E5306"/>
    <w:rsid w:val="006E6171"/>
    <w:rsid w:val="006E61F0"/>
    <w:rsid w:val="006E62E0"/>
    <w:rsid w:val="006E63BE"/>
    <w:rsid w:val="006E691D"/>
    <w:rsid w:val="006E6A19"/>
    <w:rsid w:val="006E6ABF"/>
    <w:rsid w:val="006E6B1C"/>
    <w:rsid w:val="006E6B28"/>
    <w:rsid w:val="006E6B49"/>
    <w:rsid w:val="006E6C04"/>
    <w:rsid w:val="006E7101"/>
    <w:rsid w:val="006E7136"/>
    <w:rsid w:val="006E7624"/>
    <w:rsid w:val="006E7952"/>
    <w:rsid w:val="006E7C64"/>
    <w:rsid w:val="006F0007"/>
    <w:rsid w:val="006F0105"/>
    <w:rsid w:val="006F0505"/>
    <w:rsid w:val="006F068D"/>
    <w:rsid w:val="006F090F"/>
    <w:rsid w:val="006F0A4D"/>
    <w:rsid w:val="006F0E95"/>
    <w:rsid w:val="006F1058"/>
    <w:rsid w:val="006F1245"/>
    <w:rsid w:val="006F13C7"/>
    <w:rsid w:val="006F14C1"/>
    <w:rsid w:val="006F17F1"/>
    <w:rsid w:val="006F1C55"/>
    <w:rsid w:val="006F1CE9"/>
    <w:rsid w:val="006F1D71"/>
    <w:rsid w:val="006F1DE8"/>
    <w:rsid w:val="006F1F16"/>
    <w:rsid w:val="006F1F8C"/>
    <w:rsid w:val="006F216E"/>
    <w:rsid w:val="006F243F"/>
    <w:rsid w:val="006F24A6"/>
    <w:rsid w:val="006F2641"/>
    <w:rsid w:val="006F26B3"/>
    <w:rsid w:val="006F2915"/>
    <w:rsid w:val="006F2AB8"/>
    <w:rsid w:val="006F2BEE"/>
    <w:rsid w:val="006F2EB5"/>
    <w:rsid w:val="006F2F87"/>
    <w:rsid w:val="006F3020"/>
    <w:rsid w:val="006F30AD"/>
    <w:rsid w:val="006F318A"/>
    <w:rsid w:val="006F32D7"/>
    <w:rsid w:val="006F3408"/>
    <w:rsid w:val="006F35FB"/>
    <w:rsid w:val="006F3874"/>
    <w:rsid w:val="006F3AC1"/>
    <w:rsid w:val="006F3C3C"/>
    <w:rsid w:val="006F3CB8"/>
    <w:rsid w:val="006F3EFD"/>
    <w:rsid w:val="006F3FFF"/>
    <w:rsid w:val="006F41CE"/>
    <w:rsid w:val="006F457B"/>
    <w:rsid w:val="006F48AA"/>
    <w:rsid w:val="006F4B80"/>
    <w:rsid w:val="006F4FFB"/>
    <w:rsid w:val="006F5146"/>
    <w:rsid w:val="006F546E"/>
    <w:rsid w:val="006F54B6"/>
    <w:rsid w:val="006F5600"/>
    <w:rsid w:val="006F57EA"/>
    <w:rsid w:val="006F5B66"/>
    <w:rsid w:val="006F60DD"/>
    <w:rsid w:val="006F60E2"/>
    <w:rsid w:val="006F615C"/>
    <w:rsid w:val="006F63CD"/>
    <w:rsid w:val="006F64F9"/>
    <w:rsid w:val="006F6581"/>
    <w:rsid w:val="006F67E4"/>
    <w:rsid w:val="006F68FE"/>
    <w:rsid w:val="006F6B2C"/>
    <w:rsid w:val="006F6EB5"/>
    <w:rsid w:val="006F6EDB"/>
    <w:rsid w:val="006F6F71"/>
    <w:rsid w:val="006F745C"/>
    <w:rsid w:val="006F7465"/>
    <w:rsid w:val="006F74FF"/>
    <w:rsid w:val="006F7851"/>
    <w:rsid w:val="006F7907"/>
    <w:rsid w:val="006F7930"/>
    <w:rsid w:val="006F7B8C"/>
    <w:rsid w:val="006F7D10"/>
    <w:rsid w:val="006F7E64"/>
    <w:rsid w:val="007000A8"/>
    <w:rsid w:val="007005D3"/>
    <w:rsid w:val="00700847"/>
    <w:rsid w:val="007008BA"/>
    <w:rsid w:val="00700D65"/>
    <w:rsid w:val="00700D6F"/>
    <w:rsid w:val="00700DC5"/>
    <w:rsid w:val="00700F2B"/>
    <w:rsid w:val="00701019"/>
    <w:rsid w:val="007012BC"/>
    <w:rsid w:val="00701458"/>
    <w:rsid w:val="00701543"/>
    <w:rsid w:val="00701556"/>
    <w:rsid w:val="00701D5F"/>
    <w:rsid w:val="00701F23"/>
    <w:rsid w:val="00701F36"/>
    <w:rsid w:val="00701F69"/>
    <w:rsid w:val="00701FB8"/>
    <w:rsid w:val="00702004"/>
    <w:rsid w:val="007020DF"/>
    <w:rsid w:val="0070210E"/>
    <w:rsid w:val="00702474"/>
    <w:rsid w:val="00702570"/>
    <w:rsid w:val="00702989"/>
    <w:rsid w:val="00702B31"/>
    <w:rsid w:val="0070355D"/>
    <w:rsid w:val="0070364C"/>
    <w:rsid w:val="0070396F"/>
    <w:rsid w:val="00703D30"/>
    <w:rsid w:val="00703F2F"/>
    <w:rsid w:val="00703F80"/>
    <w:rsid w:val="007040E6"/>
    <w:rsid w:val="00704251"/>
    <w:rsid w:val="00704414"/>
    <w:rsid w:val="0070448B"/>
    <w:rsid w:val="00704621"/>
    <w:rsid w:val="00704791"/>
    <w:rsid w:val="007047B3"/>
    <w:rsid w:val="00704906"/>
    <w:rsid w:val="00704A78"/>
    <w:rsid w:val="00704C70"/>
    <w:rsid w:val="00704E5E"/>
    <w:rsid w:val="00704FF8"/>
    <w:rsid w:val="0070505A"/>
    <w:rsid w:val="0070530E"/>
    <w:rsid w:val="007056D7"/>
    <w:rsid w:val="007057AD"/>
    <w:rsid w:val="00705843"/>
    <w:rsid w:val="00705B24"/>
    <w:rsid w:val="00705BCA"/>
    <w:rsid w:val="00705C07"/>
    <w:rsid w:val="00705D99"/>
    <w:rsid w:val="00706117"/>
    <w:rsid w:val="00706272"/>
    <w:rsid w:val="00706539"/>
    <w:rsid w:val="00706654"/>
    <w:rsid w:val="007066B5"/>
    <w:rsid w:val="00706748"/>
    <w:rsid w:val="007068D2"/>
    <w:rsid w:val="00706B9E"/>
    <w:rsid w:val="0070706D"/>
    <w:rsid w:val="007070F2"/>
    <w:rsid w:val="00707530"/>
    <w:rsid w:val="007076DD"/>
    <w:rsid w:val="007077F2"/>
    <w:rsid w:val="00707962"/>
    <w:rsid w:val="00707965"/>
    <w:rsid w:val="00707A78"/>
    <w:rsid w:val="00707B18"/>
    <w:rsid w:val="00707BCC"/>
    <w:rsid w:val="00707CE3"/>
    <w:rsid w:val="00707D8E"/>
    <w:rsid w:val="00707D92"/>
    <w:rsid w:val="00707ED4"/>
    <w:rsid w:val="00707F08"/>
    <w:rsid w:val="007101D8"/>
    <w:rsid w:val="00710982"/>
    <w:rsid w:val="007109E5"/>
    <w:rsid w:val="00710BA1"/>
    <w:rsid w:val="00710D38"/>
    <w:rsid w:val="00710DDB"/>
    <w:rsid w:val="00710EA7"/>
    <w:rsid w:val="00710EFA"/>
    <w:rsid w:val="00710F01"/>
    <w:rsid w:val="00711131"/>
    <w:rsid w:val="007111C4"/>
    <w:rsid w:val="00711263"/>
    <w:rsid w:val="007112A7"/>
    <w:rsid w:val="0071133E"/>
    <w:rsid w:val="00711366"/>
    <w:rsid w:val="007114C8"/>
    <w:rsid w:val="00711678"/>
    <w:rsid w:val="00711690"/>
    <w:rsid w:val="007117C2"/>
    <w:rsid w:val="007119AD"/>
    <w:rsid w:val="00711A6E"/>
    <w:rsid w:val="00711DC7"/>
    <w:rsid w:val="00711DE6"/>
    <w:rsid w:val="00711F11"/>
    <w:rsid w:val="00712026"/>
    <w:rsid w:val="007123A4"/>
    <w:rsid w:val="0071257B"/>
    <w:rsid w:val="00712647"/>
    <w:rsid w:val="007130E4"/>
    <w:rsid w:val="007131C0"/>
    <w:rsid w:val="00713539"/>
    <w:rsid w:val="007137AE"/>
    <w:rsid w:val="00713EA4"/>
    <w:rsid w:val="0071440E"/>
    <w:rsid w:val="0071446C"/>
    <w:rsid w:val="00714547"/>
    <w:rsid w:val="007148DC"/>
    <w:rsid w:val="00714AEB"/>
    <w:rsid w:val="00714DFD"/>
    <w:rsid w:val="00714EA3"/>
    <w:rsid w:val="00714EF0"/>
    <w:rsid w:val="00714F79"/>
    <w:rsid w:val="00714F85"/>
    <w:rsid w:val="00715054"/>
    <w:rsid w:val="007150B0"/>
    <w:rsid w:val="007150C0"/>
    <w:rsid w:val="007150EC"/>
    <w:rsid w:val="00715731"/>
    <w:rsid w:val="0071574F"/>
    <w:rsid w:val="007157AA"/>
    <w:rsid w:val="0071586A"/>
    <w:rsid w:val="00715DD7"/>
    <w:rsid w:val="00715F16"/>
    <w:rsid w:val="00716138"/>
    <w:rsid w:val="00716250"/>
    <w:rsid w:val="007162DC"/>
    <w:rsid w:val="00716306"/>
    <w:rsid w:val="0071667C"/>
    <w:rsid w:val="00716878"/>
    <w:rsid w:val="007169CB"/>
    <w:rsid w:val="00717046"/>
    <w:rsid w:val="0071750E"/>
    <w:rsid w:val="007175B2"/>
    <w:rsid w:val="007176D0"/>
    <w:rsid w:val="00717AD1"/>
    <w:rsid w:val="00717D12"/>
    <w:rsid w:val="00717EAE"/>
    <w:rsid w:val="00720044"/>
    <w:rsid w:val="007200F3"/>
    <w:rsid w:val="00720254"/>
    <w:rsid w:val="0072033E"/>
    <w:rsid w:val="007204E1"/>
    <w:rsid w:val="007208BF"/>
    <w:rsid w:val="00720A5B"/>
    <w:rsid w:val="00720E6B"/>
    <w:rsid w:val="00720EBD"/>
    <w:rsid w:val="00720FD7"/>
    <w:rsid w:val="0072118F"/>
    <w:rsid w:val="00721321"/>
    <w:rsid w:val="00721393"/>
    <w:rsid w:val="00721575"/>
    <w:rsid w:val="00721641"/>
    <w:rsid w:val="007216EF"/>
    <w:rsid w:val="00721763"/>
    <w:rsid w:val="00721FE8"/>
    <w:rsid w:val="007222C6"/>
    <w:rsid w:val="007225EF"/>
    <w:rsid w:val="00722D4E"/>
    <w:rsid w:val="00722F70"/>
    <w:rsid w:val="007230CF"/>
    <w:rsid w:val="00723174"/>
    <w:rsid w:val="00723522"/>
    <w:rsid w:val="00723556"/>
    <w:rsid w:val="007236A0"/>
    <w:rsid w:val="00723C3A"/>
    <w:rsid w:val="00723DE0"/>
    <w:rsid w:val="00723FE0"/>
    <w:rsid w:val="007240BF"/>
    <w:rsid w:val="0072413A"/>
    <w:rsid w:val="00724386"/>
    <w:rsid w:val="00724874"/>
    <w:rsid w:val="00724A26"/>
    <w:rsid w:val="00724A2B"/>
    <w:rsid w:val="00724AF6"/>
    <w:rsid w:val="00724B90"/>
    <w:rsid w:val="00724CA6"/>
    <w:rsid w:val="00724D66"/>
    <w:rsid w:val="00725404"/>
    <w:rsid w:val="007254D2"/>
    <w:rsid w:val="007256D6"/>
    <w:rsid w:val="00725820"/>
    <w:rsid w:val="00725AB1"/>
    <w:rsid w:val="00725AB5"/>
    <w:rsid w:val="00725B77"/>
    <w:rsid w:val="00725E51"/>
    <w:rsid w:val="00725FB5"/>
    <w:rsid w:val="00726137"/>
    <w:rsid w:val="00726365"/>
    <w:rsid w:val="007265B0"/>
    <w:rsid w:val="007265F4"/>
    <w:rsid w:val="0072692C"/>
    <w:rsid w:val="00726C5D"/>
    <w:rsid w:val="00726DFF"/>
    <w:rsid w:val="00726F6F"/>
    <w:rsid w:val="00727001"/>
    <w:rsid w:val="007271F0"/>
    <w:rsid w:val="0072747D"/>
    <w:rsid w:val="007278D5"/>
    <w:rsid w:val="00727984"/>
    <w:rsid w:val="00727BBB"/>
    <w:rsid w:val="00727FDE"/>
    <w:rsid w:val="0073033E"/>
    <w:rsid w:val="00730419"/>
    <w:rsid w:val="007307B1"/>
    <w:rsid w:val="00730A80"/>
    <w:rsid w:val="00730E19"/>
    <w:rsid w:val="0073134C"/>
    <w:rsid w:val="007313BE"/>
    <w:rsid w:val="00731528"/>
    <w:rsid w:val="00731B99"/>
    <w:rsid w:val="00731D47"/>
    <w:rsid w:val="00731F27"/>
    <w:rsid w:val="00731FFB"/>
    <w:rsid w:val="00732146"/>
    <w:rsid w:val="00732BF0"/>
    <w:rsid w:val="00732CF8"/>
    <w:rsid w:val="00732D1D"/>
    <w:rsid w:val="00732DAF"/>
    <w:rsid w:val="00733278"/>
    <w:rsid w:val="007332CB"/>
    <w:rsid w:val="0073334D"/>
    <w:rsid w:val="007335C9"/>
    <w:rsid w:val="00733609"/>
    <w:rsid w:val="00733885"/>
    <w:rsid w:val="007338FD"/>
    <w:rsid w:val="0073397C"/>
    <w:rsid w:val="00734486"/>
    <w:rsid w:val="007348C4"/>
    <w:rsid w:val="00734BE5"/>
    <w:rsid w:val="00734BF1"/>
    <w:rsid w:val="00734DA6"/>
    <w:rsid w:val="00734F31"/>
    <w:rsid w:val="00734F68"/>
    <w:rsid w:val="0073509D"/>
    <w:rsid w:val="007350C6"/>
    <w:rsid w:val="00735228"/>
    <w:rsid w:val="00735624"/>
    <w:rsid w:val="00735B30"/>
    <w:rsid w:val="00735B45"/>
    <w:rsid w:val="00735C72"/>
    <w:rsid w:val="00735C7B"/>
    <w:rsid w:val="00735EC6"/>
    <w:rsid w:val="0073623F"/>
    <w:rsid w:val="00736442"/>
    <w:rsid w:val="007364B1"/>
    <w:rsid w:val="00736517"/>
    <w:rsid w:val="007367B1"/>
    <w:rsid w:val="007369D0"/>
    <w:rsid w:val="00736A14"/>
    <w:rsid w:val="00736B42"/>
    <w:rsid w:val="00737032"/>
    <w:rsid w:val="00737053"/>
    <w:rsid w:val="00737068"/>
    <w:rsid w:val="007370FA"/>
    <w:rsid w:val="007371DD"/>
    <w:rsid w:val="007371E1"/>
    <w:rsid w:val="0073735E"/>
    <w:rsid w:val="00737387"/>
    <w:rsid w:val="00737399"/>
    <w:rsid w:val="00737487"/>
    <w:rsid w:val="0073753F"/>
    <w:rsid w:val="007376B7"/>
    <w:rsid w:val="007376EE"/>
    <w:rsid w:val="00737823"/>
    <w:rsid w:val="00737889"/>
    <w:rsid w:val="007379F1"/>
    <w:rsid w:val="00737AA8"/>
    <w:rsid w:val="007403B7"/>
    <w:rsid w:val="00740462"/>
    <w:rsid w:val="00740533"/>
    <w:rsid w:val="007405DE"/>
    <w:rsid w:val="0074062F"/>
    <w:rsid w:val="00740642"/>
    <w:rsid w:val="0074083C"/>
    <w:rsid w:val="00740C6B"/>
    <w:rsid w:val="00741464"/>
    <w:rsid w:val="00741918"/>
    <w:rsid w:val="00741A8A"/>
    <w:rsid w:val="00741BA8"/>
    <w:rsid w:val="00741DCD"/>
    <w:rsid w:val="00741F37"/>
    <w:rsid w:val="007425E3"/>
    <w:rsid w:val="007428A0"/>
    <w:rsid w:val="00742953"/>
    <w:rsid w:val="00742AA7"/>
    <w:rsid w:val="00742BAC"/>
    <w:rsid w:val="00742E05"/>
    <w:rsid w:val="00742FFA"/>
    <w:rsid w:val="00743152"/>
    <w:rsid w:val="007431B7"/>
    <w:rsid w:val="007434FD"/>
    <w:rsid w:val="0074350B"/>
    <w:rsid w:val="00743606"/>
    <w:rsid w:val="0074376C"/>
    <w:rsid w:val="00743921"/>
    <w:rsid w:val="007439FC"/>
    <w:rsid w:val="00743AAB"/>
    <w:rsid w:val="00743AF2"/>
    <w:rsid w:val="00743D87"/>
    <w:rsid w:val="00743E07"/>
    <w:rsid w:val="0074400B"/>
    <w:rsid w:val="00744096"/>
    <w:rsid w:val="00744249"/>
    <w:rsid w:val="00744318"/>
    <w:rsid w:val="0074451B"/>
    <w:rsid w:val="00744654"/>
    <w:rsid w:val="00744665"/>
    <w:rsid w:val="007446E0"/>
    <w:rsid w:val="00744954"/>
    <w:rsid w:val="00744A48"/>
    <w:rsid w:val="00744A73"/>
    <w:rsid w:val="00744ADB"/>
    <w:rsid w:val="0074502A"/>
    <w:rsid w:val="00745075"/>
    <w:rsid w:val="0074511C"/>
    <w:rsid w:val="00745234"/>
    <w:rsid w:val="007453E9"/>
    <w:rsid w:val="00745672"/>
    <w:rsid w:val="00745835"/>
    <w:rsid w:val="00745974"/>
    <w:rsid w:val="007459ED"/>
    <w:rsid w:val="00745EDC"/>
    <w:rsid w:val="00745FCF"/>
    <w:rsid w:val="007460F9"/>
    <w:rsid w:val="007462DC"/>
    <w:rsid w:val="007465AA"/>
    <w:rsid w:val="007466C0"/>
    <w:rsid w:val="007466E1"/>
    <w:rsid w:val="00746BD9"/>
    <w:rsid w:val="00746E2D"/>
    <w:rsid w:val="007470BC"/>
    <w:rsid w:val="00747164"/>
    <w:rsid w:val="00747212"/>
    <w:rsid w:val="00747695"/>
    <w:rsid w:val="00747F90"/>
    <w:rsid w:val="0075006B"/>
    <w:rsid w:val="00750193"/>
    <w:rsid w:val="00750225"/>
    <w:rsid w:val="00750289"/>
    <w:rsid w:val="007504F5"/>
    <w:rsid w:val="00750A97"/>
    <w:rsid w:val="00750E5F"/>
    <w:rsid w:val="007511F5"/>
    <w:rsid w:val="00751551"/>
    <w:rsid w:val="00751561"/>
    <w:rsid w:val="00751915"/>
    <w:rsid w:val="00751A79"/>
    <w:rsid w:val="00751EFD"/>
    <w:rsid w:val="00752155"/>
    <w:rsid w:val="00752343"/>
    <w:rsid w:val="00752371"/>
    <w:rsid w:val="007528B9"/>
    <w:rsid w:val="0075293D"/>
    <w:rsid w:val="00752A4C"/>
    <w:rsid w:val="00752DF1"/>
    <w:rsid w:val="00753046"/>
    <w:rsid w:val="007531AC"/>
    <w:rsid w:val="007537B3"/>
    <w:rsid w:val="0075383D"/>
    <w:rsid w:val="00753AF5"/>
    <w:rsid w:val="00753E9D"/>
    <w:rsid w:val="00753EC5"/>
    <w:rsid w:val="00754A01"/>
    <w:rsid w:val="00754A0E"/>
    <w:rsid w:val="00754A13"/>
    <w:rsid w:val="00754D7D"/>
    <w:rsid w:val="00754D94"/>
    <w:rsid w:val="00754FBB"/>
    <w:rsid w:val="007550BC"/>
    <w:rsid w:val="007556C1"/>
    <w:rsid w:val="00755723"/>
    <w:rsid w:val="007557E3"/>
    <w:rsid w:val="00755CB3"/>
    <w:rsid w:val="00755D27"/>
    <w:rsid w:val="007560E2"/>
    <w:rsid w:val="00756186"/>
    <w:rsid w:val="007561DB"/>
    <w:rsid w:val="00756349"/>
    <w:rsid w:val="00756470"/>
    <w:rsid w:val="00756471"/>
    <w:rsid w:val="007564EE"/>
    <w:rsid w:val="0075685F"/>
    <w:rsid w:val="007568FE"/>
    <w:rsid w:val="00756D48"/>
    <w:rsid w:val="00756E3E"/>
    <w:rsid w:val="00756FE4"/>
    <w:rsid w:val="00757368"/>
    <w:rsid w:val="007579E3"/>
    <w:rsid w:val="00757A9F"/>
    <w:rsid w:val="00757C37"/>
    <w:rsid w:val="00757E6A"/>
    <w:rsid w:val="00757F6C"/>
    <w:rsid w:val="00760492"/>
    <w:rsid w:val="00760676"/>
    <w:rsid w:val="007608EC"/>
    <w:rsid w:val="00760F63"/>
    <w:rsid w:val="0076133A"/>
    <w:rsid w:val="00761777"/>
    <w:rsid w:val="007617AC"/>
    <w:rsid w:val="00761995"/>
    <w:rsid w:val="00761C5E"/>
    <w:rsid w:val="00761E19"/>
    <w:rsid w:val="00761F18"/>
    <w:rsid w:val="00762065"/>
    <w:rsid w:val="0076237B"/>
    <w:rsid w:val="007623B0"/>
    <w:rsid w:val="007626BC"/>
    <w:rsid w:val="0076275B"/>
    <w:rsid w:val="0076289C"/>
    <w:rsid w:val="00762BA6"/>
    <w:rsid w:val="00762CF1"/>
    <w:rsid w:val="0076300F"/>
    <w:rsid w:val="00763045"/>
    <w:rsid w:val="007634E5"/>
    <w:rsid w:val="0076352B"/>
    <w:rsid w:val="00763569"/>
    <w:rsid w:val="007637BB"/>
    <w:rsid w:val="00763C63"/>
    <w:rsid w:val="00763C6E"/>
    <w:rsid w:val="00763F1A"/>
    <w:rsid w:val="00763F21"/>
    <w:rsid w:val="0076408A"/>
    <w:rsid w:val="007644CD"/>
    <w:rsid w:val="007649DB"/>
    <w:rsid w:val="00764ACA"/>
    <w:rsid w:val="00764B7D"/>
    <w:rsid w:val="00764BA8"/>
    <w:rsid w:val="00764C1A"/>
    <w:rsid w:val="00764F79"/>
    <w:rsid w:val="0076517D"/>
    <w:rsid w:val="00765C1B"/>
    <w:rsid w:val="00765E5B"/>
    <w:rsid w:val="0076640A"/>
    <w:rsid w:val="0076649B"/>
    <w:rsid w:val="007664EF"/>
    <w:rsid w:val="007664FD"/>
    <w:rsid w:val="00766607"/>
    <w:rsid w:val="007666A2"/>
    <w:rsid w:val="00766ECE"/>
    <w:rsid w:val="00766F69"/>
    <w:rsid w:val="007672B1"/>
    <w:rsid w:val="0076771D"/>
    <w:rsid w:val="00767A1A"/>
    <w:rsid w:val="00767CC8"/>
    <w:rsid w:val="00767CD5"/>
    <w:rsid w:val="00767F74"/>
    <w:rsid w:val="0077028D"/>
    <w:rsid w:val="00770318"/>
    <w:rsid w:val="007704C7"/>
    <w:rsid w:val="007705A7"/>
    <w:rsid w:val="007705C8"/>
    <w:rsid w:val="007709CC"/>
    <w:rsid w:val="00770C43"/>
    <w:rsid w:val="00770CD9"/>
    <w:rsid w:val="00770CE0"/>
    <w:rsid w:val="00770DAF"/>
    <w:rsid w:val="00770FB3"/>
    <w:rsid w:val="007710C0"/>
    <w:rsid w:val="00771124"/>
    <w:rsid w:val="0077127E"/>
    <w:rsid w:val="00771314"/>
    <w:rsid w:val="00771365"/>
    <w:rsid w:val="007715D1"/>
    <w:rsid w:val="00771760"/>
    <w:rsid w:val="00771B0A"/>
    <w:rsid w:val="00771B8E"/>
    <w:rsid w:val="00771D43"/>
    <w:rsid w:val="0077218E"/>
    <w:rsid w:val="00772299"/>
    <w:rsid w:val="00772375"/>
    <w:rsid w:val="00772582"/>
    <w:rsid w:val="007729FD"/>
    <w:rsid w:val="00772C9F"/>
    <w:rsid w:val="00772EC8"/>
    <w:rsid w:val="007730BA"/>
    <w:rsid w:val="00773512"/>
    <w:rsid w:val="00773651"/>
    <w:rsid w:val="007738B6"/>
    <w:rsid w:val="00773A9E"/>
    <w:rsid w:val="00773C32"/>
    <w:rsid w:val="00773E90"/>
    <w:rsid w:val="007742CF"/>
    <w:rsid w:val="007743F7"/>
    <w:rsid w:val="007745E7"/>
    <w:rsid w:val="007746A5"/>
    <w:rsid w:val="00774936"/>
    <w:rsid w:val="00774B23"/>
    <w:rsid w:val="00774C2A"/>
    <w:rsid w:val="00775050"/>
    <w:rsid w:val="007752F8"/>
    <w:rsid w:val="00775300"/>
    <w:rsid w:val="007754EB"/>
    <w:rsid w:val="00775886"/>
    <w:rsid w:val="0077589B"/>
    <w:rsid w:val="00775910"/>
    <w:rsid w:val="007759EF"/>
    <w:rsid w:val="00775ADD"/>
    <w:rsid w:val="00775C32"/>
    <w:rsid w:val="00775DCE"/>
    <w:rsid w:val="00775E75"/>
    <w:rsid w:val="007761A4"/>
    <w:rsid w:val="00776398"/>
    <w:rsid w:val="00776486"/>
    <w:rsid w:val="007764E8"/>
    <w:rsid w:val="00776673"/>
    <w:rsid w:val="00776760"/>
    <w:rsid w:val="00776AEA"/>
    <w:rsid w:val="00776DC6"/>
    <w:rsid w:val="0077737B"/>
    <w:rsid w:val="0077743B"/>
    <w:rsid w:val="007774DE"/>
    <w:rsid w:val="00777ACE"/>
    <w:rsid w:val="00777E2C"/>
    <w:rsid w:val="00777E8A"/>
    <w:rsid w:val="00780221"/>
    <w:rsid w:val="0078041A"/>
    <w:rsid w:val="007807B4"/>
    <w:rsid w:val="007807DE"/>
    <w:rsid w:val="007809A1"/>
    <w:rsid w:val="00780C6A"/>
    <w:rsid w:val="00780DA5"/>
    <w:rsid w:val="00780E81"/>
    <w:rsid w:val="00780EA4"/>
    <w:rsid w:val="0078118F"/>
    <w:rsid w:val="007811D0"/>
    <w:rsid w:val="00781562"/>
    <w:rsid w:val="0078187F"/>
    <w:rsid w:val="0078194A"/>
    <w:rsid w:val="00781F29"/>
    <w:rsid w:val="007823F5"/>
    <w:rsid w:val="00782405"/>
    <w:rsid w:val="00782A21"/>
    <w:rsid w:val="00782ADD"/>
    <w:rsid w:val="00782B84"/>
    <w:rsid w:val="00782B94"/>
    <w:rsid w:val="00782ECD"/>
    <w:rsid w:val="007831AD"/>
    <w:rsid w:val="007836AA"/>
    <w:rsid w:val="007837C6"/>
    <w:rsid w:val="00783856"/>
    <w:rsid w:val="00783AE8"/>
    <w:rsid w:val="00783E6E"/>
    <w:rsid w:val="00783ED4"/>
    <w:rsid w:val="00784229"/>
    <w:rsid w:val="00784332"/>
    <w:rsid w:val="007844C5"/>
    <w:rsid w:val="007847A2"/>
    <w:rsid w:val="00784906"/>
    <w:rsid w:val="00784A37"/>
    <w:rsid w:val="00784BE0"/>
    <w:rsid w:val="00785707"/>
    <w:rsid w:val="007857BA"/>
    <w:rsid w:val="007857BC"/>
    <w:rsid w:val="0078587A"/>
    <w:rsid w:val="00785E4E"/>
    <w:rsid w:val="00785EDF"/>
    <w:rsid w:val="00785F6D"/>
    <w:rsid w:val="0078648F"/>
    <w:rsid w:val="00786586"/>
    <w:rsid w:val="0078668E"/>
    <w:rsid w:val="00786692"/>
    <w:rsid w:val="007867BA"/>
    <w:rsid w:val="00786E8B"/>
    <w:rsid w:val="00786E9A"/>
    <w:rsid w:val="00786EDB"/>
    <w:rsid w:val="007874BD"/>
    <w:rsid w:val="007875A3"/>
    <w:rsid w:val="007877F3"/>
    <w:rsid w:val="00787853"/>
    <w:rsid w:val="00787B3D"/>
    <w:rsid w:val="00787D14"/>
    <w:rsid w:val="00787F5D"/>
    <w:rsid w:val="00787FA3"/>
    <w:rsid w:val="00787FE3"/>
    <w:rsid w:val="007900D9"/>
    <w:rsid w:val="0079014D"/>
    <w:rsid w:val="00790344"/>
    <w:rsid w:val="00790355"/>
    <w:rsid w:val="00790390"/>
    <w:rsid w:val="00790471"/>
    <w:rsid w:val="007905B2"/>
    <w:rsid w:val="0079071C"/>
    <w:rsid w:val="00790AA5"/>
    <w:rsid w:val="00790B30"/>
    <w:rsid w:val="00790B88"/>
    <w:rsid w:val="00790F77"/>
    <w:rsid w:val="00790F84"/>
    <w:rsid w:val="00791048"/>
    <w:rsid w:val="00791158"/>
    <w:rsid w:val="00791217"/>
    <w:rsid w:val="007912C5"/>
    <w:rsid w:val="00791516"/>
    <w:rsid w:val="00791788"/>
    <w:rsid w:val="007918AB"/>
    <w:rsid w:val="00791974"/>
    <w:rsid w:val="007919C6"/>
    <w:rsid w:val="007919F4"/>
    <w:rsid w:val="00791A11"/>
    <w:rsid w:val="00791F59"/>
    <w:rsid w:val="0079231B"/>
    <w:rsid w:val="007923C9"/>
    <w:rsid w:val="007924CE"/>
    <w:rsid w:val="0079255E"/>
    <w:rsid w:val="00792590"/>
    <w:rsid w:val="007925F8"/>
    <w:rsid w:val="007927A5"/>
    <w:rsid w:val="0079291C"/>
    <w:rsid w:val="0079299B"/>
    <w:rsid w:val="00792BCC"/>
    <w:rsid w:val="00792F04"/>
    <w:rsid w:val="00792F54"/>
    <w:rsid w:val="00793510"/>
    <w:rsid w:val="0079353F"/>
    <w:rsid w:val="00793551"/>
    <w:rsid w:val="0079387E"/>
    <w:rsid w:val="0079392A"/>
    <w:rsid w:val="00793991"/>
    <w:rsid w:val="00793A84"/>
    <w:rsid w:val="00793C9D"/>
    <w:rsid w:val="00793D04"/>
    <w:rsid w:val="00793EAD"/>
    <w:rsid w:val="00793EC6"/>
    <w:rsid w:val="00793EF4"/>
    <w:rsid w:val="00793F85"/>
    <w:rsid w:val="00794370"/>
    <w:rsid w:val="00794636"/>
    <w:rsid w:val="00794A1E"/>
    <w:rsid w:val="00794AAA"/>
    <w:rsid w:val="00794D94"/>
    <w:rsid w:val="00794F75"/>
    <w:rsid w:val="007951F6"/>
    <w:rsid w:val="007953EC"/>
    <w:rsid w:val="00795A06"/>
    <w:rsid w:val="00795DAD"/>
    <w:rsid w:val="00795F99"/>
    <w:rsid w:val="00796071"/>
    <w:rsid w:val="007960A8"/>
    <w:rsid w:val="007960E7"/>
    <w:rsid w:val="0079624E"/>
    <w:rsid w:val="007962C2"/>
    <w:rsid w:val="007963AC"/>
    <w:rsid w:val="007963F4"/>
    <w:rsid w:val="00796A81"/>
    <w:rsid w:val="00796A9C"/>
    <w:rsid w:val="00796DEF"/>
    <w:rsid w:val="007972DD"/>
    <w:rsid w:val="007974D3"/>
    <w:rsid w:val="0079763D"/>
    <w:rsid w:val="00797658"/>
    <w:rsid w:val="007976E9"/>
    <w:rsid w:val="00797BA2"/>
    <w:rsid w:val="00797C39"/>
    <w:rsid w:val="00797E19"/>
    <w:rsid w:val="00797E98"/>
    <w:rsid w:val="00797F90"/>
    <w:rsid w:val="00797FB6"/>
    <w:rsid w:val="007A000A"/>
    <w:rsid w:val="007A050C"/>
    <w:rsid w:val="007A0651"/>
    <w:rsid w:val="007A0A40"/>
    <w:rsid w:val="007A0A47"/>
    <w:rsid w:val="007A0D8A"/>
    <w:rsid w:val="007A0E02"/>
    <w:rsid w:val="007A104C"/>
    <w:rsid w:val="007A15A2"/>
    <w:rsid w:val="007A1BB9"/>
    <w:rsid w:val="007A1D94"/>
    <w:rsid w:val="007A1DF6"/>
    <w:rsid w:val="007A2014"/>
    <w:rsid w:val="007A23A7"/>
    <w:rsid w:val="007A28F3"/>
    <w:rsid w:val="007A2992"/>
    <w:rsid w:val="007A299C"/>
    <w:rsid w:val="007A2A22"/>
    <w:rsid w:val="007A2A30"/>
    <w:rsid w:val="007A3126"/>
    <w:rsid w:val="007A3A93"/>
    <w:rsid w:val="007A3ABA"/>
    <w:rsid w:val="007A3BA0"/>
    <w:rsid w:val="007A3BE9"/>
    <w:rsid w:val="007A3EC2"/>
    <w:rsid w:val="007A4126"/>
    <w:rsid w:val="007A42E1"/>
    <w:rsid w:val="007A4517"/>
    <w:rsid w:val="007A45DB"/>
    <w:rsid w:val="007A4663"/>
    <w:rsid w:val="007A4917"/>
    <w:rsid w:val="007A4C6F"/>
    <w:rsid w:val="007A4CEC"/>
    <w:rsid w:val="007A4D5E"/>
    <w:rsid w:val="007A4DA9"/>
    <w:rsid w:val="007A4E76"/>
    <w:rsid w:val="007A4F8C"/>
    <w:rsid w:val="007A5063"/>
    <w:rsid w:val="007A50AD"/>
    <w:rsid w:val="007A5982"/>
    <w:rsid w:val="007A59EF"/>
    <w:rsid w:val="007A5F5B"/>
    <w:rsid w:val="007A60F6"/>
    <w:rsid w:val="007A61A4"/>
    <w:rsid w:val="007A69AD"/>
    <w:rsid w:val="007A6ACA"/>
    <w:rsid w:val="007A6B51"/>
    <w:rsid w:val="007A6C38"/>
    <w:rsid w:val="007A6DBA"/>
    <w:rsid w:val="007A74D3"/>
    <w:rsid w:val="007A75E8"/>
    <w:rsid w:val="007A7828"/>
    <w:rsid w:val="007A7A4F"/>
    <w:rsid w:val="007A7C93"/>
    <w:rsid w:val="007A7CFF"/>
    <w:rsid w:val="007B0736"/>
    <w:rsid w:val="007B07F5"/>
    <w:rsid w:val="007B0EE2"/>
    <w:rsid w:val="007B0EF3"/>
    <w:rsid w:val="007B0F66"/>
    <w:rsid w:val="007B116E"/>
    <w:rsid w:val="007B130D"/>
    <w:rsid w:val="007B1431"/>
    <w:rsid w:val="007B1503"/>
    <w:rsid w:val="007B150F"/>
    <w:rsid w:val="007B17FB"/>
    <w:rsid w:val="007B1A07"/>
    <w:rsid w:val="007B1D36"/>
    <w:rsid w:val="007B1FF4"/>
    <w:rsid w:val="007B2208"/>
    <w:rsid w:val="007B22A2"/>
    <w:rsid w:val="007B23A1"/>
    <w:rsid w:val="007B2926"/>
    <w:rsid w:val="007B2949"/>
    <w:rsid w:val="007B2B4B"/>
    <w:rsid w:val="007B2D9B"/>
    <w:rsid w:val="007B2DC6"/>
    <w:rsid w:val="007B2E2D"/>
    <w:rsid w:val="007B300F"/>
    <w:rsid w:val="007B305B"/>
    <w:rsid w:val="007B30B6"/>
    <w:rsid w:val="007B32CC"/>
    <w:rsid w:val="007B3316"/>
    <w:rsid w:val="007B361F"/>
    <w:rsid w:val="007B388E"/>
    <w:rsid w:val="007B38EF"/>
    <w:rsid w:val="007B3983"/>
    <w:rsid w:val="007B3BB7"/>
    <w:rsid w:val="007B3BBF"/>
    <w:rsid w:val="007B3DCD"/>
    <w:rsid w:val="007B3E2D"/>
    <w:rsid w:val="007B406D"/>
    <w:rsid w:val="007B42F6"/>
    <w:rsid w:val="007B464D"/>
    <w:rsid w:val="007B4766"/>
    <w:rsid w:val="007B479F"/>
    <w:rsid w:val="007B4809"/>
    <w:rsid w:val="007B481A"/>
    <w:rsid w:val="007B4C8D"/>
    <w:rsid w:val="007B4F3C"/>
    <w:rsid w:val="007B5140"/>
    <w:rsid w:val="007B51C3"/>
    <w:rsid w:val="007B52C8"/>
    <w:rsid w:val="007B5352"/>
    <w:rsid w:val="007B5435"/>
    <w:rsid w:val="007B5667"/>
    <w:rsid w:val="007B5A14"/>
    <w:rsid w:val="007B5C7B"/>
    <w:rsid w:val="007B5D52"/>
    <w:rsid w:val="007B6055"/>
    <w:rsid w:val="007B60B6"/>
    <w:rsid w:val="007B6422"/>
    <w:rsid w:val="007B644C"/>
    <w:rsid w:val="007B6582"/>
    <w:rsid w:val="007B67D5"/>
    <w:rsid w:val="007B689D"/>
    <w:rsid w:val="007B6D06"/>
    <w:rsid w:val="007B6F25"/>
    <w:rsid w:val="007B73D2"/>
    <w:rsid w:val="007B7BBE"/>
    <w:rsid w:val="007B7CF0"/>
    <w:rsid w:val="007B7DCC"/>
    <w:rsid w:val="007C00CD"/>
    <w:rsid w:val="007C00F9"/>
    <w:rsid w:val="007C0449"/>
    <w:rsid w:val="007C0909"/>
    <w:rsid w:val="007C1360"/>
    <w:rsid w:val="007C1778"/>
    <w:rsid w:val="007C1B3A"/>
    <w:rsid w:val="007C1E95"/>
    <w:rsid w:val="007C2073"/>
    <w:rsid w:val="007C2124"/>
    <w:rsid w:val="007C21A8"/>
    <w:rsid w:val="007C2207"/>
    <w:rsid w:val="007C22A5"/>
    <w:rsid w:val="007C257D"/>
    <w:rsid w:val="007C27F1"/>
    <w:rsid w:val="007C2923"/>
    <w:rsid w:val="007C2E29"/>
    <w:rsid w:val="007C2E8C"/>
    <w:rsid w:val="007C3306"/>
    <w:rsid w:val="007C353D"/>
    <w:rsid w:val="007C3608"/>
    <w:rsid w:val="007C3A61"/>
    <w:rsid w:val="007C3D5E"/>
    <w:rsid w:val="007C4110"/>
    <w:rsid w:val="007C43A0"/>
    <w:rsid w:val="007C4FA1"/>
    <w:rsid w:val="007C4FCB"/>
    <w:rsid w:val="007C518E"/>
    <w:rsid w:val="007C521F"/>
    <w:rsid w:val="007C538B"/>
    <w:rsid w:val="007C559F"/>
    <w:rsid w:val="007C59A4"/>
    <w:rsid w:val="007C5AD0"/>
    <w:rsid w:val="007C62C3"/>
    <w:rsid w:val="007C63A5"/>
    <w:rsid w:val="007C6B32"/>
    <w:rsid w:val="007C7287"/>
    <w:rsid w:val="007C73B3"/>
    <w:rsid w:val="007C7581"/>
    <w:rsid w:val="007C768F"/>
    <w:rsid w:val="007C7973"/>
    <w:rsid w:val="007C7AB8"/>
    <w:rsid w:val="007C7BCC"/>
    <w:rsid w:val="007C7D01"/>
    <w:rsid w:val="007C7E40"/>
    <w:rsid w:val="007D0168"/>
    <w:rsid w:val="007D0176"/>
    <w:rsid w:val="007D0263"/>
    <w:rsid w:val="007D065C"/>
    <w:rsid w:val="007D06B4"/>
    <w:rsid w:val="007D078B"/>
    <w:rsid w:val="007D0818"/>
    <w:rsid w:val="007D09CE"/>
    <w:rsid w:val="007D0AF1"/>
    <w:rsid w:val="007D0C34"/>
    <w:rsid w:val="007D0C82"/>
    <w:rsid w:val="007D0FFC"/>
    <w:rsid w:val="007D12C4"/>
    <w:rsid w:val="007D14CF"/>
    <w:rsid w:val="007D1871"/>
    <w:rsid w:val="007D1A4E"/>
    <w:rsid w:val="007D1AB9"/>
    <w:rsid w:val="007D1E6D"/>
    <w:rsid w:val="007D21FC"/>
    <w:rsid w:val="007D220D"/>
    <w:rsid w:val="007D2219"/>
    <w:rsid w:val="007D2791"/>
    <w:rsid w:val="007D27E5"/>
    <w:rsid w:val="007D2D53"/>
    <w:rsid w:val="007D2E40"/>
    <w:rsid w:val="007D301D"/>
    <w:rsid w:val="007D30AA"/>
    <w:rsid w:val="007D3D17"/>
    <w:rsid w:val="007D3DE1"/>
    <w:rsid w:val="007D3E30"/>
    <w:rsid w:val="007D3EB6"/>
    <w:rsid w:val="007D44FD"/>
    <w:rsid w:val="007D453D"/>
    <w:rsid w:val="007D46C4"/>
    <w:rsid w:val="007D474D"/>
    <w:rsid w:val="007D481A"/>
    <w:rsid w:val="007D4EBF"/>
    <w:rsid w:val="007D520F"/>
    <w:rsid w:val="007D532E"/>
    <w:rsid w:val="007D5355"/>
    <w:rsid w:val="007D53A7"/>
    <w:rsid w:val="007D5436"/>
    <w:rsid w:val="007D54BF"/>
    <w:rsid w:val="007D550D"/>
    <w:rsid w:val="007D5A05"/>
    <w:rsid w:val="007D5AC4"/>
    <w:rsid w:val="007D5AED"/>
    <w:rsid w:val="007D5E9A"/>
    <w:rsid w:val="007D5EDF"/>
    <w:rsid w:val="007D6134"/>
    <w:rsid w:val="007D61E6"/>
    <w:rsid w:val="007D636B"/>
    <w:rsid w:val="007D63DD"/>
    <w:rsid w:val="007D667D"/>
    <w:rsid w:val="007D66F3"/>
    <w:rsid w:val="007D676B"/>
    <w:rsid w:val="007D68EF"/>
    <w:rsid w:val="007D6BFA"/>
    <w:rsid w:val="007D70D9"/>
    <w:rsid w:val="007D70ED"/>
    <w:rsid w:val="007D71F6"/>
    <w:rsid w:val="007D7761"/>
    <w:rsid w:val="007D77DE"/>
    <w:rsid w:val="007D7803"/>
    <w:rsid w:val="007D7AC2"/>
    <w:rsid w:val="007D7E1F"/>
    <w:rsid w:val="007E050F"/>
    <w:rsid w:val="007E0555"/>
    <w:rsid w:val="007E0874"/>
    <w:rsid w:val="007E08CF"/>
    <w:rsid w:val="007E0955"/>
    <w:rsid w:val="007E0A1C"/>
    <w:rsid w:val="007E0FAE"/>
    <w:rsid w:val="007E1241"/>
    <w:rsid w:val="007E1386"/>
    <w:rsid w:val="007E15D5"/>
    <w:rsid w:val="007E16A5"/>
    <w:rsid w:val="007E1886"/>
    <w:rsid w:val="007E1B7B"/>
    <w:rsid w:val="007E24A4"/>
    <w:rsid w:val="007E24A7"/>
    <w:rsid w:val="007E334E"/>
    <w:rsid w:val="007E33C5"/>
    <w:rsid w:val="007E344D"/>
    <w:rsid w:val="007E38A3"/>
    <w:rsid w:val="007E3B06"/>
    <w:rsid w:val="007E3DCF"/>
    <w:rsid w:val="007E3E33"/>
    <w:rsid w:val="007E406B"/>
    <w:rsid w:val="007E40E5"/>
    <w:rsid w:val="007E4189"/>
    <w:rsid w:val="007E41FB"/>
    <w:rsid w:val="007E42BC"/>
    <w:rsid w:val="007E43F9"/>
    <w:rsid w:val="007E454E"/>
    <w:rsid w:val="007E470A"/>
    <w:rsid w:val="007E47F3"/>
    <w:rsid w:val="007E4CB6"/>
    <w:rsid w:val="007E500C"/>
    <w:rsid w:val="007E54A3"/>
    <w:rsid w:val="007E5690"/>
    <w:rsid w:val="007E56E2"/>
    <w:rsid w:val="007E5746"/>
    <w:rsid w:val="007E5980"/>
    <w:rsid w:val="007E59CF"/>
    <w:rsid w:val="007E5A44"/>
    <w:rsid w:val="007E5AB2"/>
    <w:rsid w:val="007E5B94"/>
    <w:rsid w:val="007E5CB5"/>
    <w:rsid w:val="007E5DA7"/>
    <w:rsid w:val="007E66B9"/>
    <w:rsid w:val="007E66FA"/>
    <w:rsid w:val="007E6B30"/>
    <w:rsid w:val="007E6F4B"/>
    <w:rsid w:val="007E729C"/>
    <w:rsid w:val="007E72D8"/>
    <w:rsid w:val="007E74AB"/>
    <w:rsid w:val="007E74D0"/>
    <w:rsid w:val="007E754D"/>
    <w:rsid w:val="007E7B83"/>
    <w:rsid w:val="007E7BDF"/>
    <w:rsid w:val="007F0162"/>
    <w:rsid w:val="007F034A"/>
    <w:rsid w:val="007F038F"/>
    <w:rsid w:val="007F0676"/>
    <w:rsid w:val="007F07FF"/>
    <w:rsid w:val="007F0F3D"/>
    <w:rsid w:val="007F103B"/>
    <w:rsid w:val="007F163E"/>
    <w:rsid w:val="007F17C2"/>
    <w:rsid w:val="007F1B5B"/>
    <w:rsid w:val="007F1C16"/>
    <w:rsid w:val="007F1D34"/>
    <w:rsid w:val="007F1F64"/>
    <w:rsid w:val="007F1F90"/>
    <w:rsid w:val="007F2279"/>
    <w:rsid w:val="007F2410"/>
    <w:rsid w:val="007F252C"/>
    <w:rsid w:val="007F2812"/>
    <w:rsid w:val="007F299D"/>
    <w:rsid w:val="007F2CAA"/>
    <w:rsid w:val="007F2EAF"/>
    <w:rsid w:val="007F31B3"/>
    <w:rsid w:val="007F32EF"/>
    <w:rsid w:val="007F34C0"/>
    <w:rsid w:val="007F35F7"/>
    <w:rsid w:val="007F3795"/>
    <w:rsid w:val="007F37E0"/>
    <w:rsid w:val="007F3A18"/>
    <w:rsid w:val="007F3B98"/>
    <w:rsid w:val="007F3DEF"/>
    <w:rsid w:val="007F3F2E"/>
    <w:rsid w:val="007F4081"/>
    <w:rsid w:val="007F45BA"/>
    <w:rsid w:val="007F4737"/>
    <w:rsid w:val="007F4A8A"/>
    <w:rsid w:val="007F4B8B"/>
    <w:rsid w:val="007F5098"/>
    <w:rsid w:val="007F513F"/>
    <w:rsid w:val="007F515C"/>
    <w:rsid w:val="007F556C"/>
    <w:rsid w:val="007F5780"/>
    <w:rsid w:val="007F59AB"/>
    <w:rsid w:val="007F5B07"/>
    <w:rsid w:val="007F62B9"/>
    <w:rsid w:val="007F62D1"/>
    <w:rsid w:val="007F6371"/>
    <w:rsid w:val="007F64D1"/>
    <w:rsid w:val="007F65A4"/>
    <w:rsid w:val="007F6A5D"/>
    <w:rsid w:val="007F6D6F"/>
    <w:rsid w:val="007F6FBC"/>
    <w:rsid w:val="007F760C"/>
    <w:rsid w:val="007F79CE"/>
    <w:rsid w:val="007F79F7"/>
    <w:rsid w:val="007F7DEB"/>
    <w:rsid w:val="00800348"/>
    <w:rsid w:val="008004E8"/>
    <w:rsid w:val="00800657"/>
    <w:rsid w:val="008006F5"/>
    <w:rsid w:val="0080093D"/>
    <w:rsid w:val="00800C36"/>
    <w:rsid w:val="008010A8"/>
    <w:rsid w:val="00801465"/>
    <w:rsid w:val="008016B5"/>
    <w:rsid w:val="00801976"/>
    <w:rsid w:val="00801BA6"/>
    <w:rsid w:val="00801DFF"/>
    <w:rsid w:val="00801E71"/>
    <w:rsid w:val="00801E83"/>
    <w:rsid w:val="00801EF7"/>
    <w:rsid w:val="00802368"/>
    <w:rsid w:val="008025F2"/>
    <w:rsid w:val="0080288E"/>
    <w:rsid w:val="008029D7"/>
    <w:rsid w:val="00802A29"/>
    <w:rsid w:val="00802A40"/>
    <w:rsid w:val="00802A7E"/>
    <w:rsid w:val="00802EFD"/>
    <w:rsid w:val="00803392"/>
    <w:rsid w:val="008033FA"/>
    <w:rsid w:val="008036B2"/>
    <w:rsid w:val="00803C7F"/>
    <w:rsid w:val="00803C8A"/>
    <w:rsid w:val="00804456"/>
    <w:rsid w:val="0080470F"/>
    <w:rsid w:val="00804E98"/>
    <w:rsid w:val="00804F4C"/>
    <w:rsid w:val="00804F55"/>
    <w:rsid w:val="00805169"/>
    <w:rsid w:val="0080545A"/>
    <w:rsid w:val="008054E3"/>
    <w:rsid w:val="0080560A"/>
    <w:rsid w:val="008056D1"/>
    <w:rsid w:val="008057DA"/>
    <w:rsid w:val="00805853"/>
    <w:rsid w:val="00805AA2"/>
    <w:rsid w:val="00805C51"/>
    <w:rsid w:val="0080601A"/>
    <w:rsid w:val="00806197"/>
    <w:rsid w:val="008066D2"/>
    <w:rsid w:val="00806A0B"/>
    <w:rsid w:val="00806BB4"/>
    <w:rsid w:val="00806C5B"/>
    <w:rsid w:val="00806FC4"/>
    <w:rsid w:val="0080744B"/>
    <w:rsid w:val="008074F5"/>
    <w:rsid w:val="00807711"/>
    <w:rsid w:val="00807AB1"/>
    <w:rsid w:val="00807AB2"/>
    <w:rsid w:val="00807B8A"/>
    <w:rsid w:val="00807D37"/>
    <w:rsid w:val="00810158"/>
    <w:rsid w:val="008102FB"/>
    <w:rsid w:val="00810B91"/>
    <w:rsid w:val="00810ED2"/>
    <w:rsid w:val="00811020"/>
    <w:rsid w:val="00811727"/>
    <w:rsid w:val="00811D6D"/>
    <w:rsid w:val="00811FF6"/>
    <w:rsid w:val="008121B3"/>
    <w:rsid w:val="008121D1"/>
    <w:rsid w:val="00812439"/>
    <w:rsid w:val="00812804"/>
    <w:rsid w:val="008129FB"/>
    <w:rsid w:val="00812A56"/>
    <w:rsid w:val="00812B95"/>
    <w:rsid w:val="0081351B"/>
    <w:rsid w:val="00813581"/>
    <w:rsid w:val="00813640"/>
    <w:rsid w:val="008137F9"/>
    <w:rsid w:val="00813952"/>
    <w:rsid w:val="00813F2B"/>
    <w:rsid w:val="00813F4A"/>
    <w:rsid w:val="00814174"/>
    <w:rsid w:val="0081427C"/>
    <w:rsid w:val="0081480D"/>
    <w:rsid w:val="00814829"/>
    <w:rsid w:val="00814B81"/>
    <w:rsid w:val="00814B99"/>
    <w:rsid w:val="0081557B"/>
    <w:rsid w:val="008155A8"/>
    <w:rsid w:val="00815832"/>
    <w:rsid w:val="00815907"/>
    <w:rsid w:val="00815BA7"/>
    <w:rsid w:val="00815CCC"/>
    <w:rsid w:val="0081618A"/>
    <w:rsid w:val="008161E6"/>
    <w:rsid w:val="008163E3"/>
    <w:rsid w:val="00816641"/>
    <w:rsid w:val="00816E82"/>
    <w:rsid w:val="00816F69"/>
    <w:rsid w:val="00817480"/>
    <w:rsid w:val="00817644"/>
    <w:rsid w:val="008177FD"/>
    <w:rsid w:val="00817B16"/>
    <w:rsid w:val="00817B33"/>
    <w:rsid w:val="00817D45"/>
    <w:rsid w:val="008206FC"/>
    <w:rsid w:val="008208A8"/>
    <w:rsid w:val="008208B9"/>
    <w:rsid w:val="008208E1"/>
    <w:rsid w:val="008208E2"/>
    <w:rsid w:val="008209EF"/>
    <w:rsid w:val="00820A95"/>
    <w:rsid w:val="00820FC7"/>
    <w:rsid w:val="00821037"/>
    <w:rsid w:val="008211D6"/>
    <w:rsid w:val="0082134B"/>
    <w:rsid w:val="00821609"/>
    <w:rsid w:val="00821B00"/>
    <w:rsid w:val="00821BF3"/>
    <w:rsid w:val="00821F03"/>
    <w:rsid w:val="00821F98"/>
    <w:rsid w:val="00822102"/>
    <w:rsid w:val="00822283"/>
    <w:rsid w:val="0082244E"/>
    <w:rsid w:val="00822797"/>
    <w:rsid w:val="00822812"/>
    <w:rsid w:val="00822924"/>
    <w:rsid w:val="008229A3"/>
    <w:rsid w:val="00822A91"/>
    <w:rsid w:val="00822AB7"/>
    <w:rsid w:val="00822E07"/>
    <w:rsid w:val="00823112"/>
    <w:rsid w:val="008231C7"/>
    <w:rsid w:val="00823491"/>
    <w:rsid w:val="00823817"/>
    <w:rsid w:val="00823942"/>
    <w:rsid w:val="00823B99"/>
    <w:rsid w:val="00823C1C"/>
    <w:rsid w:val="00823CF0"/>
    <w:rsid w:val="00823E94"/>
    <w:rsid w:val="00823F18"/>
    <w:rsid w:val="00823F54"/>
    <w:rsid w:val="00823F6D"/>
    <w:rsid w:val="00823F88"/>
    <w:rsid w:val="00823FEB"/>
    <w:rsid w:val="0082427E"/>
    <w:rsid w:val="0082440E"/>
    <w:rsid w:val="008244EA"/>
    <w:rsid w:val="008244F2"/>
    <w:rsid w:val="0082463F"/>
    <w:rsid w:val="00824749"/>
    <w:rsid w:val="008248A8"/>
    <w:rsid w:val="008249BA"/>
    <w:rsid w:val="00824ABF"/>
    <w:rsid w:val="00824B10"/>
    <w:rsid w:val="00824B2B"/>
    <w:rsid w:val="00824CC4"/>
    <w:rsid w:val="00824D93"/>
    <w:rsid w:val="00824E27"/>
    <w:rsid w:val="00824FE1"/>
    <w:rsid w:val="008250D7"/>
    <w:rsid w:val="00825362"/>
    <w:rsid w:val="00825513"/>
    <w:rsid w:val="008257F4"/>
    <w:rsid w:val="00825B6F"/>
    <w:rsid w:val="00825BA6"/>
    <w:rsid w:val="00825F9A"/>
    <w:rsid w:val="00826333"/>
    <w:rsid w:val="00826456"/>
    <w:rsid w:val="0082647C"/>
    <w:rsid w:val="00826481"/>
    <w:rsid w:val="008264C9"/>
    <w:rsid w:val="00826AC0"/>
    <w:rsid w:val="00826BA4"/>
    <w:rsid w:val="00826CC1"/>
    <w:rsid w:val="00826CC6"/>
    <w:rsid w:val="00826D81"/>
    <w:rsid w:val="00826F99"/>
    <w:rsid w:val="00826FD6"/>
    <w:rsid w:val="008271DE"/>
    <w:rsid w:val="008273C9"/>
    <w:rsid w:val="00827A3A"/>
    <w:rsid w:val="00830009"/>
    <w:rsid w:val="0083017D"/>
    <w:rsid w:val="00830579"/>
    <w:rsid w:val="0083060C"/>
    <w:rsid w:val="00830754"/>
    <w:rsid w:val="0083091B"/>
    <w:rsid w:val="0083097D"/>
    <w:rsid w:val="00830BCF"/>
    <w:rsid w:val="00830C83"/>
    <w:rsid w:val="00830C84"/>
    <w:rsid w:val="00830E9D"/>
    <w:rsid w:val="00830F48"/>
    <w:rsid w:val="0083149E"/>
    <w:rsid w:val="008318F9"/>
    <w:rsid w:val="008319D8"/>
    <w:rsid w:val="00831C00"/>
    <w:rsid w:val="00831C5B"/>
    <w:rsid w:val="008320FA"/>
    <w:rsid w:val="00832730"/>
    <w:rsid w:val="00832777"/>
    <w:rsid w:val="00832A38"/>
    <w:rsid w:val="00832E6A"/>
    <w:rsid w:val="00833020"/>
    <w:rsid w:val="0083334E"/>
    <w:rsid w:val="008333C9"/>
    <w:rsid w:val="0083372F"/>
    <w:rsid w:val="008339ED"/>
    <w:rsid w:val="00833B69"/>
    <w:rsid w:val="00833B73"/>
    <w:rsid w:val="00833C1E"/>
    <w:rsid w:val="00833D2F"/>
    <w:rsid w:val="00833E91"/>
    <w:rsid w:val="00833F8B"/>
    <w:rsid w:val="00834144"/>
    <w:rsid w:val="0083424A"/>
    <w:rsid w:val="00834303"/>
    <w:rsid w:val="0083440C"/>
    <w:rsid w:val="008344AA"/>
    <w:rsid w:val="00834CE3"/>
    <w:rsid w:val="00834CF9"/>
    <w:rsid w:val="00834F7F"/>
    <w:rsid w:val="00835239"/>
    <w:rsid w:val="0083525A"/>
    <w:rsid w:val="008353DE"/>
    <w:rsid w:val="00835432"/>
    <w:rsid w:val="00835449"/>
    <w:rsid w:val="008354E5"/>
    <w:rsid w:val="008356A3"/>
    <w:rsid w:val="00835B11"/>
    <w:rsid w:val="00835C6C"/>
    <w:rsid w:val="00835D4B"/>
    <w:rsid w:val="00835E32"/>
    <w:rsid w:val="00835E96"/>
    <w:rsid w:val="008360FE"/>
    <w:rsid w:val="00836865"/>
    <w:rsid w:val="008368BD"/>
    <w:rsid w:val="00836A3F"/>
    <w:rsid w:val="00836C54"/>
    <w:rsid w:val="008372AB"/>
    <w:rsid w:val="008376AE"/>
    <w:rsid w:val="0083782D"/>
    <w:rsid w:val="008378C6"/>
    <w:rsid w:val="00837B47"/>
    <w:rsid w:val="00837EEE"/>
    <w:rsid w:val="008400F6"/>
    <w:rsid w:val="008404A2"/>
    <w:rsid w:val="0084056C"/>
    <w:rsid w:val="00840767"/>
    <w:rsid w:val="008407DB"/>
    <w:rsid w:val="00840BD3"/>
    <w:rsid w:val="00840C9C"/>
    <w:rsid w:val="00840F99"/>
    <w:rsid w:val="00841046"/>
    <w:rsid w:val="0084139B"/>
    <w:rsid w:val="00841597"/>
    <w:rsid w:val="008415F9"/>
    <w:rsid w:val="00841623"/>
    <w:rsid w:val="008416D3"/>
    <w:rsid w:val="008417B7"/>
    <w:rsid w:val="008417DB"/>
    <w:rsid w:val="00841814"/>
    <w:rsid w:val="00841DDC"/>
    <w:rsid w:val="00841E98"/>
    <w:rsid w:val="0084243B"/>
    <w:rsid w:val="008424FF"/>
    <w:rsid w:val="00842654"/>
    <w:rsid w:val="00842948"/>
    <w:rsid w:val="008430C2"/>
    <w:rsid w:val="008435C8"/>
    <w:rsid w:val="008439B9"/>
    <w:rsid w:val="00843B27"/>
    <w:rsid w:val="00843F34"/>
    <w:rsid w:val="00844185"/>
    <w:rsid w:val="00844312"/>
    <w:rsid w:val="008444D3"/>
    <w:rsid w:val="0084489F"/>
    <w:rsid w:val="00844C07"/>
    <w:rsid w:val="00845213"/>
    <w:rsid w:val="0084555C"/>
    <w:rsid w:val="00845A6B"/>
    <w:rsid w:val="00845B55"/>
    <w:rsid w:val="0084632F"/>
    <w:rsid w:val="0084663A"/>
    <w:rsid w:val="00846691"/>
    <w:rsid w:val="00846731"/>
    <w:rsid w:val="00846851"/>
    <w:rsid w:val="00846A6F"/>
    <w:rsid w:val="00846F22"/>
    <w:rsid w:val="00847375"/>
    <w:rsid w:val="00847449"/>
    <w:rsid w:val="00847C5F"/>
    <w:rsid w:val="00847CCF"/>
    <w:rsid w:val="00847F45"/>
    <w:rsid w:val="008507E5"/>
    <w:rsid w:val="0085081E"/>
    <w:rsid w:val="0085084A"/>
    <w:rsid w:val="008509B6"/>
    <w:rsid w:val="008509C4"/>
    <w:rsid w:val="00850DCB"/>
    <w:rsid w:val="008514AA"/>
    <w:rsid w:val="008515FE"/>
    <w:rsid w:val="00851821"/>
    <w:rsid w:val="00851885"/>
    <w:rsid w:val="00851A7C"/>
    <w:rsid w:val="00851B7B"/>
    <w:rsid w:val="00851CC1"/>
    <w:rsid w:val="00851D8E"/>
    <w:rsid w:val="008522AA"/>
    <w:rsid w:val="008522E7"/>
    <w:rsid w:val="008522F8"/>
    <w:rsid w:val="00852345"/>
    <w:rsid w:val="00852808"/>
    <w:rsid w:val="00852CA4"/>
    <w:rsid w:val="00852DE7"/>
    <w:rsid w:val="00852F3D"/>
    <w:rsid w:val="008531CD"/>
    <w:rsid w:val="0085348F"/>
    <w:rsid w:val="0085360D"/>
    <w:rsid w:val="008536AE"/>
    <w:rsid w:val="00853C07"/>
    <w:rsid w:val="00853C80"/>
    <w:rsid w:val="00853DAE"/>
    <w:rsid w:val="00853DF8"/>
    <w:rsid w:val="00853F44"/>
    <w:rsid w:val="00853FAF"/>
    <w:rsid w:val="00854222"/>
    <w:rsid w:val="008545DD"/>
    <w:rsid w:val="008547CC"/>
    <w:rsid w:val="00854D8F"/>
    <w:rsid w:val="00854DA4"/>
    <w:rsid w:val="00855315"/>
    <w:rsid w:val="008558B3"/>
    <w:rsid w:val="00855B4F"/>
    <w:rsid w:val="00855BD2"/>
    <w:rsid w:val="008568AF"/>
    <w:rsid w:val="008568B1"/>
    <w:rsid w:val="008569DD"/>
    <w:rsid w:val="00856CFD"/>
    <w:rsid w:val="00856D42"/>
    <w:rsid w:val="00856E8B"/>
    <w:rsid w:val="00856F6A"/>
    <w:rsid w:val="0085713F"/>
    <w:rsid w:val="00857220"/>
    <w:rsid w:val="0085759A"/>
    <w:rsid w:val="00857779"/>
    <w:rsid w:val="00857813"/>
    <w:rsid w:val="008579C1"/>
    <w:rsid w:val="00857A56"/>
    <w:rsid w:val="00857B83"/>
    <w:rsid w:val="00857BFA"/>
    <w:rsid w:val="00857C25"/>
    <w:rsid w:val="00857E19"/>
    <w:rsid w:val="00857F8B"/>
    <w:rsid w:val="00857FEA"/>
    <w:rsid w:val="00860070"/>
    <w:rsid w:val="00860219"/>
    <w:rsid w:val="008602DA"/>
    <w:rsid w:val="00860507"/>
    <w:rsid w:val="008606CB"/>
    <w:rsid w:val="0086075D"/>
    <w:rsid w:val="00860840"/>
    <w:rsid w:val="008609F6"/>
    <w:rsid w:val="00860EBC"/>
    <w:rsid w:val="00861013"/>
    <w:rsid w:val="0086170B"/>
    <w:rsid w:val="00861922"/>
    <w:rsid w:val="00861BE7"/>
    <w:rsid w:val="00861C81"/>
    <w:rsid w:val="00862041"/>
    <w:rsid w:val="00862349"/>
    <w:rsid w:val="008626A2"/>
    <w:rsid w:val="008628FC"/>
    <w:rsid w:val="00862C63"/>
    <w:rsid w:val="00862D3A"/>
    <w:rsid w:val="008630B3"/>
    <w:rsid w:val="008631A2"/>
    <w:rsid w:val="00863456"/>
    <w:rsid w:val="008636F4"/>
    <w:rsid w:val="008637CB"/>
    <w:rsid w:val="00863837"/>
    <w:rsid w:val="00863A85"/>
    <w:rsid w:val="00863C43"/>
    <w:rsid w:val="00863EC5"/>
    <w:rsid w:val="00863EC9"/>
    <w:rsid w:val="008641B0"/>
    <w:rsid w:val="00864208"/>
    <w:rsid w:val="008642AE"/>
    <w:rsid w:val="0086498C"/>
    <w:rsid w:val="00864ACA"/>
    <w:rsid w:val="00864C4D"/>
    <w:rsid w:val="00864CC0"/>
    <w:rsid w:val="00865233"/>
    <w:rsid w:val="00865342"/>
    <w:rsid w:val="008653F3"/>
    <w:rsid w:val="00865451"/>
    <w:rsid w:val="008659D9"/>
    <w:rsid w:val="00865C39"/>
    <w:rsid w:val="00865D43"/>
    <w:rsid w:val="00866038"/>
    <w:rsid w:val="0086635D"/>
    <w:rsid w:val="008663F3"/>
    <w:rsid w:val="008664E4"/>
    <w:rsid w:val="008665F2"/>
    <w:rsid w:val="00866F64"/>
    <w:rsid w:val="00867290"/>
    <w:rsid w:val="00867AAC"/>
    <w:rsid w:val="00867BE2"/>
    <w:rsid w:val="00867E58"/>
    <w:rsid w:val="00870151"/>
    <w:rsid w:val="008701BF"/>
    <w:rsid w:val="00870317"/>
    <w:rsid w:val="008703F3"/>
    <w:rsid w:val="0087041F"/>
    <w:rsid w:val="00870696"/>
    <w:rsid w:val="008706EF"/>
    <w:rsid w:val="00870BD5"/>
    <w:rsid w:val="00870C12"/>
    <w:rsid w:val="00870E97"/>
    <w:rsid w:val="00871032"/>
    <w:rsid w:val="008713A0"/>
    <w:rsid w:val="00871450"/>
    <w:rsid w:val="00871557"/>
    <w:rsid w:val="00871873"/>
    <w:rsid w:val="00871886"/>
    <w:rsid w:val="00871C5E"/>
    <w:rsid w:val="00871F94"/>
    <w:rsid w:val="008720E8"/>
    <w:rsid w:val="0087230E"/>
    <w:rsid w:val="00872427"/>
    <w:rsid w:val="00872741"/>
    <w:rsid w:val="0087274F"/>
    <w:rsid w:val="008727F0"/>
    <w:rsid w:val="00872A4F"/>
    <w:rsid w:val="00872AB2"/>
    <w:rsid w:val="00872EC7"/>
    <w:rsid w:val="00872ED0"/>
    <w:rsid w:val="00872F72"/>
    <w:rsid w:val="008734AA"/>
    <w:rsid w:val="008738DC"/>
    <w:rsid w:val="00873B15"/>
    <w:rsid w:val="00873DE7"/>
    <w:rsid w:val="00873E28"/>
    <w:rsid w:val="00873F28"/>
    <w:rsid w:val="00873F32"/>
    <w:rsid w:val="00874044"/>
    <w:rsid w:val="00874673"/>
    <w:rsid w:val="0087476F"/>
    <w:rsid w:val="008748A7"/>
    <w:rsid w:val="008748C9"/>
    <w:rsid w:val="0087495F"/>
    <w:rsid w:val="008749EB"/>
    <w:rsid w:val="00874C4F"/>
    <w:rsid w:val="00874DB7"/>
    <w:rsid w:val="00874E18"/>
    <w:rsid w:val="00875055"/>
    <w:rsid w:val="008751BA"/>
    <w:rsid w:val="00875221"/>
    <w:rsid w:val="00875B24"/>
    <w:rsid w:val="00875E17"/>
    <w:rsid w:val="00876376"/>
    <w:rsid w:val="0087660F"/>
    <w:rsid w:val="0087684A"/>
    <w:rsid w:val="00876933"/>
    <w:rsid w:val="00876C4B"/>
    <w:rsid w:val="00876CFB"/>
    <w:rsid w:val="00876F16"/>
    <w:rsid w:val="0087711F"/>
    <w:rsid w:val="008773A8"/>
    <w:rsid w:val="0087747F"/>
    <w:rsid w:val="00877625"/>
    <w:rsid w:val="00877687"/>
    <w:rsid w:val="008778C6"/>
    <w:rsid w:val="0087799B"/>
    <w:rsid w:val="00877C99"/>
    <w:rsid w:val="00877F3E"/>
    <w:rsid w:val="00880553"/>
    <w:rsid w:val="0088069A"/>
    <w:rsid w:val="00880709"/>
    <w:rsid w:val="008807A9"/>
    <w:rsid w:val="00880894"/>
    <w:rsid w:val="00880E6E"/>
    <w:rsid w:val="00880EA3"/>
    <w:rsid w:val="008810D4"/>
    <w:rsid w:val="00881155"/>
    <w:rsid w:val="008817C7"/>
    <w:rsid w:val="00881870"/>
    <w:rsid w:val="008818AC"/>
    <w:rsid w:val="00881B4F"/>
    <w:rsid w:val="00881C93"/>
    <w:rsid w:val="00881D83"/>
    <w:rsid w:val="00881F8D"/>
    <w:rsid w:val="00881FF9"/>
    <w:rsid w:val="00882033"/>
    <w:rsid w:val="0088213F"/>
    <w:rsid w:val="0088220A"/>
    <w:rsid w:val="008828C1"/>
    <w:rsid w:val="00882CC7"/>
    <w:rsid w:val="00882E81"/>
    <w:rsid w:val="0088303F"/>
    <w:rsid w:val="0088308D"/>
    <w:rsid w:val="00883604"/>
    <w:rsid w:val="008837DA"/>
    <w:rsid w:val="00883838"/>
    <w:rsid w:val="00883C6F"/>
    <w:rsid w:val="00883C86"/>
    <w:rsid w:val="00883D8F"/>
    <w:rsid w:val="00883F65"/>
    <w:rsid w:val="00884299"/>
    <w:rsid w:val="00884377"/>
    <w:rsid w:val="00884421"/>
    <w:rsid w:val="008844E9"/>
    <w:rsid w:val="008846D4"/>
    <w:rsid w:val="008846E5"/>
    <w:rsid w:val="008847B1"/>
    <w:rsid w:val="008847CD"/>
    <w:rsid w:val="00884841"/>
    <w:rsid w:val="00884AD4"/>
    <w:rsid w:val="00884B81"/>
    <w:rsid w:val="00884F78"/>
    <w:rsid w:val="00885151"/>
    <w:rsid w:val="008851DA"/>
    <w:rsid w:val="008854FF"/>
    <w:rsid w:val="00885590"/>
    <w:rsid w:val="00885901"/>
    <w:rsid w:val="00885B1E"/>
    <w:rsid w:val="00886002"/>
    <w:rsid w:val="0088601C"/>
    <w:rsid w:val="00886513"/>
    <w:rsid w:val="008866B8"/>
    <w:rsid w:val="008866D1"/>
    <w:rsid w:val="008866F5"/>
    <w:rsid w:val="00886796"/>
    <w:rsid w:val="00886919"/>
    <w:rsid w:val="00886A9D"/>
    <w:rsid w:val="00886C89"/>
    <w:rsid w:val="00886DAA"/>
    <w:rsid w:val="00886E5F"/>
    <w:rsid w:val="00886E75"/>
    <w:rsid w:val="00887435"/>
    <w:rsid w:val="0088759E"/>
    <w:rsid w:val="00887A9F"/>
    <w:rsid w:val="00887AB7"/>
    <w:rsid w:val="00887CA3"/>
    <w:rsid w:val="008900AB"/>
    <w:rsid w:val="00890284"/>
    <w:rsid w:val="00890459"/>
    <w:rsid w:val="00890623"/>
    <w:rsid w:val="008907DC"/>
    <w:rsid w:val="00890814"/>
    <w:rsid w:val="00890BE6"/>
    <w:rsid w:val="00890F35"/>
    <w:rsid w:val="008913E7"/>
    <w:rsid w:val="0089147A"/>
    <w:rsid w:val="008915D1"/>
    <w:rsid w:val="008915E4"/>
    <w:rsid w:val="00891847"/>
    <w:rsid w:val="00891C4F"/>
    <w:rsid w:val="00891F0C"/>
    <w:rsid w:val="00891F96"/>
    <w:rsid w:val="00891FEF"/>
    <w:rsid w:val="008920B8"/>
    <w:rsid w:val="00892132"/>
    <w:rsid w:val="0089214C"/>
    <w:rsid w:val="008922DF"/>
    <w:rsid w:val="0089265F"/>
    <w:rsid w:val="008926FC"/>
    <w:rsid w:val="00892738"/>
    <w:rsid w:val="00892B8F"/>
    <w:rsid w:val="00892F6A"/>
    <w:rsid w:val="0089327C"/>
    <w:rsid w:val="00893309"/>
    <w:rsid w:val="008936B1"/>
    <w:rsid w:val="008937BC"/>
    <w:rsid w:val="008938D5"/>
    <w:rsid w:val="0089393C"/>
    <w:rsid w:val="0089398D"/>
    <w:rsid w:val="00893A21"/>
    <w:rsid w:val="00893A39"/>
    <w:rsid w:val="00893C9F"/>
    <w:rsid w:val="00893DDA"/>
    <w:rsid w:val="00893ED3"/>
    <w:rsid w:val="008941F3"/>
    <w:rsid w:val="008942A6"/>
    <w:rsid w:val="008942AD"/>
    <w:rsid w:val="008944F6"/>
    <w:rsid w:val="008945AE"/>
    <w:rsid w:val="0089461F"/>
    <w:rsid w:val="00894734"/>
    <w:rsid w:val="00894798"/>
    <w:rsid w:val="008947C3"/>
    <w:rsid w:val="00894929"/>
    <w:rsid w:val="00894957"/>
    <w:rsid w:val="00894D03"/>
    <w:rsid w:val="008950ED"/>
    <w:rsid w:val="0089518E"/>
    <w:rsid w:val="00895AFA"/>
    <w:rsid w:val="00895B01"/>
    <w:rsid w:val="00895FAA"/>
    <w:rsid w:val="008961C0"/>
    <w:rsid w:val="0089629B"/>
    <w:rsid w:val="008962AD"/>
    <w:rsid w:val="00896533"/>
    <w:rsid w:val="008967DB"/>
    <w:rsid w:val="00896842"/>
    <w:rsid w:val="00896BB7"/>
    <w:rsid w:val="00896C8C"/>
    <w:rsid w:val="00896DEE"/>
    <w:rsid w:val="00896E90"/>
    <w:rsid w:val="00897187"/>
    <w:rsid w:val="00897334"/>
    <w:rsid w:val="00897860"/>
    <w:rsid w:val="008979C3"/>
    <w:rsid w:val="00897AA7"/>
    <w:rsid w:val="00897B55"/>
    <w:rsid w:val="00897C60"/>
    <w:rsid w:val="00897E0D"/>
    <w:rsid w:val="00897EE2"/>
    <w:rsid w:val="00897F45"/>
    <w:rsid w:val="008A00CC"/>
    <w:rsid w:val="008A00CF"/>
    <w:rsid w:val="008A027B"/>
    <w:rsid w:val="008A050C"/>
    <w:rsid w:val="008A08C0"/>
    <w:rsid w:val="008A0936"/>
    <w:rsid w:val="008A0E76"/>
    <w:rsid w:val="008A0F53"/>
    <w:rsid w:val="008A1120"/>
    <w:rsid w:val="008A14B3"/>
    <w:rsid w:val="008A16E9"/>
    <w:rsid w:val="008A170F"/>
    <w:rsid w:val="008A1849"/>
    <w:rsid w:val="008A193B"/>
    <w:rsid w:val="008A1984"/>
    <w:rsid w:val="008A19E5"/>
    <w:rsid w:val="008A1D3C"/>
    <w:rsid w:val="008A201E"/>
    <w:rsid w:val="008A2341"/>
    <w:rsid w:val="008A2759"/>
    <w:rsid w:val="008A2989"/>
    <w:rsid w:val="008A2A64"/>
    <w:rsid w:val="008A2CB9"/>
    <w:rsid w:val="008A2D24"/>
    <w:rsid w:val="008A30FA"/>
    <w:rsid w:val="008A3B50"/>
    <w:rsid w:val="008A3D31"/>
    <w:rsid w:val="008A3D63"/>
    <w:rsid w:val="008A3D8E"/>
    <w:rsid w:val="008A3E9B"/>
    <w:rsid w:val="008A3F93"/>
    <w:rsid w:val="008A4010"/>
    <w:rsid w:val="008A45C0"/>
    <w:rsid w:val="008A48D2"/>
    <w:rsid w:val="008A4940"/>
    <w:rsid w:val="008A4AF5"/>
    <w:rsid w:val="008A4CC6"/>
    <w:rsid w:val="008A4F9C"/>
    <w:rsid w:val="008A5372"/>
    <w:rsid w:val="008A5584"/>
    <w:rsid w:val="008A5F8D"/>
    <w:rsid w:val="008A6211"/>
    <w:rsid w:val="008A62D8"/>
    <w:rsid w:val="008A65D9"/>
    <w:rsid w:val="008A6B90"/>
    <w:rsid w:val="008A6FE4"/>
    <w:rsid w:val="008A734C"/>
    <w:rsid w:val="008A748F"/>
    <w:rsid w:val="008A7893"/>
    <w:rsid w:val="008A78DF"/>
    <w:rsid w:val="008A7B50"/>
    <w:rsid w:val="008A7BCD"/>
    <w:rsid w:val="008A7BFC"/>
    <w:rsid w:val="008A7EA3"/>
    <w:rsid w:val="008A7EE5"/>
    <w:rsid w:val="008A7EF1"/>
    <w:rsid w:val="008A7F8C"/>
    <w:rsid w:val="008B022B"/>
    <w:rsid w:val="008B02F0"/>
    <w:rsid w:val="008B04A9"/>
    <w:rsid w:val="008B0AE2"/>
    <w:rsid w:val="008B0B6C"/>
    <w:rsid w:val="008B0C93"/>
    <w:rsid w:val="008B138A"/>
    <w:rsid w:val="008B1529"/>
    <w:rsid w:val="008B18CF"/>
    <w:rsid w:val="008B18D7"/>
    <w:rsid w:val="008B1BFE"/>
    <w:rsid w:val="008B1C05"/>
    <w:rsid w:val="008B1F14"/>
    <w:rsid w:val="008B2456"/>
    <w:rsid w:val="008B2641"/>
    <w:rsid w:val="008B2904"/>
    <w:rsid w:val="008B291C"/>
    <w:rsid w:val="008B2F08"/>
    <w:rsid w:val="008B3066"/>
    <w:rsid w:val="008B30ED"/>
    <w:rsid w:val="008B326E"/>
    <w:rsid w:val="008B330B"/>
    <w:rsid w:val="008B33CA"/>
    <w:rsid w:val="008B35D1"/>
    <w:rsid w:val="008B366B"/>
    <w:rsid w:val="008B38B6"/>
    <w:rsid w:val="008B39F8"/>
    <w:rsid w:val="008B39FF"/>
    <w:rsid w:val="008B3AA9"/>
    <w:rsid w:val="008B3C04"/>
    <w:rsid w:val="008B3CB7"/>
    <w:rsid w:val="008B3EDC"/>
    <w:rsid w:val="008B3EE7"/>
    <w:rsid w:val="008B407C"/>
    <w:rsid w:val="008B41CE"/>
    <w:rsid w:val="008B42B5"/>
    <w:rsid w:val="008B45D4"/>
    <w:rsid w:val="008B4A08"/>
    <w:rsid w:val="008B4BAF"/>
    <w:rsid w:val="008B4D65"/>
    <w:rsid w:val="008B4DA4"/>
    <w:rsid w:val="008B4FCE"/>
    <w:rsid w:val="008B50CB"/>
    <w:rsid w:val="008B50EC"/>
    <w:rsid w:val="008B51CD"/>
    <w:rsid w:val="008B5387"/>
    <w:rsid w:val="008B53DA"/>
    <w:rsid w:val="008B5820"/>
    <w:rsid w:val="008B5858"/>
    <w:rsid w:val="008B5933"/>
    <w:rsid w:val="008B5A2F"/>
    <w:rsid w:val="008B5ADD"/>
    <w:rsid w:val="008B606C"/>
    <w:rsid w:val="008B6271"/>
    <w:rsid w:val="008B6AFD"/>
    <w:rsid w:val="008B6CCF"/>
    <w:rsid w:val="008B6D76"/>
    <w:rsid w:val="008B700A"/>
    <w:rsid w:val="008B7143"/>
    <w:rsid w:val="008B71A3"/>
    <w:rsid w:val="008B737A"/>
    <w:rsid w:val="008B7686"/>
    <w:rsid w:val="008B7747"/>
    <w:rsid w:val="008B78D3"/>
    <w:rsid w:val="008B7ECD"/>
    <w:rsid w:val="008B7F45"/>
    <w:rsid w:val="008C009D"/>
    <w:rsid w:val="008C05F3"/>
    <w:rsid w:val="008C0760"/>
    <w:rsid w:val="008C098D"/>
    <w:rsid w:val="008C0D14"/>
    <w:rsid w:val="008C10F1"/>
    <w:rsid w:val="008C1100"/>
    <w:rsid w:val="008C14F5"/>
    <w:rsid w:val="008C166E"/>
    <w:rsid w:val="008C172E"/>
    <w:rsid w:val="008C1742"/>
    <w:rsid w:val="008C17D6"/>
    <w:rsid w:val="008C1DB9"/>
    <w:rsid w:val="008C1EA3"/>
    <w:rsid w:val="008C1FD1"/>
    <w:rsid w:val="008C2246"/>
    <w:rsid w:val="008C22B3"/>
    <w:rsid w:val="008C244A"/>
    <w:rsid w:val="008C264C"/>
    <w:rsid w:val="008C2C6D"/>
    <w:rsid w:val="008C2DEE"/>
    <w:rsid w:val="008C2F26"/>
    <w:rsid w:val="008C3020"/>
    <w:rsid w:val="008C30A3"/>
    <w:rsid w:val="008C313E"/>
    <w:rsid w:val="008C31A1"/>
    <w:rsid w:val="008C3299"/>
    <w:rsid w:val="008C3BEE"/>
    <w:rsid w:val="008C3E06"/>
    <w:rsid w:val="008C3FE2"/>
    <w:rsid w:val="008C4217"/>
    <w:rsid w:val="008C4239"/>
    <w:rsid w:val="008C44EF"/>
    <w:rsid w:val="008C46A3"/>
    <w:rsid w:val="008C4A45"/>
    <w:rsid w:val="008C4D29"/>
    <w:rsid w:val="008C4D52"/>
    <w:rsid w:val="008C4E23"/>
    <w:rsid w:val="008C501B"/>
    <w:rsid w:val="008C5043"/>
    <w:rsid w:val="008C5069"/>
    <w:rsid w:val="008C510A"/>
    <w:rsid w:val="008C53A6"/>
    <w:rsid w:val="008C53BE"/>
    <w:rsid w:val="008C5636"/>
    <w:rsid w:val="008C5A17"/>
    <w:rsid w:val="008C5A4E"/>
    <w:rsid w:val="008C5C84"/>
    <w:rsid w:val="008C5DB0"/>
    <w:rsid w:val="008C60C3"/>
    <w:rsid w:val="008C6601"/>
    <w:rsid w:val="008C6627"/>
    <w:rsid w:val="008C6987"/>
    <w:rsid w:val="008C7170"/>
    <w:rsid w:val="008C71B1"/>
    <w:rsid w:val="008C7832"/>
    <w:rsid w:val="008C7B05"/>
    <w:rsid w:val="008C7B83"/>
    <w:rsid w:val="008C7B96"/>
    <w:rsid w:val="008C7DB1"/>
    <w:rsid w:val="008C7FC3"/>
    <w:rsid w:val="008D05B4"/>
    <w:rsid w:val="008D063F"/>
    <w:rsid w:val="008D0867"/>
    <w:rsid w:val="008D08F7"/>
    <w:rsid w:val="008D08FA"/>
    <w:rsid w:val="008D0AB8"/>
    <w:rsid w:val="008D0DBE"/>
    <w:rsid w:val="008D10D5"/>
    <w:rsid w:val="008D12C8"/>
    <w:rsid w:val="008D16D8"/>
    <w:rsid w:val="008D1895"/>
    <w:rsid w:val="008D199D"/>
    <w:rsid w:val="008D1B22"/>
    <w:rsid w:val="008D2599"/>
    <w:rsid w:val="008D25B9"/>
    <w:rsid w:val="008D25F6"/>
    <w:rsid w:val="008D2902"/>
    <w:rsid w:val="008D298E"/>
    <w:rsid w:val="008D2AE3"/>
    <w:rsid w:val="008D2CC2"/>
    <w:rsid w:val="008D2D5B"/>
    <w:rsid w:val="008D311C"/>
    <w:rsid w:val="008D343F"/>
    <w:rsid w:val="008D348C"/>
    <w:rsid w:val="008D35B8"/>
    <w:rsid w:val="008D3809"/>
    <w:rsid w:val="008D39B5"/>
    <w:rsid w:val="008D3A11"/>
    <w:rsid w:val="008D3AAC"/>
    <w:rsid w:val="008D3BD4"/>
    <w:rsid w:val="008D3DC4"/>
    <w:rsid w:val="008D3EF7"/>
    <w:rsid w:val="008D4331"/>
    <w:rsid w:val="008D47E2"/>
    <w:rsid w:val="008D4F7A"/>
    <w:rsid w:val="008D4FE1"/>
    <w:rsid w:val="008D5171"/>
    <w:rsid w:val="008D5390"/>
    <w:rsid w:val="008D559C"/>
    <w:rsid w:val="008D56CE"/>
    <w:rsid w:val="008D5702"/>
    <w:rsid w:val="008D58D4"/>
    <w:rsid w:val="008D5E7B"/>
    <w:rsid w:val="008D623D"/>
    <w:rsid w:val="008D6453"/>
    <w:rsid w:val="008D65BB"/>
    <w:rsid w:val="008D67F7"/>
    <w:rsid w:val="008D6962"/>
    <w:rsid w:val="008D6AB5"/>
    <w:rsid w:val="008D6FC4"/>
    <w:rsid w:val="008D714E"/>
    <w:rsid w:val="008D771B"/>
    <w:rsid w:val="008D7A28"/>
    <w:rsid w:val="008D7A33"/>
    <w:rsid w:val="008D7A58"/>
    <w:rsid w:val="008D7B4B"/>
    <w:rsid w:val="008D7DD5"/>
    <w:rsid w:val="008E028D"/>
    <w:rsid w:val="008E0296"/>
    <w:rsid w:val="008E0637"/>
    <w:rsid w:val="008E086A"/>
    <w:rsid w:val="008E088F"/>
    <w:rsid w:val="008E0B7D"/>
    <w:rsid w:val="008E0C79"/>
    <w:rsid w:val="008E0CB1"/>
    <w:rsid w:val="008E0DAF"/>
    <w:rsid w:val="008E108A"/>
    <w:rsid w:val="008E1144"/>
    <w:rsid w:val="008E119F"/>
    <w:rsid w:val="008E15A2"/>
    <w:rsid w:val="008E178E"/>
    <w:rsid w:val="008E1842"/>
    <w:rsid w:val="008E19A7"/>
    <w:rsid w:val="008E19C1"/>
    <w:rsid w:val="008E1AE9"/>
    <w:rsid w:val="008E1B2E"/>
    <w:rsid w:val="008E1D88"/>
    <w:rsid w:val="008E1F5C"/>
    <w:rsid w:val="008E23A7"/>
    <w:rsid w:val="008E2859"/>
    <w:rsid w:val="008E2AA0"/>
    <w:rsid w:val="008E35C1"/>
    <w:rsid w:val="008E3812"/>
    <w:rsid w:val="008E3B81"/>
    <w:rsid w:val="008E3BB0"/>
    <w:rsid w:val="008E3D0C"/>
    <w:rsid w:val="008E40D0"/>
    <w:rsid w:val="008E40F5"/>
    <w:rsid w:val="008E4295"/>
    <w:rsid w:val="008E42EC"/>
    <w:rsid w:val="008E439B"/>
    <w:rsid w:val="008E4499"/>
    <w:rsid w:val="008E4789"/>
    <w:rsid w:val="008E4D4B"/>
    <w:rsid w:val="008E4DB8"/>
    <w:rsid w:val="008E52B0"/>
    <w:rsid w:val="008E5347"/>
    <w:rsid w:val="008E58A1"/>
    <w:rsid w:val="008E5C95"/>
    <w:rsid w:val="008E5FDE"/>
    <w:rsid w:val="008E6090"/>
    <w:rsid w:val="008E6285"/>
    <w:rsid w:val="008E6468"/>
    <w:rsid w:val="008E6747"/>
    <w:rsid w:val="008E6766"/>
    <w:rsid w:val="008E679A"/>
    <w:rsid w:val="008E6AC8"/>
    <w:rsid w:val="008E6B63"/>
    <w:rsid w:val="008E6C8E"/>
    <w:rsid w:val="008E6D1F"/>
    <w:rsid w:val="008E6D3D"/>
    <w:rsid w:val="008E6D53"/>
    <w:rsid w:val="008E6D95"/>
    <w:rsid w:val="008E72C9"/>
    <w:rsid w:val="008E7677"/>
    <w:rsid w:val="008E7837"/>
    <w:rsid w:val="008E7983"/>
    <w:rsid w:val="008E7ADA"/>
    <w:rsid w:val="008E7ADF"/>
    <w:rsid w:val="008E7CA5"/>
    <w:rsid w:val="008E7FFA"/>
    <w:rsid w:val="008F01AC"/>
    <w:rsid w:val="008F02D8"/>
    <w:rsid w:val="008F05D4"/>
    <w:rsid w:val="008F063C"/>
    <w:rsid w:val="008F0A99"/>
    <w:rsid w:val="008F11E6"/>
    <w:rsid w:val="008F1204"/>
    <w:rsid w:val="008F125E"/>
    <w:rsid w:val="008F15D4"/>
    <w:rsid w:val="008F1759"/>
    <w:rsid w:val="008F1972"/>
    <w:rsid w:val="008F1B2E"/>
    <w:rsid w:val="008F1EE2"/>
    <w:rsid w:val="008F1F1B"/>
    <w:rsid w:val="008F1F63"/>
    <w:rsid w:val="008F2383"/>
    <w:rsid w:val="008F240A"/>
    <w:rsid w:val="008F2487"/>
    <w:rsid w:val="008F259A"/>
    <w:rsid w:val="008F2871"/>
    <w:rsid w:val="008F2890"/>
    <w:rsid w:val="008F2A1A"/>
    <w:rsid w:val="008F2E45"/>
    <w:rsid w:val="008F3019"/>
    <w:rsid w:val="008F3225"/>
    <w:rsid w:val="008F32A9"/>
    <w:rsid w:val="008F33A1"/>
    <w:rsid w:val="008F386D"/>
    <w:rsid w:val="008F4563"/>
    <w:rsid w:val="008F481F"/>
    <w:rsid w:val="008F4D32"/>
    <w:rsid w:val="008F4D8C"/>
    <w:rsid w:val="008F5149"/>
    <w:rsid w:val="008F52BE"/>
    <w:rsid w:val="008F5439"/>
    <w:rsid w:val="008F5C3B"/>
    <w:rsid w:val="008F5F09"/>
    <w:rsid w:val="008F5F66"/>
    <w:rsid w:val="008F602A"/>
    <w:rsid w:val="008F61D4"/>
    <w:rsid w:val="008F634B"/>
    <w:rsid w:val="008F666C"/>
    <w:rsid w:val="008F682A"/>
    <w:rsid w:val="008F68FF"/>
    <w:rsid w:val="008F69B0"/>
    <w:rsid w:val="008F6CBC"/>
    <w:rsid w:val="008F6EAE"/>
    <w:rsid w:val="008F73C2"/>
    <w:rsid w:val="008F7548"/>
    <w:rsid w:val="008F79B7"/>
    <w:rsid w:val="008F7B4F"/>
    <w:rsid w:val="008F7C6E"/>
    <w:rsid w:val="008F7C79"/>
    <w:rsid w:val="008F7E6C"/>
    <w:rsid w:val="008F7E99"/>
    <w:rsid w:val="009000C3"/>
    <w:rsid w:val="009004BD"/>
    <w:rsid w:val="009004FF"/>
    <w:rsid w:val="00900844"/>
    <w:rsid w:val="00900B19"/>
    <w:rsid w:val="00900F2E"/>
    <w:rsid w:val="00900FAD"/>
    <w:rsid w:val="0090109C"/>
    <w:rsid w:val="0090137D"/>
    <w:rsid w:val="0090140D"/>
    <w:rsid w:val="009014A2"/>
    <w:rsid w:val="0090195E"/>
    <w:rsid w:val="00901D78"/>
    <w:rsid w:val="00902123"/>
    <w:rsid w:val="009024F1"/>
    <w:rsid w:val="0090271C"/>
    <w:rsid w:val="00902AA8"/>
    <w:rsid w:val="00902C23"/>
    <w:rsid w:val="00902C82"/>
    <w:rsid w:val="0090329D"/>
    <w:rsid w:val="0090329E"/>
    <w:rsid w:val="009033CB"/>
    <w:rsid w:val="00903477"/>
    <w:rsid w:val="00903A28"/>
    <w:rsid w:val="00903BA6"/>
    <w:rsid w:val="00903C48"/>
    <w:rsid w:val="00903CFC"/>
    <w:rsid w:val="00903D4F"/>
    <w:rsid w:val="0090421A"/>
    <w:rsid w:val="00904257"/>
    <w:rsid w:val="00904599"/>
    <w:rsid w:val="00904618"/>
    <w:rsid w:val="00904754"/>
    <w:rsid w:val="009047FB"/>
    <w:rsid w:val="00904803"/>
    <w:rsid w:val="00904893"/>
    <w:rsid w:val="00904AF1"/>
    <w:rsid w:val="00904FDC"/>
    <w:rsid w:val="009053D8"/>
    <w:rsid w:val="00905875"/>
    <w:rsid w:val="00905903"/>
    <w:rsid w:val="009059CE"/>
    <w:rsid w:val="00905AF2"/>
    <w:rsid w:val="00905B5F"/>
    <w:rsid w:val="00905B81"/>
    <w:rsid w:val="00905B91"/>
    <w:rsid w:val="009061FD"/>
    <w:rsid w:val="009062FF"/>
    <w:rsid w:val="00906704"/>
    <w:rsid w:val="00906AB8"/>
    <w:rsid w:val="00906C18"/>
    <w:rsid w:val="00906EAB"/>
    <w:rsid w:val="00906EE9"/>
    <w:rsid w:val="00906FBC"/>
    <w:rsid w:val="009070F5"/>
    <w:rsid w:val="0090734F"/>
    <w:rsid w:val="0090744A"/>
    <w:rsid w:val="00907518"/>
    <w:rsid w:val="009077A0"/>
    <w:rsid w:val="009077A5"/>
    <w:rsid w:val="009078CB"/>
    <w:rsid w:val="00907A29"/>
    <w:rsid w:val="00907B2C"/>
    <w:rsid w:val="00907CFA"/>
    <w:rsid w:val="009104DD"/>
    <w:rsid w:val="0091066A"/>
    <w:rsid w:val="0091081F"/>
    <w:rsid w:val="00910A3B"/>
    <w:rsid w:val="00910EEB"/>
    <w:rsid w:val="009110B2"/>
    <w:rsid w:val="009114C0"/>
    <w:rsid w:val="00911810"/>
    <w:rsid w:val="00911995"/>
    <w:rsid w:val="009119DF"/>
    <w:rsid w:val="00911D02"/>
    <w:rsid w:val="00911F36"/>
    <w:rsid w:val="00912369"/>
    <w:rsid w:val="00912393"/>
    <w:rsid w:val="009127F6"/>
    <w:rsid w:val="00912835"/>
    <w:rsid w:val="00912B07"/>
    <w:rsid w:val="00912BE8"/>
    <w:rsid w:val="009130C8"/>
    <w:rsid w:val="0091340F"/>
    <w:rsid w:val="00913F1C"/>
    <w:rsid w:val="009143ED"/>
    <w:rsid w:val="00914521"/>
    <w:rsid w:val="009147CD"/>
    <w:rsid w:val="009147FA"/>
    <w:rsid w:val="00914C3B"/>
    <w:rsid w:val="009151B6"/>
    <w:rsid w:val="009151E3"/>
    <w:rsid w:val="0091539D"/>
    <w:rsid w:val="00915468"/>
    <w:rsid w:val="009155FC"/>
    <w:rsid w:val="0091594D"/>
    <w:rsid w:val="0091598C"/>
    <w:rsid w:val="00915A62"/>
    <w:rsid w:val="00915BDA"/>
    <w:rsid w:val="00915C4D"/>
    <w:rsid w:val="00915C76"/>
    <w:rsid w:val="00915C90"/>
    <w:rsid w:val="00915E7E"/>
    <w:rsid w:val="00915E9B"/>
    <w:rsid w:val="00915F50"/>
    <w:rsid w:val="00915F9B"/>
    <w:rsid w:val="00915FA7"/>
    <w:rsid w:val="00916486"/>
    <w:rsid w:val="00916529"/>
    <w:rsid w:val="00916603"/>
    <w:rsid w:val="00916771"/>
    <w:rsid w:val="00916CE9"/>
    <w:rsid w:val="00916D2C"/>
    <w:rsid w:val="009170C0"/>
    <w:rsid w:val="00917169"/>
    <w:rsid w:val="009173FC"/>
    <w:rsid w:val="00917655"/>
    <w:rsid w:val="00917C68"/>
    <w:rsid w:val="00917D76"/>
    <w:rsid w:val="00917F8F"/>
    <w:rsid w:val="0092020C"/>
    <w:rsid w:val="0092031D"/>
    <w:rsid w:val="009203F3"/>
    <w:rsid w:val="009206F9"/>
    <w:rsid w:val="0092081F"/>
    <w:rsid w:val="00920861"/>
    <w:rsid w:val="00920A40"/>
    <w:rsid w:val="00920AFC"/>
    <w:rsid w:val="00920BEC"/>
    <w:rsid w:val="00920CBC"/>
    <w:rsid w:val="00920D32"/>
    <w:rsid w:val="00920D50"/>
    <w:rsid w:val="00920DFE"/>
    <w:rsid w:val="00920F0F"/>
    <w:rsid w:val="009211DF"/>
    <w:rsid w:val="009215A6"/>
    <w:rsid w:val="00921765"/>
    <w:rsid w:val="0092178D"/>
    <w:rsid w:val="009217C6"/>
    <w:rsid w:val="009217FA"/>
    <w:rsid w:val="009218E8"/>
    <w:rsid w:val="00921B46"/>
    <w:rsid w:val="00921B98"/>
    <w:rsid w:val="00921E78"/>
    <w:rsid w:val="00921FEB"/>
    <w:rsid w:val="00922057"/>
    <w:rsid w:val="00922101"/>
    <w:rsid w:val="00922387"/>
    <w:rsid w:val="00922425"/>
    <w:rsid w:val="009225F0"/>
    <w:rsid w:val="00922BD2"/>
    <w:rsid w:val="00922C5F"/>
    <w:rsid w:val="00922FC3"/>
    <w:rsid w:val="009234AD"/>
    <w:rsid w:val="0092357D"/>
    <w:rsid w:val="009235E3"/>
    <w:rsid w:val="0092366F"/>
    <w:rsid w:val="009236FD"/>
    <w:rsid w:val="00923981"/>
    <w:rsid w:val="00923A78"/>
    <w:rsid w:val="00923C29"/>
    <w:rsid w:val="00923E39"/>
    <w:rsid w:val="00923F2B"/>
    <w:rsid w:val="00923F61"/>
    <w:rsid w:val="00924728"/>
    <w:rsid w:val="00924791"/>
    <w:rsid w:val="0092485F"/>
    <w:rsid w:val="00925321"/>
    <w:rsid w:val="00925339"/>
    <w:rsid w:val="00925496"/>
    <w:rsid w:val="00925643"/>
    <w:rsid w:val="0092577C"/>
    <w:rsid w:val="009259C2"/>
    <w:rsid w:val="00925E74"/>
    <w:rsid w:val="00925E78"/>
    <w:rsid w:val="009260DA"/>
    <w:rsid w:val="009261AC"/>
    <w:rsid w:val="0092620E"/>
    <w:rsid w:val="0092627B"/>
    <w:rsid w:val="00926717"/>
    <w:rsid w:val="0092677B"/>
    <w:rsid w:val="009268BF"/>
    <w:rsid w:val="00926C91"/>
    <w:rsid w:val="0092763E"/>
    <w:rsid w:val="009279F0"/>
    <w:rsid w:val="00927B81"/>
    <w:rsid w:val="00927C16"/>
    <w:rsid w:val="00927EE7"/>
    <w:rsid w:val="00930157"/>
    <w:rsid w:val="00930581"/>
    <w:rsid w:val="00930653"/>
    <w:rsid w:val="00930719"/>
    <w:rsid w:val="009308BE"/>
    <w:rsid w:val="00930B11"/>
    <w:rsid w:val="00930D25"/>
    <w:rsid w:val="00931022"/>
    <w:rsid w:val="00931043"/>
    <w:rsid w:val="009310F5"/>
    <w:rsid w:val="00931480"/>
    <w:rsid w:val="009316AF"/>
    <w:rsid w:val="0093178A"/>
    <w:rsid w:val="00931AA6"/>
    <w:rsid w:val="00931B7D"/>
    <w:rsid w:val="00931D8A"/>
    <w:rsid w:val="00932024"/>
    <w:rsid w:val="00932072"/>
    <w:rsid w:val="009322D9"/>
    <w:rsid w:val="0093230D"/>
    <w:rsid w:val="009325D0"/>
    <w:rsid w:val="00932719"/>
    <w:rsid w:val="009328B3"/>
    <w:rsid w:val="00932A91"/>
    <w:rsid w:val="00932C9B"/>
    <w:rsid w:val="00932F37"/>
    <w:rsid w:val="00933027"/>
    <w:rsid w:val="0093329A"/>
    <w:rsid w:val="009332F6"/>
    <w:rsid w:val="009333C3"/>
    <w:rsid w:val="009334F3"/>
    <w:rsid w:val="00933834"/>
    <w:rsid w:val="00933CA5"/>
    <w:rsid w:val="00933DCB"/>
    <w:rsid w:val="00933EBF"/>
    <w:rsid w:val="009342B4"/>
    <w:rsid w:val="00934358"/>
    <w:rsid w:val="00934514"/>
    <w:rsid w:val="00934786"/>
    <w:rsid w:val="00934D70"/>
    <w:rsid w:val="00934D71"/>
    <w:rsid w:val="00934DDA"/>
    <w:rsid w:val="00934DDB"/>
    <w:rsid w:val="009350AD"/>
    <w:rsid w:val="009351F2"/>
    <w:rsid w:val="009353DE"/>
    <w:rsid w:val="0093571C"/>
    <w:rsid w:val="0093594D"/>
    <w:rsid w:val="00935BE5"/>
    <w:rsid w:val="00935C11"/>
    <w:rsid w:val="00935F41"/>
    <w:rsid w:val="00936105"/>
    <w:rsid w:val="00936122"/>
    <w:rsid w:val="009361A6"/>
    <w:rsid w:val="0093635A"/>
    <w:rsid w:val="0093683C"/>
    <w:rsid w:val="0093685F"/>
    <w:rsid w:val="00936B03"/>
    <w:rsid w:val="00936BBD"/>
    <w:rsid w:val="00936C97"/>
    <w:rsid w:val="00937018"/>
    <w:rsid w:val="00937258"/>
    <w:rsid w:val="0093730C"/>
    <w:rsid w:val="0093756B"/>
    <w:rsid w:val="00937671"/>
    <w:rsid w:val="00937682"/>
    <w:rsid w:val="00937770"/>
    <w:rsid w:val="0093788F"/>
    <w:rsid w:val="009379C9"/>
    <w:rsid w:val="00937A01"/>
    <w:rsid w:val="00937C49"/>
    <w:rsid w:val="00937CCE"/>
    <w:rsid w:val="009401A1"/>
    <w:rsid w:val="009402C9"/>
    <w:rsid w:val="009406C7"/>
    <w:rsid w:val="00940C26"/>
    <w:rsid w:val="00940E7B"/>
    <w:rsid w:val="0094140B"/>
    <w:rsid w:val="009418DF"/>
    <w:rsid w:val="00941949"/>
    <w:rsid w:val="00941A78"/>
    <w:rsid w:val="00941B6F"/>
    <w:rsid w:val="00941BAB"/>
    <w:rsid w:val="00941CD6"/>
    <w:rsid w:val="00941D13"/>
    <w:rsid w:val="00941D69"/>
    <w:rsid w:val="00941E00"/>
    <w:rsid w:val="00941F23"/>
    <w:rsid w:val="009420D6"/>
    <w:rsid w:val="0094219B"/>
    <w:rsid w:val="00942241"/>
    <w:rsid w:val="0094225A"/>
    <w:rsid w:val="009429A1"/>
    <w:rsid w:val="00942AE5"/>
    <w:rsid w:val="00942C6D"/>
    <w:rsid w:val="00942E0D"/>
    <w:rsid w:val="00942EA5"/>
    <w:rsid w:val="00943021"/>
    <w:rsid w:val="009431BB"/>
    <w:rsid w:val="009431D0"/>
    <w:rsid w:val="009431D5"/>
    <w:rsid w:val="009433A0"/>
    <w:rsid w:val="0094367F"/>
    <w:rsid w:val="0094388E"/>
    <w:rsid w:val="00943AE6"/>
    <w:rsid w:val="00943BEE"/>
    <w:rsid w:val="00943FCE"/>
    <w:rsid w:val="009440B8"/>
    <w:rsid w:val="0094425D"/>
    <w:rsid w:val="009443D8"/>
    <w:rsid w:val="00944405"/>
    <w:rsid w:val="0094441E"/>
    <w:rsid w:val="0094470E"/>
    <w:rsid w:val="00944973"/>
    <w:rsid w:val="00944A1C"/>
    <w:rsid w:val="00944C73"/>
    <w:rsid w:val="00944C78"/>
    <w:rsid w:val="00944D61"/>
    <w:rsid w:val="00944E41"/>
    <w:rsid w:val="00944F9C"/>
    <w:rsid w:val="00944FF3"/>
    <w:rsid w:val="0094512B"/>
    <w:rsid w:val="009451F2"/>
    <w:rsid w:val="009453F2"/>
    <w:rsid w:val="0094541C"/>
    <w:rsid w:val="009454B2"/>
    <w:rsid w:val="00945568"/>
    <w:rsid w:val="009458A9"/>
    <w:rsid w:val="00945F7B"/>
    <w:rsid w:val="00945F7F"/>
    <w:rsid w:val="009462BB"/>
    <w:rsid w:val="00946690"/>
    <w:rsid w:val="009467A9"/>
    <w:rsid w:val="009469B7"/>
    <w:rsid w:val="00946A38"/>
    <w:rsid w:val="00946AB1"/>
    <w:rsid w:val="00946BE6"/>
    <w:rsid w:val="00946DBB"/>
    <w:rsid w:val="00946E71"/>
    <w:rsid w:val="0094714A"/>
    <w:rsid w:val="0094717C"/>
    <w:rsid w:val="00947466"/>
    <w:rsid w:val="0094757E"/>
    <w:rsid w:val="00947590"/>
    <w:rsid w:val="00947640"/>
    <w:rsid w:val="009476FC"/>
    <w:rsid w:val="009477DB"/>
    <w:rsid w:val="009477DC"/>
    <w:rsid w:val="009477E2"/>
    <w:rsid w:val="00947846"/>
    <w:rsid w:val="00947892"/>
    <w:rsid w:val="0094792E"/>
    <w:rsid w:val="00947A72"/>
    <w:rsid w:val="00947ADD"/>
    <w:rsid w:val="00947C16"/>
    <w:rsid w:val="00947FF6"/>
    <w:rsid w:val="0095002D"/>
    <w:rsid w:val="009501EB"/>
    <w:rsid w:val="009502BB"/>
    <w:rsid w:val="00950A39"/>
    <w:rsid w:val="00951110"/>
    <w:rsid w:val="009513A5"/>
    <w:rsid w:val="0095142E"/>
    <w:rsid w:val="009518A2"/>
    <w:rsid w:val="00951960"/>
    <w:rsid w:val="00951B44"/>
    <w:rsid w:val="00951E1C"/>
    <w:rsid w:val="009521D2"/>
    <w:rsid w:val="00952281"/>
    <w:rsid w:val="0095248F"/>
    <w:rsid w:val="00952618"/>
    <w:rsid w:val="009528DA"/>
    <w:rsid w:val="009528F3"/>
    <w:rsid w:val="00952A77"/>
    <w:rsid w:val="00952A7D"/>
    <w:rsid w:val="00952A9E"/>
    <w:rsid w:val="00952DA9"/>
    <w:rsid w:val="00952E85"/>
    <w:rsid w:val="0095300C"/>
    <w:rsid w:val="00953166"/>
    <w:rsid w:val="0095326B"/>
    <w:rsid w:val="0095326C"/>
    <w:rsid w:val="00953328"/>
    <w:rsid w:val="009539E7"/>
    <w:rsid w:val="00953A01"/>
    <w:rsid w:val="00953C86"/>
    <w:rsid w:val="00953D24"/>
    <w:rsid w:val="00953E3C"/>
    <w:rsid w:val="00953F90"/>
    <w:rsid w:val="0095458B"/>
    <w:rsid w:val="00954654"/>
    <w:rsid w:val="009548F4"/>
    <w:rsid w:val="0095491C"/>
    <w:rsid w:val="009549DB"/>
    <w:rsid w:val="00954D49"/>
    <w:rsid w:val="00954DEA"/>
    <w:rsid w:val="00954F1F"/>
    <w:rsid w:val="009552D6"/>
    <w:rsid w:val="00955308"/>
    <w:rsid w:val="00955C49"/>
    <w:rsid w:val="00955FED"/>
    <w:rsid w:val="00956208"/>
    <w:rsid w:val="0095696B"/>
    <w:rsid w:val="00956B0C"/>
    <w:rsid w:val="00956D90"/>
    <w:rsid w:val="00956E61"/>
    <w:rsid w:val="00956E86"/>
    <w:rsid w:val="00957049"/>
    <w:rsid w:val="0095704C"/>
    <w:rsid w:val="009570F3"/>
    <w:rsid w:val="009570F4"/>
    <w:rsid w:val="0095744F"/>
    <w:rsid w:val="009577D1"/>
    <w:rsid w:val="0095790C"/>
    <w:rsid w:val="00957C39"/>
    <w:rsid w:val="00957D51"/>
    <w:rsid w:val="00960015"/>
    <w:rsid w:val="0096008F"/>
    <w:rsid w:val="00960395"/>
    <w:rsid w:val="009603CE"/>
    <w:rsid w:val="0096089A"/>
    <w:rsid w:val="009608EE"/>
    <w:rsid w:val="00960A05"/>
    <w:rsid w:val="00960C94"/>
    <w:rsid w:val="00961093"/>
    <w:rsid w:val="00961391"/>
    <w:rsid w:val="00961540"/>
    <w:rsid w:val="00961581"/>
    <w:rsid w:val="009615FB"/>
    <w:rsid w:val="009616C7"/>
    <w:rsid w:val="009619D0"/>
    <w:rsid w:val="00961E87"/>
    <w:rsid w:val="00961EB8"/>
    <w:rsid w:val="00961ECC"/>
    <w:rsid w:val="00961FA4"/>
    <w:rsid w:val="009622B4"/>
    <w:rsid w:val="0096236D"/>
    <w:rsid w:val="0096295C"/>
    <w:rsid w:val="00962B9D"/>
    <w:rsid w:val="00962DC7"/>
    <w:rsid w:val="009630C2"/>
    <w:rsid w:val="00963113"/>
    <w:rsid w:val="0096328A"/>
    <w:rsid w:val="0096369F"/>
    <w:rsid w:val="009636F0"/>
    <w:rsid w:val="009637FA"/>
    <w:rsid w:val="00963932"/>
    <w:rsid w:val="00963B1E"/>
    <w:rsid w:val="00963BD0"/>
    <w:rsid w:val="00963C02"/>
    <w:rsid w:val="00963DC2"/>
    <w:rsid w:val="00963DEA"/>
    <w:rsid w:val="00963E63"/>
    <w:rsid w:val="00963F4F"/>
    <w:rsid w:val="00963F51"/>
    <w:rsid w:val="0096415E"/>
    <w:rsid w:val="00964BD3"/>
    <w:rsid w:val="00964C7E"/>
    <w:rsid w:val="0096534C"/>
    <w:rsid w:val="00965446"/>
    <w:rsid w:val="0096568E"/>
    <w:rsid w:val="009657CC"/>
    <w:rsid w:val="009659E9"/>
    <w:rsid w:val="00965BA0"/>
    <w:rsid w:val="00965E73"/>
    <w:rsid w:val="00965F71"/>
    <w:rsid w:val="009661A2"/>
    <w:rsid w:val="009662FB"/>
    <w:rsid w:val="0096638A"/>
    <w:rsid w:val="00966773"/>
    <w:rsid w:val="00966858"/>
    <w:rsid w:val="0096697F"/>
    <w:rsid w:val="00966A05"/>
    <w:rsid w:val="00966A08"/>
    <w:rsid w:val="00966AAB"/>
    <w:rsid w:val="00966C1F"/>
    <w:rsid w:val="00966CD9"/>
    <w:rsid w:val="00966D5A"/>
    <w:rsid w:val="009670CB"/>
    <w:rsid w:val="009676E6"/>
    <w:rsid w:val="00967766"/>
    <w:rsid w:val="009677A5"/>
    <w:rsid w:val="0096784A"/>
    <w:rsid w:val="00967CDD"/>
    <w:rsid w:val="00967D29"/>
    <w:rsid w:val="00967F0B"/>
    <w:rsid w:val="0097003C"/>
    <w:rsid w:val="00970054"/>
    <w:rsid w:val="00970711"/>
    <w:rsid w:val="00970739"/>
    <w:rsid w:val="00970765"/>
    <w:rsid w:val="00970A0D"/>
    <w:rsid w:val="00970CA8"/>
    <w:rsid w:val="00970ECE"/>
    <w:rsid w:val="009710A0"/>
    <w:rsid w:val="009710B8"/>
    <w:rsid w:val="0097147B"/>
    <w:rsid w:val="00971915"/>
    <w:rsid w:val="00971A59"/>
    <w:rsid w:val="00971C0D"/>
    <w:rsid w:val="00971C25"/>
    <w:rsid w:val="00971C33"/>
    <w:rsid w:val="00971D03"/>
    <w:rsid w:val="00971F8A"/>
    <w:rsid w:val="00972032"/>
    <w:rsid w:val="009725FC"/>
    <w:rsid w:val="00972CDD"/>
    <w:rsid w:val="00972E7E"/>
    <w:rsid w:val="0097323C"/>
    <w:rsid w:val="009732DB"/>
    <w:rsid w:val="00973474"/>
    <w:rsid w:val="009734F6"/>
    <w:rsid w:val="00973769"/>
    <w:rsid w:val="00973B19"/>
    <w:rsid w:val="00973BF8"/>
    <w:rsid w:val="00973EAB"/>
    <w:rsid w:val="00973F00"/>
    <w:rsid w:val="00973F95"/>
    <w:rsid w:val="0097417A"/>
    <w:rsid w:val="00974795"/>
    <w:rsid w:val="009749F2"/>
    <w:rsid w:val="00974B9B"/>
    <w:rsid w:val="00974CA4"/>
    <w:rsid w:val="00974EBE"/>
    <w:rsid w:val="00974F20"/>
    <w:rsid w:val="00975321"/>
    <w:rsid w:val="009753DC"/>
    <w:rsid w:val="00975529"/>
    <w:rsid w:val="009755A9"/>
    <w:rsid w:val="00975697"/>
    <w:rsid w:val="009756D8"/>
    <w:rsid w:val="009756F9"/>
    <w:rsid w:val="00975744"/>
    <w:rsid w:val="00975966"/>
    <w:rsid w:val="00975A7B"/>
    <w:rsid w:val="00975BF3"/>
    <w:rsid w:val="00975E58"/>
    <w:rsid w:val="00975FCC"/>
    <w:rsid w:val="009760CD"/>
    <w:rsid w:val="0097617E"/>
    <w:rsid w:val="009767AD"/>
    <w:rsid w:val="009769F1"/>
    <w:rsid w:val="00976AB8"/>
    <w:rsid w:val="00976CB0"/>
    <w:rsid w:val="0097711B"/>
    <w:rsid w:val="009774D3"/>
    <w:rsid w:val="009775CF"/>
    <w:rsid w:val="009776E4"/>
    <w:rsid w:val="0097784C"/>
    <w:rsid w:val="00977961"/>
    <w:rsid w:val="009779ED"/>
    <w:rsid w:val="00977A06"/>
    <w:rsid w:val="00977F40"/>
    <w:rsid w:val="00977FF0"/>
    <w:rsid w:val="009803A4"/>
    <w:rsid w:val="00980848"/>
    <w:rsid w:val="00980D68"/>
    <w:rsid w:val="00980E08"/>
    <w:rsid w:val="00980E78"/>
    <w:rsid w:val="00981039"/>
    <w:rsid w:val="00981066"/>
    <w:rsid w:val="009812A2"/>
    <w:rsid w:val="009812C3"/>
    <w:rsid w:val="009814B3"/>
    <w:rsid w:val="00981AEE"/>
    <w:rsid w:val="00981B55"/>
    <w:rsid w:val="00981CE5"/>
    <w:rsid w:val="00981D55"/>
    <w:rsid w:val="00981D75"/>
    <w:rsid w:val="00981FF4"/>
    <w:rsid w:val="0098249A"/>
    <w:rsid w:val="00982943"/>
    <w:rsid w:val="00982C4A"/>
    <w:rsid w:val="00982EC0"/>
    <w:rsid w:val="009833DF"/>
    <w:rsid w:val="00983403"/>
    <w:rsid w:val="00983413"/>
    <w:rsid w:val="00983548"/>
    <w:rsid w:val="009835D2"/>
    <w:rsid w:val="00983780"/>
    <w:rsid w:val="00983E02"/>
    <w:rsid w:val="00983FE6"/>
    <w:rsid w:val="0098404B"/>
    <w:rsid w:val="00984250"/>
    <w:rsid w:val="009844E9"/>
    <w:rsid w:val="009847C1"/>
    <w:rsid w:val="00984A0A"/>
    <w:rsid w:val="00984A77"/>
    <w:rsid w:val="00984D79"/>
    <w:rsid w:val="00985774"/>
    <w:rsid w:val="00985806"/>
    <w:rsid w:val="0098586A"/>
    <w:rsid w:val="009859B1"/>
    <w:rsid w:val="00985B08"/>
    <w:rsid w:val="00985B49"/>
    <w:rsid w:val="00985F10"/>
    <w:rsid w:val="00986960"/>
    <w:rsid w:val="00986DF4"/>
    <w:rsid w:val="00986F9C"/>
    <w:rsid w:val="00987075"/>
    <w:rsid w:val="0098713B"/>
    <w:rsid w:val="009871E3"/>
    <w:rsid w:val="0098724F"/>
    <w:rsid w:val="009872D1"/>
    <w:rsid w:val="009876C2"/>
    <w:rsid w:val="00987795"/>
    <w:rsid w:val="00987A0C"/>
    <w:rsid w:val="00987C10"/>
    <w:rsid w:val="00987F5C"/>
    <w:rsid w:val="00990104"/>
    <w:rsid w:val="0099056B"/>
    <w:rsid w:val="00990696"/>
    <w:rsid w:val="009907B6"/>
    <w:rsid w:val="009907D6"/>
    <w:rsid w:val="00990B9C"/>
    <w:rsid w:val="00990E22"/>
    <w:rsid w:val="00990E8C"/>
    <w:rsid w:val="0099117B"/>
    <w:rsid w:val="009913C0"/>
    <w:rsid w:val="00991499"/>
    <w:rsid w:val="0099160D"/>
    <w:rsid w:val="00991727"/>
    <w:rsid w:val="00991941"/>
    <w:rsid w:val="00991980"/>
    <w:rsid w:val="00991D24"/>
    <w:rsid w:val="00991D4C"/>
    <w:rsid w:val="00991E5D"/>
    <w:rsid w:val="00992247"/>
    <w:rsid w:val="00992BBF"/>
    <w:rsid w:val="0099328C"/>
    <w:rsid w:val="009935D1"/>
    <w:rsid w:val="0099376E"/>
    <w:rsid w:val="009938B0"/>
    <w:rsid w:val="0099394D"/>
    <w:rsid w:val="00993DC3"/>
    <w:rsid w:val="00994513"/>
    <w:rsid w:val="00994902"/>
    <w:rsid w:val="00994A68"/>
    <w:rsid w:val="00994B08"/>
    <w:rsid w:val="00994BF7"/>
    <w:rsid w:val="00994C16"/>
    <w:rsid w:val="00995023"/>
    <w:rsid w:val="009958AC"/>
    <w:rsid w:val="009959D8"/>
    <w:rsid w:val="00995ABB"/>
    <w:rsid w:val="00995CB3"/>
    <w:rsid w:val="00996322"/>
    <w:rsid w:val="00996514"/>
    <w:rsid w:val="00996861"/>
    <w:rsid w:val="00996987"/>
    <w:rsid w:val="00996B60"/>
    <w:rsid w:val="00996D73"/>
    <w:rsid w:val="00996E8A"/>
    <w:rsid w:val="00997031"/>
    <w:rsid w:val="0099724E"/>
    <w:rsid w:val="0099729C"/>
    <w:rsid w:val="009972FA"/>
    <w:rsid w:val="009976BB"/>
    <w:rsid w:val="00997B5F"/>
    <w:rsid w:val="00997CC5"/>
    <w:rsid w:val="00997D6C"/>
    <w:rsid w:val="009A0161"/>
    <w:rsid w:val="009A0577"/>
    <w:rsid w:val="009A0A76"/>
    <w:rsid w:val="009A0B7D"/>
    <w:rsid w:val="009A0C68"/>
    <w:rsid w:val="009A0E36"/>
    <w:rsid w:val="009A10D7"/>
    <w:rsid w:val="009A113F"/>
    <w:rsid w:val="009A1328"/>
    <w:rsid w:val="009A143B"/>
    <w:rsid w:val="009A1942"/>
    <w:rsid w:val="009A1ABD"/>
    <w:rsid w:val="009A1B02"/>
    <w:rsid w:val="009A1F14"/>
    <w:rsid w:val="009A2031"/>
    <w:rsid w:val="009A21D5"/>
    <w:rsid w:val="009A2528"/>
    <w:rsid w:val="009A2B02"/>
    <w:rsid w:val="009A2B6C"/>
    <w:rsid w:val="009A2C00"/>
    <w:rsid w:val="009A3166"/>
    <w:rsid w:val="009A31BF"/>
    <w:rsid w:val="009A332C"/>
    <w:rsid w:val="009A38C3"/>
    <w:rsid w:val="009A3958"/>
    <w:rsid w:val="009A3D06"/>
    <w:rsid w:val="009A3E3D"/>
    <w:rsid w:val="009A3EB6"/>
    <w:rsid w:val="009A40E9"/>
    <w:rsid w:val="009A4283"/>
    <w:rsid w:val="009A42F4"/>
    <w:rsid w:val="009A4318"/>
    <w:rsid w:val="009A447B"/>
    <w:rsid w:val="009A4526"/>
    <w:rsid w:val="009A47E2"/>
    <w:rsid w:val="009A4AB2"/>
    <w:rsid w:val="009A4BDD"/>
    <w:rsid w:val="009A4FA5"/>
    <w:rsid w:val="009A503A"/>
    <w:rsid w:val="009A512E"/>
    <w:rsid w:val="009A52FA"/>
    <w:rsid w:val="009A53FD"/>
    <w:rsid w:val="009A5653"/>
    <w:rsid w:val="009A5B19"/>
    <w:rsid w:val="009A5B2B"/>
    <w:rsid w:val="009A5B62"/>
    <w:rsid w:val="009A5CAF"/>
    <w:rsid w:val="009A5D57"/>
    <w:rsid w:val="009A5E98"/>
    <w:rsid w:val="009A5EDD"/>
    <w:rsid w:val="009A60A0"/>
    <w:rsid w:val="009A6305"/>
    <w:rsid w:val="009A63EB"/>
    <w:rsid w:val="009A66AF"/>
    <w:rsid w:val="009A6B9F"/>
    <w:rsid w:val="009A6CEE"/>
    <w:rsid w:val="009A6F78"/>
    <w:rsid w:val="009A7253"/>
    <w:rsid w:val="009A74A7"/>
    <w:rsid w:val="009A7A9F"/>
    <w:rsid w:val="009A7D7A"/>
    <w:rsid w:val="009A7E77"/>
    <w:rsid w:val="009B0059"/>
    <w:rsid w:val="009B01F4"/>
    <w:rsid w:val="009B0327"/>
    <w:rsid w:val="009B0332"/>
    <w:rsid w:val="009B0464"/>
    <w:rsid w:val="009B0484"/>
    <w:rsid w:val="009B0690"/>
    <w:rsid w:val="009B070B"/>
    <w:rsid w:val="009B0767"/>
    <w:rsid w:val="009B0915"/>
    <w:rsid w:val="009B099A"/>
    <w:rsid w:val="009B122F"/>
    <w:rsid w:val="009B12B1"/>
    <w:rsid w:val="009B17EE"/>
    <w:rsid w:val="009B1C23"/>
    <w:rsid w:val="009B1C49"/>
    <w:rsid w:val="009B24D9"/>
    <w:rsid w:val="009B260D"/>
    <w:rsid w:val="009B2FE2"/>
    <w:rsid w:val="009B317A"/>
    <w:rsid w:val="009B374D"/>
    <w:rsid w:val="009B39FF"/>
    <w:rsid w:val="009B3A4E"/>
    <w:rsid w:val="009B3B97"/>
    <w:rsid w:val="009B3D19"/>
    <w:rsid w:val="009B3DA3"/>
    <w:rsid w:val="009B4103"/>
    <w:rsid w:val="009B44DE"/>
    <w:rsid w:val="009B466A"/>
    <w:rsid w:val="009B4770"/>
    <w:rsid w:val="009B4A60"/>
    <w:rsid w:val="009B4CC2"/>
    <w:rsid w:val="009B4EF3"/>
    <w:rsid w:val="009B505C"/>
    <w:rsid w:val="009B50AE"/>
    <w:rsid w:val="009B5623"/>
    <w:rsid w:val="009B56FB"/>
    <w:rsid w:val="009B5897"/>
    <w:rsid w:val="009B5C04"/>
    <w:rsid w:val="009B5D67"/>
    <w:rsid w:val="009B61B2"/>
    <w:rsid w:val="009B65CC"/>
    <w:rsid w:val="009B6805"/>
    <w:rsid w:val="009B6EBB"/>
    <w:rsid w:val="009B71A0"/>
    <w:rsid w:val="009B7227"/>
    <w:rsid w:val="009B736F"/>
    <w:rsid w:val="009B7398"/>
    <w:rsid w:val="009B7D55"/>
    <w:rsid w:val="009B7DA8"/>
    <w:rsid w:val="009C01B0"/>
    <w:rsid w:val="009C0371"/>
    <w:rsid w:val="009C0850"/>
    <w:rsid w:val="009C0863"/>
    <w:rsid w:val="009C08E3"/>
    <w:rsid w:val="009C0CCE"/>
    <w:rsid w:val="009C113B"/>
    <w:rsid w:val="009C14A9"/>
    <w:rsid w:val="009C1E21"/>
    <w:rsid w:val="009C1E64"/>
    <w:rsid w:val="009C21B6"/>
    <w:rsid w:val="009C2243"/>
    <w:rsid w:val="009C237C"/>
    <w:rsid w:val="009C2755"/>
    <w:rsid w:val="009C27B5"/>
    <w:rsid w:val="009C29EC"/>
    <w:rsid w:val="009C2AFD"/>
    <w:rsid w:val="009C2BC0"/>
    <w:rsid w:val="009C2D34"/>
    <w:rsid w:val="009C30D4"/>
    <w:rsid w:val="009C36AF"/>
    <w:rsid w:val="009C3BC8"/>
    <w:rsid w:val="009C4097"/>
    <w:rsid w:val="009C4186"/>
    <w:rsid w:val="009C470A"/>
    <w:rsid w:val="009C4C95"/>
    <w:rsid w:val="009C4F70"/>
    <w:rsid w:val="009C5002"/>
    <w:rsid w:val="009C51C7"/>
    <w:rsid w:val="009C5349"/>
    <w:rsid w:val="009C53F4"/>
    <w:rsid w:val="009C5770"/>
    <w:rsid w:val="009C57E8"/>
    <w:rsid w:val="009C5B70"/>
    <w:rsid w:val="009C5C7D"/>
    <w:rsid w:val="009C5E38"/>
    <w:rsid w:val="009C5FCF"/>
    <w:rsid w:val="009C60BA"/>
    <w:rsid w:val="009C6974"/>
    <w:rsid w:val="009C6A0D"/>
    <w:rsid w:val="009C6E9F"/>
    <w:rsid w:val="009C702C"/>
    <w:rsid w:val="009C70F0"/>
    <w:rsid w:val="009C72AB"/>
    <w:rsid w:val="009C74E3"/>
    <w:rsid w:val="009C777D"/>
    <w:rsid w:val="009C77B9"/>
    <w:rsid w:val="009C78E0"/>
    <w:rsid w:val="009C7917"/>
    <w:rsid w:val="009C7940"/>
    <w:rsid w:val="009D004A"/>
    <w:rsid w:val="009D01C6"/>
    <w:rsid w:val="009D03AA"/>
    <w:rsid w:val="009D05BD"/>
    <w:rsid w:val="009D07EE"/>
    <w:rsid w:val="009D08E9"/>
    <w:rsid w:val="009D0975"/>
    <w:rsid w:val="009D09F6"/>
    <w:rsid w:val="009D13D6"/>
    <w:rsid w:val="009D140B"/>
    <w:rsid w:val="009D16E1"/>
    <w:rsid w:val="009D16FC"/>
    <w:rsid w:val="009D1842"/>
    <w:rsid w:val="009D1A11"/>
    <w:rsid w:val="009D1CB5"/>
    <w:rsid w:val="009D1CBE"/>
    <w:rsid w:val="009D1EDE"/>
    <w:rsid w:val="009D1F6E"/>
    <w:rsid w:val="009D200E"/>
    <w:rsid w:val="009D2420"/>
    <w:rsid w:val="009D26A1"/>
    <w:rsid w:val="009D2AD8"/>
    <w:rsid w:val="009D2D31"/>
    <w:rsid w:val="009D2EC8"/>
    <w:rsid w:val="009D2F53"/>
    <w:rsid w:val="009D3067"/>
    <w:rsid w:val="009D30AF"/>
    <w:rsid w:val="009D30E0"/>
    <w:rsid w:val="009D3294"/>
    <w:rsid w:val="009D3544"/>
    <w:rsid w:val="009D35F7"/>
    <w:rsid w:val="009D3BA6"/>
    <w:rsid w:val="009D3BB4"/>
    <w:rsid w:val="009D3C32"/>
    <w:rsid w:val="009D4390"/>
    <w:rsid w:val="009D4495"/>
    <w:rsid w:val="009D479B"/>
    <w:rsid w:val="009D47F8"/>
    <w:rsid w:val="009D486A"/>
    <w:rsid w:val="009D4968"/>
    <w:rsid w:val="009D4D5D"/>
    <w:rsid w:val="009D4E1D"/>
    <w:rsid w:val="009D53D3"/>
    <w:rsid w:val="009D573F"/>
    <w:rsid w:val="009D5A4F"/>
    <w:rsid w:val="009D5DC4"/>
    <w:rsid w:val="009D5EA2"/>
    <w:rsid w:val="009D63FB"/>
    <w:rsid w:val="009D64BF"/>
    <w:rsid w:val="009D6817"/>
    <w:rsid w:val="009D6871"/>
    <w:rsid w:val="009D68E2"/>
    <w:rsid w:val="009D6B84"/>
    <w:rsid w:val="009D6BE6"/>
    <w:rsid w:val="009D7073"/>
    <w:rsid w:val="009D7562"/>
    <w:rsid w:val="009D7597"/>
    <w:rsid w:val="009D7630"/>
    <w:rsid w:val="009D767F"/>
    <w:rsid w:val="009D76BA"/>
    <w:rsid w:val="009D777F"/>
    <w:rsid w:val="009D79A2"/>
    <w:rsid w:val="009D7C90"/>
    <w:rsid w:val="009D7E7E"/>
    <w:rsid w:val="009D7E99"/>
    <w:rsid w:val="009D7EBA"/>
    <w:rsid w:val="009D7F4E"/>
    <w:rsid w:val="009D7FB6"/>
    <w:rsid w:val="009E022F"/>
    <w:rsid w:val="009E0402"/>
    <w:rsid w:val="009E0681"/>
    <w:rsid w:val="009E0C7B"/>
    <w:rsid w:val="009E11BA"/>
    <w:rsid w:val="009E1795"/>
    <w:rsid w:val="009E1936"/>
    <w:rsid w:val="009E1E74"/>
    <w:rsid w:val="009E1FCA"/>
    <w:rsid w:val="009E221B"/>
    <w:rsid w:val="009E2274"/>
    <w:rsid w:val="009E2502"/>
    <w:rsid w:val="009E25AE"/>
    <w:rsid w:val="009E2616"/>
    <w:rsid w:val="009E263C"/>
    <w:rsid w:val="009E26B6"/>
    <w:rsid w:val="009E2708"/>
    <w:rsid w:val="009E2AB6"/>
    <w:rsid w:val="009E2C59"/>
    <w:rsid w:val="009E2FC0"/>
    <w:rsid w:val="009E311B"/>
    <w:rsid w:val="009E319F"/>
    <w:rsid w:val="009E33DF"/>
    <w:rsid w:val="009E3646"/>
    <w:rsid w:val="009E3E02"/>
    <w:rsid w:val="009E3F2A"/>
    <w:rsid w:val="009E4251"/>
    <w:rsid w:val="009E448B"/>
    <w:rsid w:val="009E498F"/>
    <w:rsid w:val="009E4A76"/>
    <w:rsid w:val="009E4C2D"/>
    <w:rsid w:val="009E4E10"/>
    <w:rsid w:val="009E561C"/>
    <w:rsid w:val="009E575D"/>
    <w:rsid w:val="009E57E7"/>
    <w:rsid w:val="009E5D0B"/>
    <w:rsid w:val="009E5FBE"/>
    <w:rsid w:val="009E616B"/>
    <w:rsid w:val="009E6190"/>
    <w:rsid w:val="009E63B0"/>
    <w:rsid w:val="009E64F5"/>
    <w:rsid w:val="009E6512"/>
    <w:rsid w:val="009E668D"/>
    <w:rsid w:val="009E6909"/>
    <w:rsid w:val="009E694C"/>
    <w:rsid w:val="009E6F32"/>
    <w:rsid w:val="009E6F8E"/>
    <w:rsid w:val="009E7457"/>
    <w:rsid w:val="009E758E"/>
    <w:rsid w:val="009E78D1"/>
    <w:rsid w:val="009E7BAD"/>
    <w:rsid w:val="009E7FC4"/>
    <w:rsid w:val="009E7FC6"/>
    <w:rsid w:val="009F0233"/>
    <w:rsid w:val="009F02F1"/>
    <w:rsid w:val="009F0328"/>
    <w:rsid w:val="009F0402"/>
    <w:rsid w:val="009F04BD"/>
    <w:rsid w:val="009F0791"/>
    <w:rsid w:val="009F0B29"/>
    <w:rsid w:val="009F0E03"/>
    <w:rsid w:val="009F131D"/>
    <w:rsid w:val="009F148E"/>
    <w:rsid w:val="009F1499"/>
    <w:rsid w:val="009F1735"/>
    <w:rsid w:val="009F1BC2"/>
    <w:rsid w:val="009F1CA5"/>
    <w:rsid w:val="009F1F30"/>
    <w:rsid w:val="009F23A6"/>
    <w:rsid w:val="009F2693"/>
    <w:rsid w:val="009F298E"/>
    <w:rsid w:val="009F2A4A"/>
    <w:rsid w:val="009F2A80"/>
    <w:rsid w:val="009F2DFF"/>
    <w:rsid w:val="009F3081"/>
    <w:rsid w:val="009F3172"/>
    <w:rsid w:val="009F3253"/>
    <w:rsid w:val="009F331D"/>
    <w:rsid w:val="009F345C"/>
    <w:rsid w:val="009F36AA"/>
    <w:rsid w:val="009F3DC2"/>
    <w:rsid w:val="009F44C8"/>
    <w:rsid w:val="009F45A8"/>
    <w:rsid w:val="009F45B3"/>
    <w:rsid w:val="009F479D"/>
    <w:rsid w:val="009F48C2"/>
    <w:rsid w:val="009F4A1A"/>
    <w:rsid w:val="009F4CC0"/>
    <w:rsid w:val="009F51CF"/>
    <w:rsid w:val="009F5491"/>
    <w:rsid w:val="009F56A2"/>
    <w:rsid w:val="009F58D2"/>
    <w:rsid w:val="009F5A9B"/>
    <w:rsid w:val="009F5C40"/>
    <w:rsid w:val="009F5CF8"/>
    <w:rsid w:val="009F5DD3"/>
    <w:rsid w:val="009F5F40"/>
    <w:rsid w:val="009F6279"/>
    <w:rsid w:val="009F62E6"/>
    <w:rsid w:val="009F6332"/>
    <w:rsid w:val="009F66D7"/>
    <w:rsid w:val="009F66E4"/>
    <w:rsid w:val="009F6983"/>
    <w:rsid w:val="009F6BD8"/>
    <w:rsid w:val="009F6E9F"/>
    <w:rsid w:val="009F7210"/>
    <w:rsid w:val="009F7392"/>
    <w:rsid w:val="009F73AE"/>
    <w:rsid w:val="009F7638"/>
    <w:rsid w:val="009F7892"/>
    <w:rsid w:val="009F7C13"/>
    <w:rsid w:val="009F7E99"/>
    <w:rsid w:val="009F7FED"/>
    <w:rsid w:val="00A00039"/>
    <w:rsid w:val="00A00053"/>
    <w:rsid w:val="00A00581"/>
    <w:rsid w:val="00A0085C"/>
    <w:rsid w:val="00A00B8C"/>
    <w:rsid w:val="00A00C09"/>
    <w:rsid w:val="00A00E6C"/>
    <w:rsid w:val="00A010F0"/>
    <w:rsid w:val="00A0150A"/>
    <w:rsid w:val="00A01787"/>
    <w:rsid w:val="00A01A16"/>
    <w:rsid w:val="00A01DF5"/>
    <w:rsid w:val="00A01E2C"/>
    <w:rsid w:val="00A02337"/>
    <w:rsid w:val="00A02739"/>
    <w:rsid w:val="00A02938"/>
    <w:rsid w:val="00A02C07"/>
    <w:rsid w:val="00A02D98"/>
    <w:rsid w:val="00A02E76"/>
    <w:rsid w:val="00A02FEF"/>
    <w:rsid w:val="00A03E62"/>
    <w:rsid w:val="00A040DF"/>
    <w:rsid w:val="00A04115"/>
    <w:rsid w:val="00A041B5"/>
    <w:rsid w:val="00A0444C"/>
    <w:rsid w:val="00A044AC"/>
    <w:rsid w:val="00A04B69"/>
    <w:rsid w:val="00A04C54"/>
    <w:rsid w:val="00A05301"/>
    <w:rsid w:val="00A0534D"/>
    <w:rsid w:val="00A053E5"/>
    <w:rsid w:val="00A058FB"/>
    <w:rsid w:val="00A059A0"/>
    <w:rsid w:val="00A059D6"/>
    <w:rsid w:val="00A0629A"/>
    <w:rsid w:val="00A0629F"/>
    <w:rsid w:val="00A062DA"/>
    <w:rsid w:val="00A067C4"/>
    <w:rsid w:val="00A06828"/>
    <w:rsid w:val="00A069D1"/>
    <w:rsid w:val="00A069D3"/>
    <w:rsid w:val="00A06A98"/>
    <w:rsid w:val="00A06C62"/>
    <w:rsid w:val="00A06CC7"/>
    <w:rsid w:val="00A06CEA"/>
    <w:rsid w:val="00A06EB7"/>
    <w:rsid w:val="00A0711B"/>
    <w:rsid w:val="00A074DD"/>
    <w:rsid w:val="00A078DB"/>
    <w:rsid w:val="00A07974"/>
    <w:rsid w:val="00A07A3F"/>
    <w:rsid w:val="00A07A77"/>
    <w:rsid w:val="00A07F46"/>
    <w:rsid w:val="00A1018D"/>
    <w:rsid w:val="00A10354"/>
    <w:rsid w:val="00A103BB"/>
    <w:rsid w:val="00A1047F"/>
    <w:rsid w:val="00A10B49"/>
    <w:rsid w:val="00A10B90"/>
    <w:rsid w:val="00A10C09"/>
    <w:rsid w:val="00A10C4B"/>
    <w:rsid w:val="00A10C5F"/>
    <w:rsid w:val="00A10E1A"/>
    <w:rsid w:val="00A10F96"/>
    <w:rsid w:val="00A1107C"/>
    <w:rsid w:val="00A1141E"/>
    <w:rsid w:val="00A1144B"/>
    <w:rsid w:val="00A11B93"/>
    <w:rsid w:val="00A11CB6"/>
    <w:rsid w:val="00A11CBB"/>
    <w:rsid w:val="00A11E5A"/>
    <w:rsid w:val="00A11E9B"/>
    <w:rsid w:val="00A11F54"/>
    <w:rsid w:val="00A120EC"/>
    <w:rsid w:val="00A12113"/>
    <w:rsid w:val="00A12157"/>
    <w:rsid w:val="00A1241D"/>
    <w:rsid w:val="00A1279E"/>
    <w:rsid w:val="00A12915"/>
    <w:rsid w:val="00A129AF"/>
    <w:rsid w:val="00A13491"/>
    <w:rsid w:val="00A1351B"/>
    <w:rsid w:val="00A1364D"/>
    <w:rsid w:val="00A13A27"/>
    <w:rsid w:val="00A13BF6"/>
    <w:rsid w:val="00A13E73"/>
    <w:rsid w:val="00A13FE8"/>
    <w:rsid w:val="00A1428B"/>
    <w:rsid w:val="00A148D6"/>
    <w:rsid w:val="00A14AB7"/>
    <w:rsid w:val="00A14ACE"/>
    <w:rsid w:val="00A14C72"/>
    <w:rsid w:val="00A14D35"/>
    <w:rsid w:val="00A14D86"/>
    <w:rsid w:val="00A14EF5"/>
    <w:rsid w:val="00A15267"/>
    <w:rsid w:val="00A152F3"/>
    <w:rsid w:val="00A15567"/>
    <w:rsid w:val="00A15C72"/>
    <w:rsid w:val="00A15CFE"/>
    <w:rsid w:val="00A15D7F"/>
    <w:rsid w:val="00A15E18"/>
    <w:rsid w:val="00A1632E"/>
    <w:rsid w:val="00A16362"/>
    <w:rsid w:val="00A16409"/>
    <w:rsid w:val="00A1641C"/>
    <w:rsid w:val="00A16458"/>
    <w:rsid w:val="00A16874"/>
    <w:rsid w:val="00A16E02"/>
    <w:rsid w:val="00A16EC8"/>
    <w:rsid w:val="00A16F4C"/>
    <w:rsid w:val="00A17312"/>
    <w:rsid w:val="00A175EA"/>
    <w:rsid w:val="00A17712"/>
    <w:rsid w:val="00A17917"/>
    <w:rsid w:val="00A17DB9"/>
    <w:rsid w:val="00A17DC9"/>
    <w:rsid w:val="00A17E07"/>
    <w:rsid w:val="00A17EEE"/>
    <w:rsid w:val="00A20033"/>
    <w:rsid w:val="00A2017A"/>
    <w:rsid w:val="00A2035A"/>
    <w:rsid w:val="00A2039D"/>
    <w:rsid w:val="00A203BC"/>
    <w:rsid w:val="00A203DC"/>
    <w:rsid w:val="00A20684"/>
    <w:rsid w:val="00A209D2"/>
    <w:rsid w:val="00A209F8"/>
    <w:rsid w:val="00A20DF4"/>
    <w:rsid w:val="00A20E4C"/>
    <w:rsid w:val="00A20EE2"/>
    <w:rsid w:val="00A20F54"/>
    <w:rsid w:val="00A21039"/>
    <w:rsid w:val="00A21396"/>
    <w:rsid w:val="00A2163F"/>
    <w:rsid w:val="00A21833"/>
    <w:rsid w:val="00A2191B"/>
    <w:rsid w:val="00A21A53"/>
    <w:rsid w:val="00A21B58"/>
    <w:rsid w:val="00A21C4A"/>
    <w:rsid w:val="00A21D2D"/>
    <w:rsid w:val="00A21F12"/>
    <w:rsid w:val="00A21F5D"/>
    <w:rsid w:val="00A22008"/>
    <w:rsid w:val="00A22070"/>
    <w:rsid w:val="00A221E7"/>
    <w:rsid w:val="00A2257C"/>
    <w:rsid w:val="00A22A9D"/>
    <w:rsid w:val="00A22BC9"/>
    <w:rsid w:val="00A22C3E"/>
    <w:rsid w:val="00A22F24"/>
    <w:rsid w:val="00A2346B"/>
    <w:rsid w:val="00A23737"/>
    <w:rsid w:val="00A23A40"/>
    <w:rsid w:val="00A23D80"/>
    <w:rsid w:val="00A24256"/>
    <w:rsid w:val="00A2427E"/>
    <w:rsid w:val="00A24309"/>
    <w:rsid w:val="00A245AC"/>
    <w:rsid w:val="00A24CC2"/>
    <w:rsid w:val="00A24CD5"/>
    <w:rsid w:val="00A24D30"/>
    <w:rsid w:val="00A24E44"/>
    <w:rsid w:val="00A252A0"/>
    <w:rsid w:val="00A25AAA"/>
    <w:rsid w:val="00A25C3B"/>
    <w:rsid w:val="00A25CB2"/>
    <w:rsid w:val="00A25F3E"/>
    <w:rsid w:val="00A25F5E"/>
    <w:rsid w:val="00A26159"/>
    <w:rsid w:val="00A26216"/>
    <w:rsid w:val="00A26482"/>
    <w:rsid w:val="00A26484"/>
    <w:rsid w:val="00A268DD"/>
    <w:rsid w:val="00A26AFB"/>
    <w:rsid w:val="00A26CD9"/>
    <w:rsid w:val="00A26EEE"/>
    <w:rsid w:val="00A27270"/>
    <w:rsid w:val="00A2745F"/>
    <w:rsid w:val="00A276F6"/>
    <w:rsid w:val="00A2775C"/>
    <w:rsid w:val="00A279F8"/>
    <w:rsid w:val="00A27AC8"/>
    <w:rsid w:val="00A27B45"/>
    <w:rsid w:val="00A27C2B"/>
    <w:rsid w:val="00A27CC6"/>
    <w:rsid w:val="00A30718"/>
    <w:rsid w:val="00A30877"/>
    <w:rsid w:val="00A31099"/>
    <w:rsid w:val="00A310F3"/>
    <w:rsid w:val="00A31248"/>
    <w:rsid w:val="00A3154C"/>
    <w:rsid w:val="00A3161D"/>
    <w:rsid w:val="00A31AC1"/>
    <w:rsid w:val="00A3242A"/>
    <w:rsid w:val="00A32443"/>
    <w:rsid w:val="00A326A9"/>
    <w:rsid w:val="00A32708"/>
    <w:rsid w:val="00A3291F"/>
    <w:rsid w:val="00A32D2A"/>
    <w:rsid w:val="00A32E03"/>
    <w:rsid w:val="00A32E21"/>
    <w:rsid w:val="00A32F6F"/>
    <w:rsid w:val="00A32F93"/>
    <w:rsid w:val="00A33386"/>
    <w:rsid w:val="00A335C2"/>
    <w:rsid w:val="00A335CE"/>
    <w:rsid w:val="00A33D6C"/>
    <w:rsid w:val="00A34084"/>
    <w:rsid w:val="00A34270"/>
    <w:rsid w:val="00A34333"/>
    <w:rsid w:val="00A347AC"/>
    <w:rsid w:val="00A34822"/>
    <w:rsid w:val="00A3497B"/>
    <w:rsid w:val="00A349E7"/>
    <w:rsid w:val="00A34B97"/>
    <w:rsid w:val="00A34D45"/>
    <w:rsid w:val="00A34EB9"/>
    <w:rsid w:val="00A34EC8"/>
    <w:rsid w:val="00A34FCF"/>
    <w:rsid w:val="00A358C3"/>
    <w:rsid w:val="00A35D6D"/>
    <w:rsid w:val="00A35DD9"/>
    <w:rsid w:val="00A35F5D"/>
    <w:rsid w:val="00A36309"/>
    <w:rsid w:val="00A3638E"/>
    <w:rsid w:val="00A3692B"/>
    <w:rsid w:val="00A36CF6"/>
    <w:rsid w:val="00A36F46"/>
    <w:rsid w:val="00A37211"/>
    <w:rsid w:val="00A378E4"/>
    <w:rsid w:val="00A37976"/>
    <w:rsid w:val="00A37A99"/>
    <w:rsid w:val="00A37B54"/>
    <w:rsid w:val="00A37FA1"/>
    <w:rsid w:val="00A40112"/>
    <w:rsid w:val="00A40140"/>
    <w:rsid w:val="00A401AF"/>
    <w:rsid w:val="00A402A2"/>
    <w:rsid w:val="00A402F8"/>
    <w:rsid w:val="00A4056A"/>
    <w:rsid w:val="00A406E4"/>
    <w:rsid w:val="00A4098E"/>
    <w:rsid w:val="00A40993"/>
    <w:rsid w:val="00A40EB7"/>
    <w:rsid w:val="00A41054"/>
    <w:rsid w:val="00A41108"/>
    <w:rsid w:val="00A41191"/>
    <w:rsid w:val="00A415B3"/>
    <w:rsid w:val="00A415B4"/>
    <w:rsid w:val="00A4174D"/>
    <w:rsid w:val="00A41988"/>
    <w:rsid w:val="00A41C83"/>
    <w:rsid w:val="00A4218A"/>
    <w:rsid w:val="00A424D3"/>
    <w:rsid w:val="00A426A1"/>
    <w:rsid w:val="00A429A1"/>
    <w:rsid w:val="00A42B1B"/>
    <w:rsid w:val="00A42F60"/>
    <w:rsid w:val="00A432D7"/>
    <w:rsid w:val="00A43568"/>
    <w:rsid w:val="00A439BC"/>
    <w:rsid w:val="00A43A0E"/>
    <w:rsid w:val="00A440F1"/>
    <w:rsid w:val="00A442D4"/>
    <w:rsid w:val="00A443FE"/>
    <w:rsid w:val="00A44734"/>
    <w:rsid w:val="00A447A3"/>
    <w:rsid w:val="00A44A5C"/>
    <w:rsid w:val="00A44B12"/>
    <w:rsid w:val="00A44B4F"/>
    <w:rsid w:val="00A44E04"/>
    <w:rsid w:val="00A455C8"/>
    <w:rsid w:val="00A455CE"/>
    <w:rsid w:val="00A45703"/>
    <w:rsid w:val="00A45B3A"/>
    <w:rsid w:val="00A45D41"/>
    <w:rsid w:val="00A45D8E"/>
    <w:rsid w:val="00A4612D"/>
    <w:rsid w:val="00A461BF"/>
    <w:rsid w:val="00A46A24"/>
    <w:rsid w:val="00A46D69"/>
    <w:rsid w:val="00A46DE4"/>
    <w:rsid w:val="00A4714C"/>
    <w:rsid w:val="00A471CD"/>
    <w:rsid w:val="00A4731D"/>
    <w:rsid w:val="00A47460"/>
    <w:rsid w:val="00A47770"/>
    <w:rsid w:val="00A47A70"/>
    <w:rsid w:val="00A47AFD"/>
    <w:rsid w:val="00A47D87"/>
    <w:rsid w:val="00A500DA"/>
    <w:rsid w:val="00A500ED"/>
    <w:rsid w:val="00A502AB"/>
    <w:rsid w:val="00A50635"/>
    <w:rsid w:val="00A50852"/>
    <w:rsid w:val="00A509B9"/>
    <w:rsid w:val="00A50A61"/>
    <w:rsid w:val="00A50B65"/>
    <w:rsid w:val="00A50BC3"/>
    <w:rsid w:val="00A512ED"/>
    <w:rsid w:val="00A5156F"/>
    <w:rsid w:val="00A51629"/>
    <w:rsid w:val="00A51649"/>
    <w:rsid w:val="00A517F2"/>
    <w:rsid w:val="00A517F5"/>
    <w:rsid w:val="00A5183C"/>
    <w:rsid w:val="00A51E7F"/>
    <w:rsid w:val="00A51F71"/>
    <w:rsid w:val="00A5224A"/>
    <w:rsid w:val="00A5240F"/>
    <w:rsid w:val="00A5257A"/>
    <w:rsid w:val="00A52711"/>
    <w:rsid w:val="00A52762"/>
    <w:rsid w:val="00A527F1"/>
    <w:rsid w:val="00A52E4D"/>
    <w:rsid w:val="00A5336F"/>
    <w:rsid w:val="00A5350F"/>
    <w:rsid w:val="00A53749"/>
    <w:rsid w:val="00A5376C"/>
    <w:rsid w:val="00A53816"/>
    <w:rsid w:val="00A538AE"/>
    <w:rsid w:val="00A5397C"/>
    <w:rsid w:val="00A53C77"/>
    <w:rsid w:val="00A53CF0"/>
    <w:rsid w:val="00A540A3"/>
    <w:rsid w:val="00A542D7"/>
    <w:rsid w:val="00A5441D"/>
    <w:rsid w:val="00A54678"/>
    <w:rsid w:val="00A5482A"/>
    <w:rsid w:val="00A54C50"/>
    <w:rsid w:val="00A54EF4"/>
    <w:rsid w:val="00A54F58"/>
    <w:rsid w:val="00A55070"/>
    <w:rsid w:val="00A553E4"/>
    <w:rsid w:val="00A554EA"/>
    <w:rsid w:val="00A556B8"/>
    <w:rsid w:val="00A5580C"/>
    <w:rsid w:val="00A55883"/>
    <w:rsid w:val="00A5598D"/>
    <w:rsid w:val="00A55C9C"/>
    <w:rsid w:val="00A55CDC"/>
    <w:rsid w:val="00A55ED9"/>
    <w:rsid w:val="00A55EF5"/>
    <w:rsid w:val="00A55F79"/>
    <w:rsid w:val="00A56064"/>
    <w:rsid w:val="00A56298"/>
    <w:rsid w:val="00A56372"/>
    <w:rsid w:val="00A568FC"/>
    <w:rsid w:val="00A569C5"/>
    <w:rsid w:val="00A56B4F"/>
    <w:rsid w:val="00A56C7D"/>
    <w:rsid w:val="00A5701E"/>
    <w:rsid w:val="00A5709B"/>
    <w:rsid w:val="00A5747F"/>
    <w:rsid w:val="00A5751E"/>
    <w:rsid w:val="00A57623"/>
    <w:rsid w:val="00A57746"/>
    <w:rsid w:val="00A5788B"/>
    <w:rsid w:val="00A57C29"/>
    <w:rsid w:val="00A57D38"/>
    <w:rsid w:val="00A57E7B"/>
    <w:rsid w:val="00A57E9A"/>
    <w:rsid w:val="00A57F20"/>
    <w:rsid w:val="00A600F4"/>
    <w:rsid w:val="00A60126"/>
    <w:rsid w:val="00A60141"/>
    <w:rsid w:val="00A6024A"/>
    <w:rsid w:val="00A603B4"/>
    <w:rsid w:val="00A604E2"/>
    <w:rsid w:val="00A60577"/>
    <w:rsid w:val="00A6058D"/>
    <w:rsid w:val="00A6059D"/>
    <w:rsid w:val="00A60692"/>
    <w:rsid w:val="00A60A3A"/>
    <w:rsid w:val="00A60C8E"/>
    <w:rsid w:val="00A60D0B"/>
    <w:rsid w:val="00A60D13"/>
    <w:rsid w:val="00A60D55"/>
    <w:rsid w:val="00A60D7D"/>
    <w:rsid w:val="00A60E77"/>
    <w:rsid w:val="00A60F39"/>
    <w:rsid w:val="00A61593"/>
    <w:rsid w:val="00A61774"/>
    <w:rsid w:val="00A61815"/>
    <w:rsid w:val="00A61896"/>
    <w:rsid w:val="00A618DA"/>
    <w:rsid w:val="00A619AF"/>
    <w:rsid w:val="00A61A0A"/>
    <w:rsid w:val="00A61B4A"/>
    <w:rsid w:val="00A61B9E"/>
    <w:rsid w:val="00A61D9F"/>
    <w:rsid w:val="00A61F1C"/>
    <w:rsid w:val="00A6223B"/>
    <w:rsid w:val="00A62455"/>
    <w:rsid w:val="00A6260E"/>
    <w:rsid w:val="00A626CA"/>
    <w:rsid w:val="00A62791"/>
    <w:rsid w:val="00A62972"/>
    <w:rsid w:val="00A62B5C"/>
    <w:rsid w:val="00A62C91"/>
    <w:rsid w:val="00A62F0F"/>
    <w:rsid w:val="00A63112"/>
    <w:rsid w:val="00A63184"/>
    <w:rsid w:val="00A631EC"/>
    <w:rsid w:val="00A63232"/>
    <w:rsid w:val="00A63716"/>
    <w:rsid w:val="00A63744"/>
    <w:rsid w:val="00A638AD"/>
    <w:rsid w:val="00A6399F"/>
    <w:rsid w:val="00A63BE8"/>
    <w:rsid w:val="00A63BF3"/>
    <w:rsid w:val="00A6413C"/>
    <w:rsid w:val="00A642E2"/>
    <w:rsid w:val="00A6437A"/>
    <w:rsid w:val="00A6454B"/>
    <w:rsid w:val="00A6486D"/>
    <w:rsid w:val="00A64A00"/>
    <w:rsid w:val="00A64D26"/>
    <w:rsid w:val="00A6516C"/>
    <w:rsid w:val="00A6572F"/>
    <w:rsid w:val="00A65C12"/>
    <w:rsid w:val="00A65C7E"/>
    <w:rsid w:val="00A65FDA"/>
    <w:rsid w:val="00A66002"/>
    <w:rsid w:val="00A66B0F"/>
    <w:rsid w:val="00A66C37"/>
    <w:rsid w:val="00A66D6E"/>
    <w:rsid w:val="00A67242"/>
    <w:rsid w:val="00A67AB9"/>
    <w:rsid w:val="00A67CE8"/>
    <w:rsid w:val="00A702A2"/>
    <w:rsid w:val="00A708E3"/>
    <w:rsid w:val="00A711CC"/>
    <w:rsid w:val="00A71213"/>
    <w:rsid w:val="00A712C6"/>
    <w:rsid w:val="00A7145E"/>
    <w:rsid w:val="00A7152A"/>
    <w:rsid w:val="00A715E0"/>
    <w:rsid w:val="00A71755"/>
    <w:rsid w:val="00A7175A"/>
    <w:rsid w:val="00A717C0"/>
    <w:rsid w:val="00A71A8A"/>
    <w:rsid w:val="00A71AB3"/>
    <w:rsid w:val="00A71C0B"/>
    <w:rsid w:val="00A71ED1"/>
    <w:rsid w:val="00A72033"/>
    <w:rsid w:val="00A723AB"/>
    <w:rsid w:val="00A725AF"/>
    <w:rsid w:val="00A7264D"/>
    <w:rsid w:val="00A72937"/>
    <w:rsid w:val="00A72A11"/>
    <w:rsid w:val="00A72A22"/>
    <w:rsid w:val="00A72B1C"/>
    <w:rsid w:val="00A72D81"/>
    <w:rsid w:val="00A72EE8"/>
    <w:rsid w:val="00A73098"/>
    <w:rsid w:val="00A730FC"/>
    <w:rsid w:val="00A7312B"/>
    <w:rsid w:val="00A73539"/>
    <w:rsid w:val="00A73742"/>
    <w:rsid w:val="00A73912"/>
    <w:rsid w:val="00A73C02"/>
    <w:rsid w:val="00A73CA2"/>
    <w:rsid w:val="00A73DAE"/>
    <w:rsid w:val="00A73DFC"/>
    <w:rsid w:val="00A740B4"/>
    <w:rsid w:val="00A741D5"/>
    <w:rsid w:val="00A74524"/>
    <w:rsid w:val="00A74750"/>
    <w:rsid w:val="00A74A0C"/>
    <w:rsid w:val="00A74D31"/>
    <w:rsid w:val="00A755AA"/>
    <w:rsid w:val="00A755F0"/>
    <w:rsid w:val="00A75B7C"/>
    <w:rsid w:val="00A75BE6"/>
    <w:rsid w:val="00A75D07"/>
    <w:rsid w:val="00A75EF9"/>
    <w:rsid w:val="00A762D0"/>
    <w:rsid w:val="00A76422"/>
    <w:rsid w:val="00A76862"/>
    <w:rsid w:val="00A76A54"/>
    <w:rsid w:val="00A76B24"/>
    <w:rsid w:val="00A76B7D"/>
    <w:rsid w:val="00A76B94"/>
    <w:rsid w:val="00A76D1C"/>
    <w:rsid w:val="00A76F0B"/>
    <w:rsid w:val="00A77024"/>
    <w:rsid w:val="00A7711E"/>
    <w:rsid w:val="00A771B9"/>
    <w:rsid w:val="00A773A4"/>
    <w:rsid w:val="00A77671"/>
    <w:rsid w:val="00A777BB"/>
    <w:rsid w:val="00A77860"/>
    <w:rsid w:val="00A778EF"/>
    <w:rsid w:val="00A779FA"/>
    <w:rsid w:val="00A77B3E"/>
    <w:rsid w:val="00A80102"/>
    <w:rsid w:val="00A80146"/>
    <w:rsid w:val="00A80238"/>
    <w:rsid w:val="00A8051B"/>
    <w:rsid w:val="00A80713"/>
    <w:rsid w:val="00A80799"/>
    <w:rsid w:val="00A80803"/>
    <w:rsid w:val="00A80875"/>
    <w:rsid w:val="00A80B27"/>
    <w:rsid w:val="00A80C77"/>
    <w:rsid w:val="00A811E8"/>
    <w:rsid w:val="00A8125A"/>
    <w:rsid w:val="00A813A9"/>
    <w:rsid w:val="00A813B0"/>
    <w:rsid w:val="00A81416"/>
    <w:rsid w:val="00A81456"/>
    <w:rsid w:val="00A81A5B"/>
    <w:rsid w:val="00A81D6D"/>
    <w:rsid w:val="00A81E46"/>
    <w:rsid w:val="00A81F0C"/>
    <w:rsid w:val="00A81F44"/>
    <w:rsid w:val="00A822BA"/>
    <w:rsid w:val="00A82553"/>
    <w:rsid w:val="00A82662"/>
    <w:rsid w:val="00A828BD"/>
    <w:rsid w:val="00A82B85"/>
    <w:rsid w:val="00A82C80"/>
    <w:rsid w:val="00A82D0D"/>
    <w:rsid w:val="00A82D25"/>
    <w:rsid w:val="00A8346B"/>
    <w:rsid w:val="00A83472"/>
    <w:rsid w:val="00A83808"/>
    <w:rsid w:val="00A83FF6"/>
    <w:rsid w:val="00A84561"/>
    <w:rsid w:val="00A84774"/>
    <w:rsid w:val="00A84916"/>
    <w:rsid w:val="00A84A39"/>
    <w:rsid w:val="00A84F1C"/>
    <w:rsid w:val="00A851E3"/>
    <w:rsid w:val="00A85289"/>
    <w:rsid w:val="00A85310"/>
    <w:rsid w:val="00A85327"/>
    <w:rsid w:val="00A853A1"/>
    <w:rsid w:val="00A85997"/>
    <w:rsid w:val="00A85B93"/>
    <w:rsid w:val="00A85EB8"/>
    <w:rsid w:val="00A866AB"/>
    <w:rsid w:val="00A867AC"/>
    <w:rsid w:val="00A869E0"/>
    <w:rsid w:val="00A8717B"/>
    <w:rsid w:val="00A871F3"/>
    <w:rsid w:val="00A8779F"/>
    <w:rsid w:val="00A87BC7"/>
    <w:rsid w:val="00A87D8D"/>
    <w:rsid w:val="00A87D9F"/>
    <w:rsid w:val="00A900A2"/>
    <w:rsid w:val="00A902B9"/>
    <w:rsid w:val="00A90384"/>
    <w:rsid w:val="00A90410"/>
    <w:rsid w:val="00A906F1"/>
    <w:rsid w:val="00A9090E"/>
    <w:rsid w:val="00A90BFA"/>
    <w:rsid w:val="00A9104D"/>
    <w:rsid w:val="00A910A1"/>
    <w:rsid w:val="00A911A0"/>
    <w:rsid w:val="00A9148B"/>
    <w:rsid w:val="00A9189F"/>
    <w:rsid w:val="00A9219D"/>
    <w:rsid w:val="00A9230D"/>
    <w:rsid w:val="00A9235B"/>
    <w:rsid w:val="00A923DA"/>
    <w:rsid w:val="00A92773"/>
    <w:rsid w:val="00A929D2"/>
    <w:rsid w:val="00A929DE"/>
    <w:rsid w:val="00A92A43"/>
    <w:rsid w:val="00A92C6D"/>
    <w:rsid w:val="00A92E51"/>
    <w:rsid w:val="00A93360"/>
    <w:rsid w:val="00A93693"/>
    <w:rsid w:val="00A93721"/>
    <w:rsid w:val="00A937E7"/>
    <w:rsid w:val="00A937F3"/>
    <w:rsid w:val="00A93800"/>
    <w:rsid w:val="00A93A22"/>
    <w:rsid w:val="00A93A3F"/>
    <w:rsid w:val="00A93AF3"/>
    <w:rsid w:val="00A93C81"/>
    <w:rsid w:val="00A947B7"/>
    <w:rsid w:val="00A94C1F"/>
    <w:rsid w:val="00A94DB0"/>
    <w:rsid w:val="00A94EF1"/>
    <w:rsid w:val="00A9502B"/>
    <w:rsid w:val="00A954D2"/>
    <w:rsid w:val="00A95543"/>
    <w:rsid w:val="00A955AD"/>
    <w:rsid w:val="00A955E6"/>
    <w:rsid w:val="00A958FE"/>
    <w:rsid w:val="00A95B1C"/>
    <w:rsid w:val="00A95FD2"/>
    <w:rsid w:val="00A9611E"/>
    <w:rsid w:val="00A962A3"/>
    <w:rsid w:val="00A96349"/>
    <w:rsid w:val="00A96AF7"/>
    <w:rsid w:val="00A96D3A"/>
    <w:rsid w:val="00A96FF0"/>
    <w:rsid w:val="00A972A0"/>
    <w:rsid w:val="00A97303"/>
    <w:rsid w:val="00A9739E"/>
    <w:rsid w:val="00A974C3"/>
    <w:rsid w:val="00A974D9"/>
    <w:rsid w:val="00A97912"/>
    <w:rsid w:val="00A97ACC"/>
    <w:rsid w:val="00A97C14"/>
    <w:rsid w:val="00A97D63"/>
    <w:rsid w:val="00A97DEC"/>
    <w:rsid w:val="00A97F54"/>
    <w:rsid w:val="00AA0117"/>
    <w:rsid w:val="00AA0195"/>
    <w:rsid w:val="00AA0355"/>
    <w:rsid w:val="00AA0511"/>
    <w:rsid w:val="00AA0526"/>
    <w:rsid w:val="00AA081B"/>
    <w:rsid w:val="00AA09DC"/>
    <w:rsid w:val="00AA0ACB"/>
    <w:rsid w:val="00AA0C9E"/>
    <w:rsid w:val="00AA0E65"/>
    <w:rsid w:val="00AA1588"/>
    <w:rsid w:val="00AA17ED"/>
    <w:rsid w:val="00AA18EB"/>
    <w:rsid w:val="00AA2247"/>
    <w:rsid w:val="00AA2434"/>
    <w:rsid w:val="00AA2564"/>
    <w:rsid w:val="00AA25B1"/>
    <w:rsid w:val="00AA25B3"/>
    <w:rsid w:val="00AA278D"/>
    <w:rsid w:val="00AA2BC7"/>
    <w:rsid w:val="00AA2EC4"/>
    <w:rsid w:val="00AA3158"/>
    <w:rsid w:val="00AA3647"/>
    <w:rsid w:val="00AA3934"/>
    <w:rsid w:val="00AA3992"/>
    <w:rsid w:val="00AA3BBC"/>
    <w:rsid w:val="00AA3C07"/>
    <w:rsid w:val="00AA407D"/>
    <w:rsid w:val="00AA40DF"/>
    <w:rsid w:val="00AA4298"/>
    <w:rsid w:val="00AA458A"/>
    <w:rsid w:val="00AA45D6"/>
    <w:rsid w:val="00AA4819"/>
    <w:rsid w:val="00AA483F"/>
    <w:rsid w:val="00AA4925"/>
    <w:rsid w:val="00AA4969"/>
    <w:rsid w:val="00AA4D41"/>
    <w:rsid w:val="00AA5675"/>
    <w:rsid w:val="00AA5786"/>
    <w:rsid w:val="00AA5B20"/>
    <w:rsid w:val="00AA5B39"/>
    <w:rsid w:val="00AA5BAD"/>
    <w:rsid w:val="00AA5C08"/>
    <w:rsid w:val="00AA5D38"/>
    <w:rsid w:val="00AA5F94"/>
    <w:rsid w:val="00AA65C9"/>
    <w:rsid w:val="00AA6606"/>
    <w:rsid w:val="00AA6701"/>
    <w:rsid w:val="00AA6710"/>
    <w:rsid w:val="00AA6844"/>
    <w:rsid w:val="00AA6C74"/>
    <w:rsid w:val="00AA6F2E"/>
    <w:rsid w:val="00AA7072"/>
    <w:rsid w:val="00AA73E4"/>
    <w:rsid w:val="00AA7720"/>
    <w:rsid w:val="00AA7A7F"/>
    <w:rsid w:val="00AA7D9B"/>
    <w:rsid w:val="00AB0322"/>
    <w:rsid w:val="00AB0375"/>
    <w:rsid w:val="00AB03CE"/>
    <w:rsid w:val="00AB04A1"/>
    <w:rsid w:val="00AB05B9"/>
    <w:rsid w:val="00AB087E"/>
    <w:rsid w:val="00AB08F2"/>
    <w:rsid w:val="00AB0CE4"/>
    <w:rsid w:val="00AB10A8"/>
    <w:rsid w:val="00AB110B"/>
    <w:rsid w:val="00AB1233"/>
    <w:rsid w:val="00AB14A5"/>
    <w:rsid w:val="00AB16AD"/>
    <w:rsid w:val="00AB1B2D"/>
    <w:rsid w:val="00AB1BA1"/>
    <w:rsid w:val="00AB20CF"/>
    <w:rsid w:val="00AB2172"/>
    <w:rsid w:val="00AB2285"/>
    <w:rsid w:val="00AB2337"/>
    <w:rsid w:val="00AB24BB"/>
    <w:rsid w:val="00AB25E3"/>
    <w:rsid w:val="00AB2A39"/>
    <w:rsid w:val="00AB2A6C"/>
    <w:rsid w:val="00AB2C54"/>
    <w:rsid w:val="00AB3272"/>
    <w:rsid w:val="00AB341B"/>
    <w:rsid w:val="00AB36B1"/>
    <w:rsid w:val="00AB3D36"/>
    <w:rsid w:val="00AB3D42"/>
    <w:rsid w:val="00AB3FFB"/>
    <w:rsid w:val="00AB4023"/>
    <w:rsid w:val="00AB433D"/>
    <w:rsid w:val="00AB44AC"/>
    <w:rsid w:val="00AB46F5"/>
    <w:rsid w:val="00AB4B07"/>
    <w:rsid w:val="00AB4BFA"/>
    <w:rsid w:val="00AB4C93"/>
    <w:rsid w:val="00AB4F13"/>
    <w:rsid w:val="00AB5069"/>
    <w:rsid w:val="00AB50F3"/>
    <w:rsid w:val="00AB5161"/>
    <w:rsid w:val="00AB562C"/>
    <w:rsid w:val="00AB5638"/>
    <w:rsid w:val="00AB598F"/>
    <w:rsid w:val="00AB59B5"/>
    <w:rsid w:val="00AB5AA3"/>
    <w:rsid w:val="00AB5BD2"/>
    <w:rsid w:val="00AB5F01"/>
    <w:rsid w:val="00AB609B"/>
    <w:rsid w:val="00AB629E"/>
    <w:rsid w:val="00AB629F"/>
    <w:rsid w:val="00AB631E"/>
    <w:rsid w:val="00AB66FC"/>
    <w:rsid w:val="00AB699D"/>
    <w:rsid w:val="00AB6A71"/>
    <w:rsid w:val="00AB6ADC"/>
    <w:rsid w:val="00AB6C27"/>
    <w:rsid w:val="00AB7278"/>
    <w:rsid w:val="00AB7413"/>
    <w:rsid w:val="00AB78DA"/>
    <w:rsid w:val="00AB7BA6"/>
    <w:rsid w:val="00AB7C39"/>
    <w:rsid w:val="00AB7C43"/>
    <w:rsid w:val="00AB7E79"/>
    <w:rsid w:val="00AC0002"/>
    <w:rsid w:val="00AC025A"/>
    <w:rsid w:val="00AC02B2"/>
    <w:rsid w:val="00AC06DF"/>
    <w:rsid w:val="00AC083C"/>
    <w:rsid w:val="00AC0A32"/>
    <w:rsid w:val="00AC0B3A"/>
    <w:rsid w:val="00AC0B72"/>
    <w:rsid w:val="00AC0D15"/>
    <w:rsid w:val="00AC0D7D"/>
    <w:rsid w:val="00AC0EFD"/>
    <w:rsid w:val="00AC1107"/>
    <w:rsid w:val="00AC166A"/>
    <w:rsid w:val="00AC18DD"/>
    <w:rsid w:val="00AC199D"/>
    <w:rsid w:val="00AC1A20"/>
    <w:rsid w:val="00AC1CF1"/>
    <w:rsid w:val="00AC20C5"/>
    <w:rsid w:val="00AC224B"/>
    <w:rsid w:val="00AC242B"/>
    <w:rsid w:val="00AC251E"/>
    <w:rsid w:val="00AC2665"/>
    <w:rsid w:val="00AC2866"/>
    <w:rsid w:val="00AC28F7"/>
    <w:rsid w:val="00AC2AEE"/>
    <w:rsid w:val="00AC2C75"/>
    <w:rsid w:val="00AC2DB4"/>
    <w:rsid w:val="00AC3081"/>
    <w:rsid w:val="00AC3129"/>
    <w:rsid w:val="00AC357D"/>
    <w:rsid w:val="00AC3671"/>
    <w:rsid w:val="00AC3D73"/>
    <w:rsid w:val="00AC400C"/>
    <w:rsid w:val="00AC4AA7"/>
    <w:rsid w:val="00AC4B70"/>
    <w:rsid w:val="00AC4F27"/>
    <w:rsid w:val="00AC4F50"/>
    <w:rsid w:val="00AC4F88"/>
    <w:rsid w:val="00AC52E6"/>
    <w:rsid w:val="00AC5448"/>
    <w:rsid w:val="00AC57A3"/>
    <w:rsid w:val="00AC5A13"/>
    <w:rsid w:val="00AC5BDC"/>
    <w:rsid w:val="00AC5CFE"/>
    <w:rsid w:val="00AC5DE8"/>
    <w:rsid w:val="00AC5EEF"/>
    <w:rsid w:val="00AC5EFD"/>
    <w:rsid w:val="00AC64A4"/>
    <w:rsid w:val="00AC6956"/>
    <w:rsid w:val="00AC6F70"/>
    <w:rsid w:val="00AC6F78"/>
    <w:rsid w:val="00AC7112"/>
    <w:rsid w:val="00AC7502"/>
    <w:rsid w:val="00AC76B8"/>
    <w:rsid w:val="00AC76BA"/>
    <w:rsid w:val="00AC78D8"/>
    <w:rsid w:val="00AC7BC3"/>
    <w:rsid w:val="00AD012E"/>
    <w:rsid w:val="00AD01F5"/>
    <w:rsid w:val="00AD0406"/>
    <w:rsid w:val="00AD092A"/>
    <w:rsid w:val="00AD0A40"/>
    <w:rsid w:val="00AD0CB3"/>
    <w:rsid w:val="00AD0E6B"/>
    <w:rsid w:val="00AD1145"/>
    <w:rsid w:val="00AD1250"/>
    <w:rsid w:val="00AD1353"/>
    <w:rsid w:val="00AD16B0"/>
    <w:rsid w:val="00AD16B3"/>
    <w:rsid w:val="00AD17BD"/>
    <w:rsid w:val="00AD193A"/>
    <w:rsid w:val="00AD216E"/>
    <w:rsid w:val="00AD223D"/>
    <w:rsid w:val="00AD24D5"/>
    <w:rsid w:val="00AD24E5"/>
    <w:rsid w:val="00AD2566"/>
    <w:rsid w:val="00AD262F"/>
    <w:rsid w:val="00AD2759"/>
    <w:rsid w:val="00AD2781"/>
    <w:rsid w:val="00AD2864"/>
    <w:rsid w:val="00AD2895"/>
    <w:rsid w:val="00AD29D6"/>
    <w:rsid w:val="00AD2AA7"/>
    <w:rsid w:val="00AD2AB5"/>
    <w:rsid w:val="00AD2B9C"/>
    <w:rsid w:val="00AD2C2F"/>
    <w:rsid w:val="00AD2EF0"/>
    <w:rsid w:val="00AD323F"/>
    <w:rsid w:val="00AD332E"/>
    <w:rsid w:val="00AD3361"/>
    <w:rsid w:val="00AD347A"/>
    <w:rsid w:val="00AD3761"/>
    <w:rsid w:val="00AD3A6F"/>
    <w:rsid w:val="00AD42FD"/>
    <w:rsid w:val="00AD433A"/>
    <w:rsid w:val="00AD43AB"/>
    <w:rsid w:val="00AD44F0"/>
    <w:rsid w:val="00AD4E53"/>
    <w:rsid w:val="00AD55CB"/>
    <w:rsid w:val="00AD58A3"/>
    <w:rsid w:val="00AD5905"/>
    <w:rsid w:val="00AD5991"/>
    <w:rsid w:val="00AD5AB0"/>
    <w:rsid w:val="00AD5E7E"/>
    <w:rsid w:val="00AD5F3B"/>
    <w:rsid w:val="00AD5F5E"/>
    <w:rsid w:val="00AD5F63"/>
    <w:rsid w:val="00AD622D"/>
    <w:rsid w:val="00AD62AF"/>
    <w:rsid w:val="00AD62B6"/>
    <w:rsid w:val="00AD65B5"/>
    <w:rsid w:val="00AD6602"/>
    <w:rsid w:val="00AD69C6"/>
    <w:rsid w:val="00AD6C2F"/>
    <w:rsid w:val="00AD721D"/>
    <w:rsid w:val="00AD7398"/>
    <w:rsid w:val="00AD74D4"/>
    <w:rsid w:val="00AD7519"/>
    <w:rsid w:val="00AD7751"/>
    <w:rsid w:val="00AD7992"/>
    <w:rsid w:val="00AD7A45"/>
    <w:rsid w:val="00AD7AA3"/>
    <w:rsid w:val="00AD7C29"/>
    <w:rsid w:val="00AD7E99"/>
    <w:rsid w:val="00AD7F1B"/>
    <w:rsid w:val="00AD7F83"/>
    <w:rsid w:val="00AE0109"/>
    <w:rsid w:val="00AE0406"/>
    <w:rsid w:val="00AE048D"/>
    <w:rsid w:val="00AE076A"/>
    <w:rsid w:val="00AE07FA"/>
    <w:rsid w:val="00AE0B24"/>
    <w:rsid w:val="00AE0B2C"/>
    <w:rsid w:val="00AE0B8A"/>
    <w:rsid w:val="00AE0F1F"/>
    <w:rsid w:val="00AE104A"/>
    <w:rsid w:val="00AE135D"/>
    <w:rsid w:val="00AE1450"/>
    <w:rsid w:val="00AE1465"/>
    <w:rsid w:val="00AE171B"/>
    <w:rsid w:val="00AE190D"/>
    <w:rsid w:val="00AE1A67"/>
    <w:rsid w:val="00AE1A68"/>
    <w:rsid w:val="00AE1AF2"/>
    <w:rsid w:val="00AE1D34"/>
    <w:rsid w:val="00AE1DD6"/>
    <w:rsid w:val="00AE209F"/>
    <w:rsid w:val="00AE20C9"/>
    <w:rsid w:val="00AE2124"/>
    <w:rsid w:val="00AE21C4"/>
    <w:rsid w:val="00AE239E"/>
    <w:rsid w:val="00AE23B2"/>
    <w:rsid w:val="00AE278A"/>
    <w:rsid w:val="00AE292B"/>
    <w:rsid w:val="00AE2B0C"/>
    <w:rsid w:val="00AE2E23"/>
    <w:rsid w:val="00AE2FF3"/>
    <w:rsid w:val="00AE30FF"/>
    <w:rsid w:val="00AE352C"/>
    <w:rsid w:val="00AE35F9"/>
    <w:rsid w:val="00AE3687"/>
    <w:rsid w:val="00AE36BD"/>
    <w:rsid w:val="00AE370C"/>
    <w:rsid w:val="00AE3772"/>
    <w:rsid w:val="00AE3811"/>
    <w:rsid w:val="00AE3824"/>
    <w:rsid w:val="00AE3A32"/>
    <w:rsid w:val="00AE3B2E"/>
    <w:rsid w:val="00AE3C74"/>
    <w:rsid w:val="00AE3E67"/>
    <w:rsid w:val="00AE417B"/>
    <w:rsid w:val="00AE424B"/>
    <w:rsid w:val="00AE4325"/>
    <w:rsid w:val="00AE45C9"/>
    <w:rsid w:val="00AE460B"/>
    <w:rsid w:val="00AE46F0"/>
    <w:rsid w:val="00AE4825"/>
    <w:rsid w:val="00AE48B4"/>
    <w:rsid w:val="00AE48F9"/>
    <w:rsid w:val="00AE49AA"/>
    <w:rsid w:val="00AE4C8F"/>
    <w:rsid w:val="00AE4E4C"/>
    <w:rsid w:val="00AE5090"/>
    <w:rsid w:val="00AE5338"/>
    <w:rsid w:val="00AE554A"/>
    <w:rsid w:val="00AE5A19"/>
    <w:rsid w:val="00AE5EA2"/>
    <w:rsid w:val="00AE5FED"/>
    <w:rsid w:val="00AE621C"/>
    <w:rsid w:val="00AE6492"/>
    <w:rsid w:val="00AE64DA"/>
    <w:rsid w:val="00AE687C"/>
    <w:rsid w:val="00AE6B5F"/>
    <w:rsid w:val="00AE6EB3"/>
    <w:rsid w:val="00AE6F95"/>
    <w:rsid w:val="00AE7025"/>
    <w:rsid w:val="00AE7131"/>
    <w:rsid w:val="00AE733C"/>
    <w:rsid w:val="00AE74A5"/>
    <w:rsid w:val="00AE765F"/>
    <w:rsid w:val="00AE7666"/>
    <w:rsid w:val="00AE7AD4"/>
    <w:rsid w:val="00AE7CE4"/>
    <w:rsid w:val="00AE7E18"/>
    <w:rsid w:val="00AE7E80"/>
    <w:rsid w:val="00AE7ED1"/>
    <w:rsid w:val="00AF032B"/>
    <w:rsid w:val="00AF03A4"/>
    <w:rsid w:val="00AF0A82"/>
    <w:rsid w:val="00AF0EE4"/>
    <w:rsid w:val="00AF12D7"/>
    <w:rsid w:val="00AF135F"/>
    <w:rsid w:val="00AF1B6E"/>
    <w:rsid w:val="00AF1BC0"/>
    <w:rsid w:val="00AF1D80"/>
    <w:rsid w:val="00AF1E88"/>
    <w:rsid w:val="00AF2269"/>
    <w:rsid w:val="00AF2792"/>
    <w:rsid w:val="00AF2857"/>
    <w:rsid w:val="00AF28E4"/>
    <w:rsid w:val="00AF293D"/>
    <w:rsid w:val="00AF2F6D"/>
    <w:rsid w:val="00AF2FB5"/>
    <w:rsid w:val="00AF2FD1"/>
    <w:rsid w:val="00AF30AC"/>
    <w:rsid w:val="00AF3340"/>
    <w:rsid w:val="00AF36AC"/>
    <w:rsid w:val="00AF380B"/>
    <w:rsid w:val="00AF3884"/>
    <w:rsid w:val="00AF3AA8"/>
    <w:rsid w:val="00AF3B34"/>
    <w:rsid w:val="00AF3EA7"/>
    <w:rsid w:val="00AF403B"/>
    <w:rsid w:val="00AF426A"/>
    <w:rsid w:val="00AF4353"/>
    <w:rsid w:val="00AF4558"/>
    <w:rsid w:val="00AF480B"/>
    <w:rsid w:val="00AF4A2D"/>
    <w:rsid w:val="00AF4D96"/>
    <w:rsid w:val="00AF4DC9"/>
    <w:rsid w:val="00AF564C"/>
    <w:rsid w:val="00AF590D"/>
    <w:rsid w:val="00AF5BD0"/>
    <w:rsid w:val="00AF619D"/>
    <w:rsid w:val="00AF6395"/>
    <w:rsid w:val="00AF6694"/>
    <w:rsid w:val="00AF694E"/>
    <w:rsid w:val="00AF698E"/>
    <w:rsid w:val="00AF6D4B"/>
    <w:rsid w:val="00AF73B9"/>
    <w:rsid w:val="00AF7822"/>
    <w:rsid w:val="00AF7A1F"/>
    <w:rsid w:val="00AF7C6F"/>
    <w:rsid w:val="00AF7E55"/>
    <w:rsid w:val="00B000E2"/>
    <w:rsid w:val="00B004CD"/>
    <w:rsid w:val="00B005D2"/>
    <w:rsid w:val="00B0082E"/>
    <w:rsid w:val="00B00C10"/>
    <w:rsid w:val="00B00C21"/>
    <w:rsid w:val="00B00CAC"/>
    <w:rsid w:val="00B00F46"/>
    <w:rsid w:val="00B013DC"/>
    <w:rsid w:val="00B013F2"/>
    <w:rsid w:val="00B016E6"/>
    <w:rsid w:val="00B0196A"/>
    <w:rsid w:val="00B01B89"/>
    <w:rsid w:val="00B01C33"/>
    <w:rsid w:val="00B023D5"/>
    <w:rsid w:val="00B024A2"/>
    <w:rsid w:val="00B02748"/>
    <w:rsid w:val="00B02796"/>
    <w:rsid w:val="00B02A1E"/>
    <w:rsid w:val="00B02AF9"/>
    <w:rsid w:val="00B02F4D"/>
    <w:rsid w:val="00B031E7"/>
    <w:rsid w:val="00B03376"/>
    <w:rsid w:val="00B0349B"/>
    <w:rsid w:val="00B036AB"/>
    <w:rsid w:val="00B03FFD"/>
    <w:rsid w:val="00B04084"/>
    <w:rsid w:val="00B0410B"/>
    <w:rsid w:val="00B0428A"/>
    <w:rsid w:val="00B0448E"/>
    <w:rsid w:val="00B04507"/>
    <w:rsid w:val="00B04C1D"/>
    <w:rsid w:val="00B0501C"/>
    <w:rsid w:val="00B051C1"/>
    <w:rsid w:val="00B0569F"/>
    <w:rsid w:val="00B057D2"/>
    <w:rsid w:val="00B057D8"/>
    <w:rsid w:val="00B05986"/>
    <w:rsid w:val="00B05E9A"/>
    <w:rsid w:val="00B06755"/>
    <w:rsid w:val="00B069B8"/>
    <w:rsid w:val="00B06A86"/>
    <w:rsid w:val="00B06B04"/>
    <w:rsid w:val="00B06D66"/>
    <w:rsid w:val="00B06DB9"/>
    <w:rsid w:val="00B06EF6"/>
    <w:rsid w:val="00B0709B"/>
    <w:rsid w:val="00B07297"/>
    <w:rsid w:val="00B076D5"/>
    <w:rsid w:val="00B07759"/>
    <w:rsid w:val="00B077C6"/>
    <w:rsid w:val="00B07896"/>
    <w:rsid w:val="00B07C73"/>
    <w:rsid w:val="00B10099"/>
    <w:rsid w:val="00B100E0"/>
    <w:rsid w:val="00B1031B"/>
    <w:rsid w:val="00B1079A"/>
    <w:rsid w:val="00B10A1D"/>
    <w:rsid w:val="00B10B50"/>
    <w:rsid w:val="00B10B9F"/>
    <w:rsid w:val="00B11007"/>
    <w:rsid w:val="00B11155"/>
    <w:rsid w:val="00B11286"/>
    <w:rsid w:val="00B11403"/>
    <w:rsid w:val="00B11981"/>
    <w:rsid w:val="00B11C2D"/>
    <w:rsid w:val="00B11D8B"/>
    <w:rsid w:val="00B11DB7"/>
    <w:rsid w:val="00B11DE1"/>
    <w:rsid w:val="00B120CC"/>
    <w:rsid w:val="00B121A7"/>
    <w:rsid w:val="00B123BC"/>
    <w:rsid w:val="00B123BF"/>
    <w:rsid w:val="00B1256E"/>
    <w:rsid w:val="00B12720"/>
    <w:rsid w:val="00B12730"/>
    <w:rsid w:val="00B128DF"/>
    <w:rsid w:val="00B12C16"/>
    <w:rsid w:val="00B12CC4"/>
    <w:rsid w:val="00B12F18"/>
    <w:rsid w:val="00B12F87"/>
    <w:rsid w:val="00B12FAE"/>
    <w:rsid w:val="00B13111"/>
    <w:rsid w:val="00B133C5"/>
    <w:rsid w:val="00B13528"/>
    <w:rsid w:val="00B13633"/>
    <w:rsid w:val="00B13658"/>
    <w:rsid w:val="00B13731"/>
    <w:rsid w:val="00B137AE"/>
    <w:rsid w:val="00B138FF"/>
    <w:rsid w:val="00B13B18"/>
    <w:rsid w:val="00B13C9B"/>
    <w:rsid w:val="00B13F9E"/>
    <w:rsid w:val="00B1400D"/>
    <w:rsid w:val="00B14371"/>
    <w:rsid w:val="00B1440D"/>
    <w:rsid w:val="00B14B3C"/>
    <w:rsid w:val="00B14C68"/>
    <w:rsid w:val="00B14E13"/>
    <w:rsid w:val="00B14E82"/>
    <w:rsid w:val="00B1522D"/>
    <w:rsid w:val="00B153A2"/>
    <w:rsid w:val="00B1543D"/>
    <w:rsid w:val="00B15476"/>
    <w:rsid w:val="00B154E6"/>
    <w:rsid w:val="00B156BB"/>
    <w:rsid w:val="00B15794"/>
    <w:rsid w:val="00B1580C"/>
    <w:rsid w:val="00B159C7"/>
    <w:rsid w:val="00B15A37"/>
    <w:rsid w:val="00B15A4E"/>
    <w:rsid w:val="00B15BA2"/>
    <w:rsid w:val="00B15D05"/>
    <w:rsid w:val="00B15DA0"/>
    <w:rsid w:val="00B15E58"/>
    <w:rsid w:val="00B15F1C"/>
    <w:rsid w:val="00B160C1"/>
    <w:rsid w:val="00B16220"/>
    <w:rsid w:val="00B167CF"/>
    <w:rsid w:val="00B1682C"/>
    <w:rsid w:val="00B16B13"/>
    <w:rsid w:val="00B16C45"/>
    <w:rsid w:val="00B16D72"/>
    <w:rsid w:val="00B16E8A"/>
    <w:rsid w:val="00B16F11"/>
    <w:rsid w:val="00B171C3"/>
    <w:rsid w:val="00B17285"/>
    <w:rsid w:val="00B17436"/>
    <w:rsid w:val="00B17471"/>
    <w:rsid w:val="00B17613"/>
    <w:rsid w:val="00B17640"/>
    <w:rsid w:val="00B17FEA"/>
    <w:rsid w:val="00B2008E"/>
    <w:rsid w:val="00B20316"/>
    <w:rsid w:val="00B2033B"/>
    <w:rsid w:val="00B2033F"/>
    <w:rsid w:val="00B205F1"/>
    <w:rsid w:val="00B20709"/>
    <w:rsid w:val="00B20AF0"/>
    <w:rsid w:val="00B20B62"/>
    <w:rsid w:val="00B20E3C"/>
    <w:rsid w:val="00B20F16"/>
    <w:rsid w:val="00B21021"/>
    <w:rsid w:val="00B2115B"/>
    <w:rsid w:val="00B21486"/>
    <w:rsid w:val="00B21871"/>
    <w:rsid w:val="00B219E2"/>
    <w:rsid w:val="00B21ABC"/>
    <w:rsid w:val="00B21C6D"/>
    <w:rsid w:val="00B21CC3"/>
    <w:rsid w:val="00B21EA3"/>
    <w:rsid w:val="00B2292A"/>
    <w:rsid w:val="00B2293E"/>
    <w:rsid w:val="00B22C63"/>
    <w:rsid w:val="00B22D4F"/>
    <w:rsid w:val="00B22F2A"/>
    <w:rsid w:val="00B231BE"/>
    <w:rsid w:val="00B231C5"/>
    <w:rsid w:val="00B23228"/>
    <w:rsid w:val="00B23554"/>
    <w:rsid w:val="00B23984"/>
    <w:rsid w:val="00B23A32"/>
    <w:rsid w:val="00B23B9F"/>
    <w:rsid w:val="00B2404F"/>
    <w:rsid w:val="00B241F8"/>
    <w:rsid w:val="00B24256"/>
    <w:rsid w:val="00B24292"/>
    <w:rsid w:val="00B244CC"/>
    <w:rsid w:val="00B245E9"/>
    <w:rsid w:val="00B25285"/>
    <w:rsid w:val="00B255F4"/>
    <w:rsid w:val="00B25719"/>
    <w:rsid w:val="00B25821"/>
    <w:rsid w:val="00B25949"/>
    <w:rsid w:val="00B25A65"/>
    <w:rsid w:val="00B25C51"/>
    <w:rsid w:val="00B25C77"/>
    <w:rsid w:val="00B25E69"/>
    <w:rsid w:val="00B260CA"/>
    <w:rsid w:val="00B2629F"/>
    <w:rsid w:val="00B262F1"/>
    <w:rsid w:val="00B26890"/>
    <w:rsid w:val="00B2694D"/>
    <w:rsid w:val="00B26AEF"/>
    <w:rsid w:val="00B26F6B"/>
    <w:rsid w:val="00B27045"/>
    <w:rsid w:val="00B270B8"/>
    <w:rsid w:val="00B271E5"/>
    <w:rsid w:val="00B2729A"/>
    <w:rsid w:val="00B2750A"/>
    <w:rsid w:val="00B27B52"/>
    <w:rsid w:val="00B27F94"/>
    <w:rsid w:val="00B3039D"/>
    <w:rsid w:val="00B3092F"/>
    <w:rsid w:val="00B30950"/>
    <w:rsid w:val="00B30E0F"/>
    <w:rsid w:val="00B31102"/>
    <w:rsid w:val="00B313F9"/>
    <w:rsid w:val="00B315A4"/>
    <w:rsid w:val="00B31725"/>
    <w:rsid w:val="00B31875"/>
    <w:rsid w:val="00B31A04"/>
    <w:rsid w:val="00B31BB4"/>
    <w:rsid w:val="00B31E32"/>
    <w:rsid w:val="00B31FC1"/>
    <w:rsid w:val="00B31FE3"/>
    <w:rsid w:val="00B325BF"/>
    <w:rsid w:val="00B3261A"/>
    <w:rsid w:val="00B32A17"/>
    <w:rsid w:val="00B32A62"/>
    <w:rsid w:val="00B32AED"/>
    <w:rsid w:val="00B330A6"/>
    <w:rsid w:val="00B330E7"/>
    <w:rsid w:val="00B3332E"/>
    <w:rsid w:val="00B33444"/>
    <w:rsid w:val="00B33479"/>
    <w:rsid w:val="00B33523"/>
    <w:rsid w:val="00B335C5"/>
    <w:rsid w:val="00B33653"/>
    <w:rsid w:val="00B336FC"/>
    <w:rsid w:val="00B338E1"/>
    <w:rsid w:val="00B338EB"/>
    <w:rsid w:val="00B33940"/>
    <w:rsid w:val="00B33A42"/>
    <w:rsid w:val="00B33CAF"/>
    <w:rsid w:val="00B33DA1"/>
    <w:rsid w:val="00B3404A"/>
    <w:rsid w:val="00B3448E"/>
    <w:rsid w:val="00B345D9"/>
    <w:rsid w:val="00B34699"/>
    <w:rsid w:val="00B349D8"/>
    <w:rsid w:val="00B34A2F"/>
    <w:rsid w:val="00B34AAA"/>
    <w:rsid w:val="00B34BAB"/>
    <w:rsid w:val="00B34CC8"/>
    <w:rsid w:val="00B34ED8"/>
    <w:rsid w:val="00B35044"/>
    <w:rsid w:val="00B3513B"/>
    <w:rsid w:val="00B3519F"/>
    <w:rsid w:val="00B35299"/>
    <w:rsid w:val="00B352B1"/>
    <w:rsid w:val="00B352F2"/>
    <w:rsid w:val="00B355B3"/>
    <w:rsid w:val="00B357C5"/>
    <w:rsid w:val="00B357E9"/>
    <w:rsid w:val="00B35815"/>
    <w:rsid w:val="00B35838"/>
    <w:rsid w:val="00B359F5"/>
    <w:rsid w:val="00B35AC4"/>
    <w:rsid w:val="00B35AE0"/>
    <w:rsid w:val="00B36124"/>
    <w:rsid w:val="00B36306"/>
    <w:rsid w:val="00B363BF"/>
    <w:rsid w:val="00B367E4"/>
    <w:rsid w:val="00B36877"/>
    <w:rsid w:val="00B36931"/>
    <w:rsid w:val="00B36BA5"/>
    <w:rsid w:val="00B36BE9"/>
    <w:rsid w:val="00B36BFF"/>
    <w:rsid w:val="00B36FF2"/>
    <w:rsid w:val="00B37205"/>
    <w:rsid w:val="00B37B39"/>
    <w:rsid w:val="00B37BC1"/>
    <w:rsid w:val="00B37C75"/>
    <w:rsid w:val="00B37C84"/>
    <w:rsid w:val="00B37DB7"/>
    <w:rsid w:val="00B37E02"/>
    <w:rsid w:val="00B4000F"/>
    <w:rsid w:val="00B4013C"/>
    <w:rsid w:val="00B405CF"/>
    <w:rsid w:val="00B4084A"/>
    <w:rsid w:val="00B40936"/>
    <w:rsid w:val="00B40B79"/>
    <w:rsid w:val="00B40E23"/>
    <w:rsid w:val="00B41188"/>
    <w:rsid w:val="00B413FF"/>
    <w:rsid w:val="00B41531"/>
    <w:rsid w:val="00B41A79"/>
    <w:rsid w:val="00B41BF4"/>
    <w:rsid w:val="00B41CAA"/>
    <w:rsid w:val="00B41D74"/>
    <w:rsid w:val="00B41DF0"/>
    <w:rsid w:val="00B4203E"/>
    <w:rsid w:val="00B42184"/>
    <w:rsid w:val="00B429CE"/>
    <w:rsid w:val="00B42C66"/>
    <w:rsid w:val="00B42D77"/>
    <w:rsid w:val="00B43292"/>
    <w:rsid w:val="00B4342C"/>
    <w:rsid w:val="00B435DE"/>
    <w:rsid w:val="00B436E9"/>
    <w:rsid w:val="00B4385D"/>
    <w:rsid w:val="00B438AD"/>
    <w:rsid w:val="00B438EE"/>
    <w:rsid w:val="00B43B9D"/>
    <w:rsid w:val="00B43BB3"/>
    <w:rsid w:val="00B43BFC"/>
    <w:rsid w:val="00B43FBB"/>
    <w:rsid w:val="00B440CF"/>
    <w:rsid w:val="00B442BE"/>
    <w:rsid w:val="00B442F4"/>
    <w:rsid w:val="00B44963"/>
    <w:rsid w:val="00B44AD1"/>
    <w:rsid w:val="00B44B2C"/>
    <w:rsid w:val="00B44D21"/>
    <w:rsid w:val="00B45021"/>
    <w:rsid w:val="00B45082"/>
    <w:rsid w:val="00B45448"/>
    <w:rsid w:val="00B4552F"/>
    <w:rsid w:val="00B45687"/>
    <w:rsid w:val="00B45747"/>
    <w:rsid w:val="00B459FA"/>
    <w:rsid w:val="00B45D5D"/>
    <w:rsid w:val="00B45EF5"/>
    <w:rsid w:val="00B4648F"/>
    <w:rsid w:val="00B46490"/>
    <w:rsid w:val="00B46D0E"/>
    <w:rsid w:val="00B47680"/>
    <w:rsid w:val="00B47747"/>
    <w:rsid w:val="00B479A9"/>
    <w:rsid w:val="00B47BE0"/>
    <w:rsid w:val="00B47CCE"/>
    <w:rsid w:val="00B47E84"/>
    <w:rsid w:val="00B501C1"/>
    <w:rsid w:val="00B503A3"/>
    <w:rsid w:val="00B505E0"/>
    <w:rsid w:val="00B505F7"/>
    <w:rsid w:val="00B50B47"/>
    <w:rsid w:val="00B50C49"/>
    <w:rsid w:val="00B50E29"/>
    <w:rsid w:val="00B50FF5"/>
    <w:rsid w:val="00B51263"/>
    <w:rsid w:val="00B5134F"/>
    <w:rsid w:val="00B51352"/>
    <w:rsid w:val="00B514CF"/>
    <w:rsid w:val="00B517B3"/>
    <w:rsid w:val="00B51808"/>
    <w:rsid w:val="00B51969"/>
    <w:rsid w:val="00B519B8"/>
    <w:rsid w:val="00B51AA6"/>
    <w:rsid w:val="00B51B2D"/>
    <w:rsid w:val="00B51BF0"/>
    <w:rsid w:val="00B522A6"/>
    <w:rsid w:val="00B524DE"/>
    <w:rsid w:val="00B525F3"/>
    <w:rsid w:val="00B52684"/>
    <w:rsid w:val="00B526A6"/>
    <w:rsid w:val="00B52C0D"/>
    <w:rsid w:val="00B52D33"/>
    <w:rsid w:val="00B531A2"/>
    <w:rsid w:val="00B531B9"/>
    <w:rsid w:val="00B53286"/>
    <w:rsid w:val="00B539F9"/>
    <w:rsid w:val="00B53E32"/>
    <w:rsid w:val="00B54435"/>
    <w:rsid w:val="00B5463E"/>
    <w:rsid w:val="00B54640"/>
    <w:rsid w:val="00B54B75"/>
    <w:rsid w:val="00B54D55"/>
    <w:rsid w:val="00B54E75"/>
    <w:rsid w:val="00B55156"/>
    <w:rsid w:val="00B5515B"/>
    <w:rsid w:val="00B554E0"/>
    <w:rsid w:val="00B55697"/>
    <w:rsid w:val="00B556F5"/>
    <w:rsid w:val="00B55849"/>
    <w:rsid w:val="00B559B6"/>
    <w:rsid w:val="00B55A8B"/>
    <w:rsid w:val="00B55B0C"/>
    <w:rsid w:val="00B56046"/>
    <w:rsid w:val="00B56060"/>
    <w:rsid w:val="00B56061"/>
    <w:rsid w:val="00B5608E"/>
    <w:rsid w:val="00B561A4"/>
    <w:rsid w:val="00B56233"/>
    <w:rsid w:val="00B56269"/>
    <w:rsid w:val="00B562D2"/>
    <w:rsid w:val="00B56B24"/>
    <w:rsid w:val="00B56BDC"/>
    <w:rsid w:val="00B56CB6"/>
    <w:rsid w:val="00B56F88"/>
    <w:rsid w:val="00B56FC6"/>
    <w:rsid w:val="00B57241"/>
    <w:rsid w:val="00B5744D"/>
    <w:rsid w:val="00B574F2"/>
    <w:rsid w:val="00B5789A"/>
    <w:rsid w:val="00B579EE"/>
    <w:rsid w:val="00B57C97"/>
    <w:rsid w:val="00B57E18"/>
    <w:rsid w:val="00B57E19"/>
    <w:rsid w:val="00B57FFE"/>
    <w:rsid w:val="00B600A7"/>
    <w:rsid w:val="00B601D8"/>
    <w:rsid w:val="00B60369"/>
    <w:rsid w:val="00B60386"/>
    <w:rsid w:val="00B609D6"/>
    <w:rsid w:val="00B60BC2"/>
    <w:rsid w:val="00B60BF0"/>
    <w:rsid w:val="00B61724"/>
    <w:rsid w:val="00B61924"/>
    <w:rsid w:val="00B61C39"/>
    <w:rsid w:val="00B61D11"/>
    <w:rsid w:val="00B61E56"/>
    <w:rsid w:val="00B61EDA"/>
    <w:rsid w:val="00B621A6"/>
    <w:rsid w:val="00B62240"/>
    <w:rsid w:val="00B62365"/>
    <w:rsid w:val="00B62510"/>
    <w:rsid w:val="00B625D6"/>
    <w:rsid w:val="00B62AAE"/>
    <w:rsid w:val="00B62DA5"/>
    <w:rsid w:val="00B62E30"/>
    <w:rsid w:val="00B62FE4"/>
    <w:rsid w:val="00B6309A"/>
    <w:rsid w:val="00B631FD"/>
    <w:rsid w:val="00B63407"/>
    <w:rsid w:val="00B63425"/>
    <w:rsid w:val="00B634B5"/>
    <w:rsid w:val="00B6383B"/>
    <w:rsid w:val="00B63877"/>
    <w:rsid w:val="00B63923"/>
    <w:rsid w:val="00B63D93"/>
    <w:rsid w:val="00B63EC1"/>
    <w:rsid w:val="00B63FB2"/>
    <w:rsid w:val="00B642B3"/>
    <w:rsid w:val="00B64420"/>
    <w:rsid w:val="00B64540"/>
    <w:rsid w:val="00B64908"/>
    <w:rsid w:val="00B64E45"/>
    <w:rsid w:val="00B650EF"/>
    <w:rsid w:val="00B65212"/>
    <w:rsid w:val="00B654D7"/>
    <w:rsid w:val="00B65690"/>
    <w:rsid w:val="00B656B6"/>
    <w:rsid w:val="00B656D5"/>
    <w:rsid w:val="00B657A3"/>
    <w:rsid w:val="00B6582F"/>
    <w:rsid w:val="00B6589D"/>
    <w:rsid w:val="00B658C1"/>
    <w:rsid w:val="00B6595C"/>
    <w:rsid w:val="00B65BC7"/>
    <w:rsid w:val="00B65F97"/>
    <w:rsid w:val="00B661A3"/>
    <w:rsid w:val="00B661F9"/>
    <w:rsid w:val="00B6633B"/>
    <w:rsid w:val="00B664C8"/>
    <w:rsid w:val="00B6678E"/>
    <w:rsid w:val="00B66909"/>
    <w:rsid w:val="00B66ABD"/>
    <w:rsid w:val="00B670B2"/>
    <w:rsid w:val="00B67348"/>
    <w:rsid w:val="00B6742D"/>
    <w:rsid w:val="00B67438"/>
    <w:rsid w:val="00B6749B"/>
    <w:rsid w:val="00B674B4"/>
    <w:rsid w:val="00B674BD"/>
    <w:rsid w:val="00B675E7"/>
    <w:rsid w:val="00B676C2"/>
    <w:rsid w:val="00B67A27"/>
    <w:rsid w:val="00B67AC3"/>
    <w:rsid w:val="00B67B5C"/>
    <w:rsid w:val="00B67CE1"/>
    <w:rsid w:val="00B67D15"/>
    <w:rsid w:val="00B67DC6"/>
    <w:rsid w:val="00B70623"/>
    <w:rsid w:val="00B70878"/>
    <w:rsid w:val="00B70B99"/>
    <w:rsid w:val="00B70EB1"/>
    <w:rsid w:val="00B712F8"/>
    <w:rsid w:val="00B71392"/>
    <w:rsid w:val="00B713F4"/>
    <w:rsid w:val="00B7141D"/>
    <w:rsid w:val="00B71488"/>
    <w:rsid w:val="00B716E3"/>
    <w:rsid w:val="00B71996"/>
    <w:rsid w:val="00B71B18"/>
    <w:rsid w:val="00B71B77"/>
    <w:rsid w:val="00B71CC4"/>
    <w:rsid w:val="00B71CEA"/>
    <w:rsid w:val="00B71D13"/>
    <w:rsid w:val="00B71D59"/>
    <w:rsid w:val="00B71F39"/>
    <w:rsid w:val="00B71F80"/>
    <w:rsid w:val="00B7205C"/>
    <w:rsid w:val="00B722E1"/>
    <w:rsid w:val="00B725D3"/>
    <w:rsid w:val="00B72611"/>
    <w:rsid w:val="00B726B1"/>
    <w:rsid w:val="00B727E8"/>
    <w:rsid w:val="00B728F8"/>
    <w:rsid w:val="00B72A06"/>
    <w:rsid w:val="00B72AB5"/>
    <w:rsid w:val="00B72BD8"/>
    <w:rsid w:val="00B72C10"/>
    <w:rsid w:val="00B72CC2"/>
    <w:rsid w:val="00B72CD5"/>
    <w:rsid w:val="00B72D70"/>
    <w:rsid w:val="00B72E75"/>
    <w:rsid w:val="00B72EBE"/>
    <w:rsid w:val="00B73099"/>
    <w:rsid w:val="00B730A5"/>
    <w:rsid w:val="00B730C2"/>
    <w:rsid w:val="00B734D7"/>
    <w:rsid w:val="00B737EA"/>
    <w:rsid w:val="00B73A85"/>
    <w:rsid w:val="00B73ACD"/>
    <w:rsid w:val="00B73C21"/>
    <w:rsid w:val="00B73C85"/>
    <w:rsid w:val="00B73FD8"/>
    <w:rsid w:val="00B740DE"/>
    <w:rsid w:val="00B740EB"/>
    <w:rsid w:val="00B745D2"/>
    <w:rsid w:val="00B7473C"/>
    <w:rsid w:val="00B74A1F"/>
    <w:rsid w:val="00B74ABB"/>
    <w:rsid w:val="00B74C2D"/>
    <w:rsid w:val="00B74C9A"/>
    <w:rsid w:val="00B75342"/>
    <w:rsid w:val="00B75457"/>
    <w:rsid w:val="00B7550D"/>
    <w:rsid w:val="00B7551D"/>
    <w:rsid w:val="00B759AF"/>
    <w:rsid w:val="00B75A90"/>
    <w:rsid w:val="00B75B8E"/>
    <w:rsid w:val="00B75DB6"/>
    <w:rsid w:val="00B75E6D"/>
    <w:rsid w:val="00B7695A"/>
    <w:rsid w:val="00B76AC4"/>
    <w:rsid w:val="00B76BE4"/>
    <w:rsid w:val="00B7702F"/>
    <w:rsid w:val="00B772F7"/>
    <w:rsid w:val="00B7753A"/>
    <w:rsid w:val="00B777DE"/>
    <w:rsid w:val="00B778CD"/>
    <w:rsid w:val="00B77AAB"/>
    <w:rsid w:val="00B77B6D"/>
    <w:rsid w:val="00B80202"/>
    <w:rsid w:val="00B80289"/>
    <w:rsid w:val="00B803C4"/>
    <w:rsid w:val="00B8060B"/>
    <w:rsid w:val="00B80816"/>
    <w:rsid w:val="00B80B5B"/>
    <w:rsid w:val="00B80DAD"/>
    <w:rsid w:val="00B80E75"/>
    <w:rsid w:val="00B8128F"/>
    <w:rsid w:val="00B815FA"/>
    <w:rsid w:val="00B81A52"/>
    <w:rsid w:val="00B81A83"/>
    <w:rsid w:val="00B81D5B"/>
    <w:rsid w:val="00B820BC"/>
    <w:rsid w:val="00B82505"/>
    <w:rsid w:val="00B82721"/>
    <w:rsid w:val="00B827AC"/>
    <w:rsid w:val="00B82D18"/>
    <w:rsid w:val="00B82DEA"/>
    <w:rsid w:val="00B82FD6"/>
    <w:rsid w:val="00B83076"/>
    <w:rsid w:val="00B830B3"/>
    <w:rsid w:val="00B830E7"/>
    <w:rsid w:val="00B83211"/>
    <w:rsid w:val="00B83229"/>
    <w:rsid w:val="00B83230"/>
    <w:rsid w:val="00B83491"/>
    <w:rsid w:val="00B835C4"/>
    <w:rsid w:val="00B8367F"/>
    <w:rsid w:val="00B83756"/>
    <w:rsid w:val="00B83760"/>
    <w:rsid w:val="00B838E1"/>
    <w:rsid w:val="00B83C62"/>
    <w:rsid w:val="00B83E96"/>
    <w:rsid w:val="00B8400E"/>
    <w:rsid w:val="00B84123"/>
    <w:rsid w:val="00B84457"/>
    <w:rsid w:val="00B845A9"/>
    <w:rsid w:val="00B849E9"/>
    <w:rsid w:val="00B849FD"/>
    <w:rsid w:val="00B84C17"/>
    <w:rsid w:val="00B84D24"/>
    <w:rsid w:val="00B85356"/>
    <w:rsid w:val="00B85508"/>
    <w:rsid w:val="00B857BB"/>
    <w:rsid w:val="00B857DB"/>
    <w:rsid w:val="00B85B27"/>
    <w:rsid w:val="00B85EAB"/>
    <w:rsid w:val="00B8618C"/>
    <w:rsid w:val="00B861B4"/>
    <w:rsid w:val="00B861F8"/>
    <w:rsid w:val="00B865D9"/>
    <w:rsid w:val="00B86B33"/>
    <w:rsid w:val="00B86D6C"/>
    <w:rsid w:val="00B86FAE"/>
    <w:rsid w:val="00B86FB3"/>
    <w:rsid w:val="00B87141"/>
    <w:rsid w:val="00B872F8"/>
    <w:rsid w:val="00B87513"/>
    <w:rsid w:val="00B87D86"/>
    <w:rsid w:val="00B902DA"/>
    <w:rsid w:val="00B90384"/>
    <w:rsid w:val="00B904E6"/>
    <w:rsid w:val="00B90517"/>
    <w:rsid w:val="00B9052C"/>
    <w:rsid w:val="00B9059E"/>
    <w:rsid w:val="00B9060C"/>
    <w:rsid w:val="00B906AD"/>
    <w:rsid w:val="00B906D8"/>
    <w:rsid w:val="00B90751"/>
    <w:rsid w:val="00B90D53"/>
    <w:rsid w:val="00B91170"/>
    <w:rsid w:val="00B912EA"/>
    <w:rsid w:val="00B918E8"/>
    <w:rsid w:val="00B918EA"/>
    <w:rsid w:val="00B91A60"/>
    <w:rsid w:val="00B91A95"/>
    <w:rsid w:val="00B91B39"/>
    <w:rsid w:val="00B91CF1"/>
    <w:rsid w:val="00B91CFF"/>
    <w:rsid w:val="00B91D60"/>
    <w:rsid w:val="00B91D89"/>
    <w:rsid w:val="00B91DB9"/>
    <w:rsid w:val="00B91E89"/>
    <w:rsid w:val="00B91EEF"/>
    <w:rsid w:val="00B91F3C"/>
    <w:rsid w:val="00B920DA"/>
    <w:rsid w:val="00B923EA"/>
    <w:rsid w:val="00B92887"/>
    <w:rsid w:val="00B928DC"/>
    <w:rsid w:val="00B92C4B"/>
    <w:rsid w:val="00B92F25"/>
    <w:rsid w:val="00B9303F"/>
    <w:rsid w:val="00B93164"/>
    <w:rsid w:val="00B932FB"/>
    <w:rsid w:val="00B93750"/>
    <w:rsid w:val="00B93873"/>
    <w:rsid w:val="00B93D41"/>
    <w:rsid w:val="00B93F4A"/>
    <w:rsid w:val="00B940DA"/>
    <w:rsid w:val="00B94114"/>
    <w:rsid w:val="00B94362"/>
    <w:rsid w:val="00B94476"/>
    <w:rsid w:val="00B944C7"/>
    <w:rsid w:val="00B9496F"/>
    <w:rsid w:val="00B949F3"/>
    <w:rsid w:val="00B94E07"/>
    <w:rsid w:val="00B94F0D"/>
    <w:rsid w:val="00B95082"/>
    <w:rsid w:val="00B95177"/>
    <w:rsid w:val="00B9533B"/>
    <w:rsid w:val="00B95362"/>
    <w:rsid w:val="00B9542A"/>
    <w:rsid w:val="00B95689"/>
    <w:rsid w:val="00B95768"/>
    <w:rsid w:val="00B95BD3"/>
    <w:rsid w:val="00B95FF3"/>
    <w:rsid w:val="00B960DB"/>
    <w:rsid w:val="00B9649E"/>
    <w:rsid w:val="00B966A2"/>
    <w:rsid w:val="00B96A49"/>
    <w:rsid w:val="00B96B1D"/>
    <w:rsid w:val="00B96DBC"/>
    <w:rsid w:val="00B96DCA"/>
    <w:rsid w:val="00B97348"/>
    <w:rsid w:val="00B973A1"/>
    <w:rsid w:val="00B97446"/>
    <w:rsid w:val="00B977E3"/>
    <w:rsid w:val="00B97962"/>
    <w:rsid w:val="00B97B44"/>
    <w:rsid w:val="00B97CE7"/>
    <w:rsid w:val="00B97F5C"/>
    <w:rsid w:val="00B97FE6"/>
    <w:rsid w:val="00BA009B"/>
    <w:rsid w:val="00BA08AA"/>
    <w:rsid w:val="00BA09C2"/>
    <w:rsid w:val="00BA0CDC"/>
    <w:rsid w:val="00BA0D94"/>
    <w:rsid w:val="00BA0F98"/>
    <w:rsid w:val="00BA1976"/>
    <w:rsid w:val="00BA1B38"/>
    <w:rsid w:val="00BA1B40"/>
    <w:rsid w:val="00BA1C5C"/>
    <w:rsid w:val="00BA1D3C"/>
    <w:rsid w:val="00BA1D7B"/>
    <w:rsid w:val="00BA1EAC"/>
    <w:rsid w:val="00BA25AA"/>
    <w:rsid w:val="00BA26B9"/>
    <w:rsid w:val="00BA278D"/>
    <w:rsid w:val="00BA29B4"/>
    <w:rsid w:val="00BA2D3D"/>
    <w:rsid w:val="00BA2D50"/>
    <w:rsid w:val="00BA2DC6"/>
    <w:rsid w:val="00BA2F0B"/>
    <w:rsid w:val="00BA3523"/>
    <w:rsid w:val="00BA3923"/>
    <w:rsid w:val="00BA39AF"/>
    <w:rsid w:val="00BA3A30"/>
    <w:rsid w:val="00BA3AF6"/>
    <w:rsid w:val="00BA3B1E"/>
    <w:rsid w:val="00BA3C82"/>
    <w:rsid w:val="00BA3E95"/>
    <w:rsid w:val="00BA42E8"/>
    <w:rsid w:val="00BA435A"/>
    <w:rsid w:val="00BA442C"/>
    <w:rsid w:val="00BA4562"/>
    <w:rsid w:val="00BA46F2"/>
    <w:rsid w:val="00BA4745"/>
    <w:rsid w:val="00BA479E"/>
    <w:rsid w:val="00BA49A2"/>
    <w:rsid w:val="00BA4BC1"/>
    <w:rsid w:val="00BA4C03"/>
    <w:rsid w:val="00BA5304"/>
    <w:rsid w:val="00BA5318"/>
    <w:rsid w:val="00BA531E"/>
    <w:rsid w:val="00BA5E44"/>
    <w:rsid w:val="00BA5F66"/>
    <w:rsid w:val="00BA633C"/>
    <w:rsid w:val="00BA65D4"/>
    <w:rsid w:val="00BA6630"/>
    <w:rsid w:val="00BA6752"/>
    <w:rsid w:val="00BA6BB4"/>
    <w:rsid w:val="00BA6CFE"/>
    <w:rsid w:val="00BA6D15"/>
    <w:rsid w:val="00BA6E70"/>
    <w:rsid w:val="00BA7818"/>
    <w:rsid w:val="00BA789D"/>
    <w:rsid w:val="00BA79D7"/>
    <w:rsid w:val="00BA7A9C"/>
    <w:rsid w:val="00BA7CCF"/>
    <w:rsid w:val="00BA7DCC"/>
    <w:rsid w:val="00BA7F0F"/>
    <w:rsid w:val="00BA7F46"/>
    <w:rsid w:val="00BB00DC"/>
    <w:rsid w:val="00BB0262"/>
    <w:rsid w:val="00BB0372"/>
    <w:rsid w:val="00BB07BA"/>
    <w:rsid w:val="00BB07CC"/>
    <w:rsid w:val="00BB0BC3"/>
    <w:rsid w:val="00BB0C11"/>
    <w:rsid w:val="00BB0D05"/>
    <w:rsid w:val="00BB0F1C"/>
    <w:rsid w:val="00BB0F55"/>
    <w:rsid w:val="00BB106F"/>
    <w:rsid w:val="00BB11F8"/>
    <w:rsid w:val="00BB12D0"/>
    <w:rsid w:val="00BB1439"/>
    <w:rsid w:val="00BB1497"/>
    <w:rsid w:val="00BB1615"/>
    <w:rsid w:val="00BB1649"/>
    <w:rsid w:val="00BB190D"/>
    <w:rsid w:val="00BB1FF1"/>
    <w:rsid w:val="00BB2038"/>
    <w:rsid w:val="00BB2447"/>
    <w:rsid w:val="00BB24AA"/>
    <w:rsid w:val="00BB263D"/>
    <w:rsid w:val="00BB2AC6"/>
    <w:rsid w:val="00BB2C36"/>
    <w:rsid w:val="00BB3219"/>
    <w:rsid w:val="00BB349C"/>
    <w:rsid w:val="00BB3710"/>
    <w:rsid w:val="00BB3B2D"/>
    <w:rsid w:val="00BB3F13"/>
    <w:rsid w:val="00BB463D"/>
    <w:rsid w:val="00BB4653"/>
    <w:rsid w:val="00BB478F"/>
    <w:rsid w:val="00BB47D5"/>
    <w:rsid w:val="00BB4857"/>
    <w:rsid w:val="00BB4B70"/>
    <w:rsid w:val="00BB4B81"/>
    <w:rsid w:val="00BB4C4A"/>
    <w:rsid w:val="00BB4F2B"/>
    <w:rsid w:val="00BB5003"/>
    <w:rsid w:val="00BB5295"/>
    <w:rsid w:val="00BB53D8"/>
    <w:rsid w:val="00BB597E"/>
    <w:rsid w:val="00BB5A41"/>
    <w:rsid w:val="00BB5D2E"/>
    <w:rsid w:val="00BB5E36"/>
    <w:rsid w:val="00BB5FDD"/>
    <w:rsid w:val="00BB5FF1"/>
    <w:rsid w:val="00BB60C5"/>
    <w:rsid w:val="00BB624A"/>
    <w:rsid w:val="00BB62BF"/>
    <w:rsid w:val="00BB62F1"/>
    <w:rsid w:val="00BB630A"/>
    <w:rsid w:val="00BB6635"/>
    <w:rsid w:val="00BB6684"/>
    <w:rsid w:val="00BB66BA"/>
    <w:rsid w:val="00BB6832"/>
    <w:rsid w:val="00BB6BAF"/>
    <w:rsid w:val="00BB6E7F"/>
    <w:rsid w:val="00BB706F"/>
    <w:rsid w:val="00BB7343"/>
    <w:rsid w:val="00BB747C"/>
    <w:rsid w:val="00BB76EA"/>
    <w:rsid w:val="00BB7802"/>
    <w:rsid w:val="00BB79B3"/>
    <w:rsid w:val="00BB7AAD"/>
    <w:rsid w:val="00BB7CA8"/>
    <w:rsid w:val="00BC020C"/>
    <w:rsid w:val="00BC040E"/>
    <w:rsid w:val="00BC05C2"/>
    <w:rsid w:val="00BC0815"/>
    <w:rsid w:val="00BC0A29"/>
    <w:rsid w:val="00BC0B88"/>
    <w:rsid w:val="00BC0BE6"/>
    <w:rsid w:val="00BC0C00"/>
    <w:rsid w:val="00BC0C10"/>
    <w:rsid w:val="00BC0EF0"/>
    <w:rsid w:val="00BC1148"/>
    <w:rsid w:val="00BC1250"/>
    <w:rsid w:val="00BC160E"/>
    <w:rsid w:val="00BC1807"/>
    <w:rsid w:val="00BC19C4"/>
    <w:rsid w:val="00BC1A23"/>
    <w:rsid w:val="00BC1A5F"/>
    <w:rsid w:val="00BC1BDE"/>
    <w:rsid w:val="00BC1D4A"/>
    <w:rsid w:val="00BC1D6B"/>
    <w:rsid w:val="00BC1F9D"/>
    <w:rsid w:val="00BC2000"/>
    <w:rsid w:val="00BC2045"/>
    <w:rsid w:val="00BC219A"/>
    <w:rsid w:val="00BC21C1"/>
    <w:rsid w:val="00BC21D6"/>
    <w:rsid w:val="00BC23CA"/>
    <w:rsid w:val="00BC2439"/>
    <w:rsid w:val="00BC2563"/>
    <w:rsid w:val="00BC25F7"/>
    <w:rsid w:val="00BC279D"/>
    <w:rsid w:val="00BC297B"/>
    <w:rsid w:val="00BC2B47"/>
    <w:rsid w:val="00BC3259"/>
    <w:rsid w:val="00BC3627"/>
    <w:rsid w:val="00BC3638"/>
    <w:rsid w:val="00BC38D7"/>
    <w:rsid w:val="00BC39FC"/>
    <w:rsid w:val="00BC3DB8"/>
    <w:rsid w:val="00BC3E19"/>
    <w:rsid w:val="00BC3EA0"/>
    <w:rsid w:val="00BC43A5"/>
    <w:rsid w:val="00BC44FD"/>
    <w:rsid w:val="00BC4875"/>
    <w:rsid w:val="00BC4AD5"/>
    <w:rsid w:val="00BC4D5B"/>
    <w:rsid w:val="00BC4EF8"/>
    <w:rsid w:val="00BC5032"/>
    <w:rsid w:val="00BC514C"/>
    <w:rsid w:val="00BC561D"/>
    <w:rsid w:val="00BC5753"/>
    <w:rsid w:val="00BC5789"/>
    <w:rsid w:val="00BC578B"/>
    <w:rsid w:val="00BC5AFE"/>
    <w:rsid w:val="00BC5B13"/>
    <w:rsid w:val="00BC5B41"/>
    <w:rsid w:val="00BC5DF5"/>
    <w:rsid w:val="00BC5DF7"/>
    <w:rsid w:val="00BC6182"/>
    <w:rsid w:val="00BC61C8"/>
    <w:rsid w:val="00BC6427"/>
    <w:rsid w:val="00BC64F1"/>
    <w:rsid w:val="00BC66FA"/>
    <w:rsid w:val="00BC6918"/>
    <w:rsid w:val="00BC6B67"/>
    <w:rsid w:val="00BC6BF3"/>
    <w:rsid w:val="00BC6F15"/>
    <w:rsid w:val="00BC7079"/>
    <w:rsid w:val="00BC73C8"/>
    <w:rsid w:val="00BC7780"/>
    <w:rsid w:val="00BC7938"/>
    <w:rsid w:val="00BC797C"/>
    <w:rsid w:val="00BC7BC6"/>
    <w:rsid w:val="00BC7D54"/>
    <w:rsid w:val="00BC7E88"/>
    <w:rsid w:val="00BC7F59"/>
    <w:rsid w:val="00BC7FDC"/>
    <w:rsid w:val="00BD0158"/>
    <w:rsid w:val="00BD0C97"/>
    <w:rsid w:val="00BD0DA9"/>
    <w:rsid w:val="00BD0F49"/>
    <w:rsid w:val="00BD0F7E"/>
    <w:rsid w:val="00BD12AB"/>
    <w:rsid w:val="00BD1406"/>
    <w:rsid w:val="00BD14F7"/>
    <w:rsid w:val="00BD1A70"/>
    <w:rsid w:val="00BD1D06"/>
    <w:rsid w:val="00BD1DE5"/>
    <w:rsid w:val="00BD21DA"/>
    <w:rsid w:val="00BD2208"/>
    <w:rsid w:val="00BD27CA"/>
    <w:rsid w:val="00BD296D"/>
    <w:rsid w:val="00BD29AB"/>
    <w:rsid w:val="00BD2BD9"/>
    <w:rsid w:val="00BD2CC9"/>
    <w:rsid w:val="00BD2EB4"/>
    <w:rsid w:val="00BD3419"/>
    <w:rsid w:val="00BD3D04"/>
    <w:rsid w:val="00BD3D58"/>
    <w:rsid w:val="00BD4158"/>
    <w:rsid w:val="00BD41AF"/>
    <w:rsid w:val="00BD4463"/>
    <w:rsid w:val="00BD44CA"/>
    <w:rsid w:val="00BD46D9"/>
    <w:rsid w:val="00BD482D"/>
    <w:rsid w:val="00BD4999"/>
    <w:rsid w:val="00BD4A02"/>
    <w:rsid w:val="00BD4A3F"/>
    <w:rsid w:val="00BD4CD3"/>
    <w:rsid w:val="00BD5074"/>
    <w:rsid w:val="00BD5240"/>
    <w:rsid w:val="00BD55D0"/>
    <w:rsid w:val="00BD5915"/>
    <w:rsid w:val="00BD5B28"/>
    <w:rsid w:val="00BD5B57"/>
    <w:rsid w:val="00BD5D24"/>
    <w:rsid w:val="00BD608D"/>
    <w:rsid w:val="00BD6299"/>
    <w:rsid w:val="00BD636E"/>
    <w:rsid w:val="00BD63B4"/>
    <w:rsid w:val="00BD64D1"/>
    <w:rsid w:val="00BD6812"/>
    <w:rsid w:val="00BD6878"/>
    <w:rsid w:val="00BD6890"/>
    <w:rsid w:val="00BD6B2A"/>
    <w:rsid w:val="00BD6FB7"/>
    <w:rsid w:val="00BD7120"/>
    <w:rsid w:val="00BD721E"/>
    <w:rsid w:val="00BD785C"/>
    <w:rsid w:val="00BD7ABB"/>
    <w:rsid w:val="00BD7B6B"/>
    <w:rsid w:val="00BD7BA4"/>
    <w:rsid w:val="00BD7D36"/>
    <w:rsid w:val="00BD7E97"/>
    <w:rsid w:val="00BD7EF2"/>
    <w:rsid w:val="00BE002B"/>
    <w:rsid w:val="00BE019F"/>
    <w:rsid w:val="00BE03FF"/>
    <w:rsid w:val="00BE04B5"/>
    <w:rsid w:val="00BE0A55"/>
    <w:rsid w:val="00BE0C15"/>
    <w:rsid w:val="00BE129A"/>
    <w:rsid w:val="00BE16FA"/>
    <w:rsid w:val="00BE1755"/>
    <w:rsid w:val="00BE1813"/>
    <w:rsid w:val="00BE1B4F"/>
    <w:rsid w:val="00BE1C80"/>
    <w:rsid w:val="00BE21A6"/>
    <w:rsid w:val="00BE223C"/>
    <w:rsid w:val="00BE2300"/>
    <w:rsid w:val="00BE2497"/>
    <w:rsid w:val="00BE2537"/>
    <w:rsid w:val="00BE25CB"/>
    <w:rsid w:val="00BE27D3"/>
    <w:rsid w:val="00BE2808"/>
    <w:rsid w:val="00BE2E89"/>
    <w:rsid w:val="00BE2E8C"/>
    <w:rsid w:val="00BE3025"/>
    <w:rsid w:val="00BE3270"/>
    <w:rsid w:val="00BE343F"/>
    <w:rsid w:val="00BE3445"/>
    <w:rsid w:val="00BE37E2"/>
    <w:rsid w:val="00BE3922"/>
    <w:rsid w:val="00BE3960"/>
    <w:rsid w:val="00BE399D"/>
    <w:rsid w:val="00BE3A79"/>
    <w:rsid w:val="00BE3B11"/>
    <w:rsid w:val="00BE3BA7"/>
    <w:rsid w:val="00BE3C72"/>
    <w:rsid w:val="00BE3C86"/>
    <w:rsid w:val="00BE4342"/>
    <w:rsid w:val="00BE434B"/>
    <w:rsid w:val="00BE4679"/>
    <w:rsid w:val="00BE4788"/>
    <w:rsid w:val="00BE4C1D"/>
    <w:rsid w:val="00BE4DB6"/>
    <w:rsid w:val="00BE5418"/>
    <w:rsid w:val="00BE54B9"/>
    <w:rsid w:val="00BE55C2"/>
    <w:rsid w:val="00BE55E5"/>
    <w:rsid w:val="00BE5659"/>
    <w:rsid w:val="00BE58FB"/>
    <w:rsid w:val="00BE5979"/>
    <w:rsid w:val="00BE5BB6"/>
    <w:rsid w:val="00BE5CD6"/>
    <w:rsid w:val="00BE60CD"/>
    <w:rsid w:val="00BE6169"/>
    <w:rsid w:val="00BE61EF"/>
    <w:rsid w:val="00BE6464"/>
    <w:rsid w:val="00BE672B"/>
    <w:rsid w:val="00BE688A"/>
    <w:rsid w:val="00BE6C4C"/>
    <w:rsid w:val="00BE6C92"/>
    <w:rsid w:val="00BE6DA4"/>
    <w:rsid w:val="00BE6F93"/>
    <w:rsid w:val="00BE6FD3"/>
    <w:rsid w:val="00BE710C"/>
    <w:rsid w:val="00BE7163"/>
    <w:rsid w:val="00BE7358"/>
    <w:rsid w:val="00BE73A4"/>
    <w:rsid w:val="00BE753D"/>
    <w:rsid w:val="00BE77A5"/>
    <w:rsid w:val="00BE78DF"/>
    <w:rsid w:val="00BE7B57"/>
    <w:rsid w:val="00BE7C44"/>
    <w:rsid w:val="00BE7CDE"/>
    <w:rsid w:val="00BE7D01"/>
    <w:rsid w:val="00BE7D27"/>
    <w:rsid w:val="00BE7D47"/>
    <w:rsid w:val="00BE7FE4"/>
    <w:rsid w:val="00BF004F"/>
    <w:rsid w:val="00BF034D"/>
    <w:rsid w:val="00BF044F"/>
    <w:rsid w:val="00BF0701"/>
    <w:rsid w:val="00BF07DB"/>
    <w:rsid w:val="00BF0873"/>
    <w:rsid w:val="00BF0951"/>
    <w:rsid w:val="00BF0955"/>
    <w:rsid w:val="00BF0B9A"/>
    <w:rsid w:val="00BF0BC3"/>
    <w:rsid w:val="00BF0C13"/>
    <w:rsid w:val="00BF0CC5"/>
    <w:rsid w:val="00BF0D0C"/>
    <w:rsid w:val="00BF0D77"/>
    <w:rsid w:val="00BF0D95"/>
    <w:rsid w:val="00BF0DFD"/>
    <w:rsid w:val="00BF0F38"/>
    <w:rsid w:val="00BF104E"/>
    <w:rsid w:val="00BF11E5"/>
    <w:rsid w:val="00BF126D"/>
    <w:rsid w:val="00BF1278"/>
    <w:rsid w:val="00BF12E6"/>
    <w:rsid w:val="00BF15FC"/>
    <w:rsid w:val="00BF1798"/>
    <w:rsid w:val="00BF17B8"/>
    <w:rsid w:val="00BF1CD9"/>
    <w:rsid w:val="00BF1E60"/>
    <w:rsid w:val="00BF1EA6"/>
    <w:rsid w:val="00BF2027"/>
    <w:rsid w:val="00BF224B"/>
    <w:rsid w:val="00BF2340"/>
    <w:rsid w:val="00BF29A4"/>
    <w:rsid w:val="00BF2C8D"/>
    <w:rsid w:val="00BF2CBB"/>
    <w:rsid w:val="00BF2E9D"/>
    <w:rsid w:val="00BF306B"/>
    <w:rsid w:val="00BF355F"/>
    <w:rsid w:val="00BF36A8"/>
    <w:rsid w:val="00BF38B5"/>
    <w:rsid w:val="00BF3917"/>
    <w:rsid w:val="00BF3F0A"/>
    <w:rsid w:val="00BF40A1"/>
    <w:rsid w:val="00BF40C0"/>
    <w:rsid w:val="00BF4171"/>
    <w:rsid w:val="00BF448A"/>
    <w:rsid w:val="00BF44AB"/>
    <w:rsid w:val="00BF461C"/>
    <w:rsid w:val="00BF4A5E"/>
    <w:rsid w:val="00BF4A77"/>
    <w:rsid w:val="00BF4C4C"/>
    <w:rsid w:val="00BF4D99"/>
    <w:rsid w:val="00BF4EF6"/>
    <w:rsid w:val="00BF5473"/>
    <w:rsid w:val="00BF55B7"/>
    <w:rsid w:val="00BF5657"/>
    <w:rsid w:val="00BF56C3"/>
    <w:rsid w:val="00BF5763"/>
    <w:rsid w:val="00BF5878"/>
    <w:rsid w:val="00BF5BA6"/>
    <w:rsid w:val="00BF5C5E"/>
    <w:rsid w:val="00BF5CD9"/>
    <w:rsid w:val="00BF5F0E"/>
    <w:rsid w:val="00BF5FA1"/>
    <w:rsid w:val="00BF6242"/>
    <w:rsid w:val="00BF62D4"/>
    <w:rsid w:val="00BF63B7"/>
    <w:rsid w:val="00BF63C7"/>
    <w:rsid w:val="00BF63EE"/>
    <w:rsid w:val="00BF6573"/>
    <w:rsid w:val="00BF65FE"/>
    <w:rsid w:val="00BF66CC"/>
    <w:rsid w:val="00BF6A14"/>
    <w:rsid w:val="00BF6A87"/>
    <w:rsid w:val="00BF6ACD"/>
    <w:rsid w:val="00BF6AD0"/>
    <w:rsid w:val="00BF6D35"/>
    <w:rsid w:val="00BF7127"/>
    <w:rsid w:val="00BF7225"/>
    <w:rsid w:val="00BF72E5"/>
    <w:rsid w:val="00BF73DE"/>
    <w:rsid w:val="00BF74CD"/>
    <w:rsid w:val="00BF763E"/>
    <w:rsid w:val="00BF7813"/>
    <w:rsid w:val="00BF7CE9"/>
    <w:rsid w:val="00BF7E5E"/>
    <w:rsid w:val="00BF7FC3"/>
    <w:rsid w:val="00C00036"/>
    <w:rsid w:val="00C00092"/>
    <w:rsid w:val="00C00119"/>
    <w:rsid w:val="00C001FA"/>
    <w:rsid w:val="00C002A7"/>
    <w:rsid w:val="00C002CB"/>
    <w:rsid w:val="00C005EC"/>
    <w:rsid w:val="00C007D4"/>
    <w:rsid w:val="00C00E63"/>
    <w:rsid w:val="00C00F20"/>
    <w:rsid w:val="00C00F71"/>
    <w:rsid w:val="00C01016"/>
    <w:rsid w:val="00C0112E"/>
    <w:rsid w:val="00C011A3"/>
    <w:rsid w:val="00C0141A"/>
    <w:rsid w:val="00C015F7"/>
    <w:rsid w:val="00C01649"/>
    <w:rsid w:val="00C019C6"/>
    <w:rsid w:val="00C01B16"/>
    <w:rsid w:val="00C01B82"/>
    <w:rsid w:val="00C01FB1"/>
    <w:rsid w:val="00C02325"/>
    <w:rsid w:val="00C02603"/>
    <w:rsid w:val="00C027F4"/>
    <w:rsid w:val="00C02DE3"/>
    <w:rsid w:val="00C03436"/>
    <w:rsid w:val="00C0344E"/>
    <w:rsid w:val="00C0368C"/>
    <w:rsid w:val="00C03693"/>
    <w:rsid w:val="00C03B78"/>
    <w:rsid w:val="00C03D4F"/>
    <w:rsid w:val="00C03D51"/>
    <w:rsid w:val="00C0403F"/>
    <w:rsid w:val="00C0460D"/>
    <w:rsid w:val="00C046B6"/>
    <w:rsid w:val="00C04B0A"/>
    <w:rsid w:val="00C04F63"/>
    <w:rsid w:val="00C05163"/>
    <w:rsid w:val="00C05319"/>
    <w:rsid w:val="00C05373"/>
    <w:rsid w:val="00C05383"/>
    <w:rsid w:val="00C0585A"/>
    <w:rsid w:val="00C05878"/>
    <w:rsid w:val="00C05BB4"/>
    <w:rsid w:val="00C05DC0"/>
    <w:rsid w:val="00C05E54"/>
    <w:rsid w:val="00C05F83"/>
    <w:rsid w:val="00C06042"/>
    <w:rsid w:val="00C0607C"/>
    <w:rsid w:val="00C061E2"/>
    <w:rsid w:val="00C06273"/>
    <w:rsid w:val="00C062DB"/>
    <w:rsid w:val="00C067C5"/>
    <w:rsid w:val="00C068A4"/>
    <w:rsid w:val="00C06985"/>
    <w:rsid w:val="00C06D67"/>
    <w:rsid w:val="00C06DAB"/>
    <w:rsid w:val="00C06E45"/>
    <w:rsid w:val="00C070AF"/>
    <w:rsid w:val="00C070C6"/>
    <w:rsid w:val="00C071B8"/>
    <w:rsid w:val="00C074B2"/>
    <w:rsid w:val="00C07546"/>
    <w:rsid w:val="00C078FA"/>
    <w:rsid w:val="00C07B18"/>
    <w:rsid w:val="00C07BD9"/>
    <w:rsid w:val="00C07E27"/>
    <w:rsid w:val="00C07FF7"/>
    <w:rsid w:val="00C10095"/>
    <w:rsid w:val="00C10110"/>
    <w:rsid w:val="00C1014E"/>
    <w:rsid w:val="00C10335"/>
    <w:rsid w:val="00C107F8"/>
    <w:rsid w:val="00C10BB8"/>
    <w:rsid w:val="00C10C19"/>
    <w:rsid w:val="00C10CA0"/>
    <w:rsid w:val="00C10E1A"/>
    <w:rsid w:val="00C10E9D"/>
    <w:rsid w:val="00C1118A"/>
    <w:rsid w:val="00C111D5"/>
    <w:rsid w:val="00C1137C"/>
    <w:rsid w:val="00C116AC"/>
    <w:rsid w:val="00C11777"/>
    <w:rsid w:val="00C1178A"/>
    <w:rsid w:val="00C11A1D"/>
    <w:rsid w:val="00C11DC1"/>
    <w:rsid w:val="00C12048"/>
    <w:rsid w:val="00C122A5"/>
    <w:rsid w:val="00C1244D"/>
    <w:rsid w:val="00C12582"/>
    <w:rsid w:val="00C12825"/>
    <w:rsid w:val="00C12969"/>
    <w:rsid w:val="00C12A24"/>
    <w:rsid w:val="00C130AE"/>
    <w:rsid w:val="00C13371"/>
    <w:rsid w:val="00C134F8"/>
    <w:rsid w:val="00C13A23"/>
    <w:rsid w:val="00C13FCB"/>
    <w:rsid w:val="00C14090"/>
    <w:rsid w:val="00C142EF"/>
    <w:rsid w:val="00C143C4"/>
    <w:rsid w:val="00C14A37"/>
    <w:rsid w:val="00C14AE4"/>
    <w:rsid w:val="00C14C17"/>
    <w:rsid w:val="00C150A4"/>
    <w:rsid w:val="00C151E6"/>
    <w:rsid w:val="00C153D2"/>
    <w:rsid w:val="00C156F2"/>
    <w:rsid w:val="00C159CB"/>
    <w:rsid w:val="00C15A66"/>
    <w:rsid w:val="00C16362"/>
    <w:rsid w:val="00C163D4"/>
    <w:rsid w:val="00C16654"/>
    <w:rsid w:val="00C166E0"/>
    <w:rsid w:val="00C16928"/>
    <w:rsid w:val="00C1722D"/>
    <w:rsid w:val="00C1733B"/>
    <w:rsid w:val="00C1753F"/>
    <w:rsid w:val="00C175AA"/>
    <w:rsid w:val="00C176D0"/>
    <w:rsid w:val="00C17937"/>
    <w:rsid w:val="00C17BD4"/>
    <w:rsid w:val="00C17D6C"/>
    <w:rsid w:val="00C17FC1"/>
    <w:rsid w:val="00C20124"/>
    <w:rsid w:val="00C20127"/>
    <w:rsid w:val="00C201D9"/>
    <w:rsid w:val="00C208B5"/>
    <w:rsid w:val="00C208C4"/>
    <w:rsid w:val="00C20B04"/>
    <w:rsid w:val="00C20B0C"/>
    <w:rsid w:val="00C20C48"/>
    <w:rsid w:val="00C20D5E"/>
    <w:rsid w:val="00C20FC9"/>
    <w:rsid w:val="00C216ED"/>
    <w:rsid w:val="00C21751"/>
    <w:rsid w:val="00C219B4"/>
    <w:rsid w:val="00C21AAC"/>
    <w:rsid w:val="00C21B45"/>
    <w:rsid w:val="00C21F86"/>
    <w:rsid w:val="00C22334"/>
    <w:rsid w:val="00C22436"/>
    <w:rsid w:val="00C2266B"/>
    <w:rsid w:val="00C226B4"/>
    <w:rsid w:val="00C226E3"/>
    <w:rsid w:val="00C2291D"/>
    <w:rsid w:val="00C22B80"/>
    <w:rsid w:val="00C22C59"/>
    <w:rsid w:val="00C233BF"/>
    <w:rsid w:val="00C235F8"/>
    <w:rsid w:val="00C237C6"/>
    <w:rsid w:val="00C23949"/>
    <w:rsid w:val="00C23B1F"/>
    <w:rsid w:val="00C23E17"/>
    <w:rsid w:val="00C23E7F"/>
    <w:rsid w:val="00C24816"/>
    <w:rsid w:val="00C2491F"/>
    <w:rsid w:val="00C24AE3"/>
    <w:rsid w:val="00C24D2C"/>
    <w:rsid w:val="00C2507B"/>
    <w:rsid w:val="00C251F6"/>
    <w:rsid w:val="00C255CF"/>
    <w:rsid w:val="00C2597F"/>
    <w:rsid w:val="00C25994"/>
    <w:rsid w:val="00C25E09"/>
    <w:rsid w:val="00C25E42"/>
    <w:rsid w:val="00C25E8F"/>
    <w:rsid w:val="00C25FB9"/>
    <w:rsid w:val="00C2624F"/>
    <w:rsid w:val="00C2633F"/>
    <w:rsid w:val="00C26371"/>
    <w:rsid w:val="00C26389"/>
    <w:rsid w:val="00C265CC"/>
    <w:rsid w:val="00C268A6"/>
    <w:rsid w:val="00C26A9A"/>
    <w:rsid w:val="00C26D94"/>
    <w:rsid w:val="00C26F3D"/>
    <w:rsid w:val="00C26FFB"/>
    <w:rsid w:val="00C276BF"/>
    <w:rsid w:val="00C27AEB"/>
    <w:rsid w:val="00C27C46"/>
    <w:rsid w:val="00C27CA7"/>
    <w:rsid w:val="00C27CE7"/>
    <w:rsid w:val="00C27E2C"/>
    <w:rsid w:val="00C30610"/>
    <w:rsid w:val="00C307CF"/>
    <w:rsid w:val="00C3084B"/>
    <w:rsid w:val="00C30926"/>
    <w:rsid w:val="00C3113A"/>
    <w:rsid w:val="00C3139F"/>
    <w:rsid w:val="00C314EE"/>
    <w:rsid w:val="00C3156A"/>
    <w:rsid w:val="00C318AC"/>
    <w:rsid w:val="00C319DC"/>
    <w:rsid w:val="00C319EB"/>
    <w:rsid w:val="00C31A72"/>
    <w:rsid w:val="00C31E4E"/>
    <w:rsid w:val="00C31E5D"/>
    <w:rsid w:val="00C3234D"/>
    <w:rsid w:val="00C325E1"/>
    <w:rsid w:val="00C32733"/>
    <w:rsid w:val="00C328B7"/>
    <w:rsid w:val="00C32989"/>
    <w:rsid w:val="00C32EB3"/>
    <w:rsid w:val="00C33081"/>
    <w:rsid w:val="00C332DB"/>
    <w:rsid w:val="00C33453"/>
    <w:rsid w:val="00C33964"/>
    <w:rsid w:val="00C33AD9"/>
    <w:rsid w:val="00C33CCA"/>
    <w:rsid w:val="00C33EAE"/>
    <w:rsid w:val="00C33EB5"/>
    <w:rsid w:val="00C34075"/>
    <w:rsid w:val="00C3466C"/>
    <w:rsid w:val="00C349F2"/>
    <w:rsid w:val="00C34A31"/>
    <w:rsid w:val="00C34CCE"/>
    <w:rsid w:val="00C34D5D"/>
    <w:rsid w:val="00C34E67"/>
    <w:rsid w:val="00C34FE2"/>
    <w:rsid w:val="00C350D7"/>
    <w:rsid w:val="00C351FC"/>
    <w:rsid w:val="00C3555D"/>
    <w:rsid w:val="00C35A37"/>
    <w:rsid w:val="00C35A6F"/>
    <w:rsid w:val="00C35ABB"/>
    <w:rsid w:val="00C35B91"/>
    <w:rsid w:val="00C35C43"/>
    <w:rsid w:val="00C35C89"/>
    <w:rsid w:val="00C35CE1"/>
    <w:rsid w:val="00C35DDE"/>
    <w:rsid w:val="00C366B6"/>
    <w:rsid w:val="00C367C3"/>
    <w:rsid w:val="00C3682F"/>
    <w:rsid w:val="00C36944"/>
    <w:rsid w:val="00C36B83"/>
    <w:rsid w:val="00C36EDC"/>
    <w:rsid w:val="00C3705D"/>
    <w:rsid w:val="00C371E2"/>
    <w:rsid w:val="00C3720B"/>
    <w:rsid w:val="00C375C9"/>
    <w:rsid w:val="00C37637"/>
    <w:rsid w:val="00C37672"/>
    <w:rsid w:val="00C37681"/>
    <w:rsid w:val="00C3786F"/>
    <w:rsid w:val="00C37AE3"/>
    <w:rsid w:val="00C37C22"/>
    <w:rsid w:val="00C37D2B"/>
    <w:rsid w:val="00C40435"/>
    <w:rsid w:val="00C40CEC"/>
    <w:rsid w:val="00C40D0A"/>
    <w:rsid w:val="00C40D7B"/>
    <w:rsid w:val="00C40F38"/>
    <w:rsid w:val="00C41293"/>
    <w:rsid w:val="00C4141E"/>
    <w:rsid w:val="00C415E8"/>
    <w:rsid w:val="00C4184D"/>
    <w:rsid w:val="00C41CB9"/>
    <w:rsid w:val="00C41E6E"/>
    <w:rsid w:val="00C41FA4"/>
    <w:rsid w:val="00C41FAC"/>
    <w:rsid w:val="00C420E9"/>
    <w:rsid w:val="00C421B1"/>
    <w:rsid w:val="00C4238A"/>
    <w:rsid w:val="00C42B5D"/>
    <w:rsid w:val="00C42E4B"/>
    <w:rsid w:val="00C42F23"/>
    <w:rsid w:val="00C43507"/>
    <w:rsid w:val="00C436EB"/>
    <w:rsid w:val="00C43960"/>
    <w:rsid w:val="00C43991"/>
    <w:rsid w:val="00C439CE"/>
    <w:rsid w:val="00C439FD"/>
    <w:rsid w:val="00C43C0A"/>
    <w:rsid w:val="00C43C2D"/>
    <w:rsid w:val="00C44268"/>
    <w:rsid w:val="00C4459B"/>
    <w:rsid w:val="00C446EB"/>
    <w:rsid w:val="00C44D06"/>
    <w:rsid w:val="00C44D80"/>
    <w:rsid w:val="00C44FB6"/>
    <w:rsid w:val="00C450A3"/>
    <w:rsid w:val="00C4531D"/>
    <w:rsid w:val="00C45330"/>
    <w:rsid w:val="00C45B4D"/>
    <w:rsid w:val="00C45B7D"/>
    <w:rsid w:val="00C45CF8"/>
    <w:rsid w:val="00C45F0A"/>
    <w:rsid w:val="00C46128"/>
    <w:rsid w:val="00C46451"/>
    <w:rsid w:val="00C46692"/>
    <w:rsid w:val="00C4711E"/>
    <w:rsid w:val="00C4713B"/>
    <w:rsid w:val="00C471CA"/>
    <w:rsid w:val="00C47283"/>
    <w:rsid w:val="00C4728B"/>
    <w:rsid w:val="00C472F8"/>
    <w:rsid w:val="00C4756A"/>
    <w:rsid w:val="00C47A37"/>
    <w:rsid w:val="00C47FB6"/>
    <w:rsid w:val="00C5037A"/>
    <w:rsid w:val="00C5064F"/>
    <w:rsid w:val="00C50821"/>
    <w:rsid w:val="00C50ADF"/>
    <w:rsid w:val="00C50C40"/>
    <w:rsid w:val="00C50D9E"/>
    <w:rsid w:val="00C50F52"/>
    <w:rsid w:val="00C514C3"/>
    <w:rsid w:val="00C5153D"/>
    <w:rsid w:val="00C515DC"/>
    <w:rsid w:val="00C515FA"/>
    <w:rsid w:val="00C516AD"/>
    <w:rsid w:val="00C516EC"/>
    <w:rsid w:val="00C5175A"/>
    <w:rsid w:val="00C51860"/>
    <w:rsid w:val="00C51A39"/>
    <w:rsid w:val="00C51A70"/>
    <w:rsid w:val="00C51AAA"/>
    <w:rsid w:val="00C51C4D"/>
    <w:rsid w:val="00C51FC4"/>
    <w:rsid w:val="00C5202D"/>
    <w:rsid w:val="00C520EC"/>
    <w:rsid w:val="00C522E8"/>
    <w:rsid w:val="00C52378"/>
    <w:rsid w:val="00C525E9"/>
    <w:rsid w:val="00C526BA"/>
    <w:rsid w:val="00C528ED"/>
    <w:rsid w:val="00C52B31"/>
    <w:rsid w:val="00C52C90"/>
    <w:rsid w:val="00C52D63"/>
    <w:rsid w:val="00C5309B"/>
    <w:rsid w:val="00C53125"/>
    <w:rsid w:val="00C531B7"/>
    <w:rsid w:val="00C5320D"/>
    <w:rsid w:val="00C533DD"/>
    <w:rsid w:val="00C534CB"/>
    <w:rsid w:val="00C537BB"/>
    <w:rsid w:val="00C53979"/>
    <w:rsid w:val="00C53A0D"/>
    <w:rsid w:val="00C53AF5"/>
    <w:rsid w:val="00C53E76"/>
    <w:rsid w:val="00C54027"/>
    <w:rsid w:val="00C54041"/>
    <w:rsid w:val="00C5404B"/>
    <w:rsid w:val="00C544B6"/>
    <w:rsid w:val="00C54508"/>
    <w:rsid w:val="00C5456F"/>
    <w:rsid w:val="00C54E4E"/>
    <w:rsid w:val="00C55224"/>
    <w:rsid w:val="00C552E8"/>
    <w:rsid w:val="00C55398"/>
    <w:rsid w:val="00C55685"/>
    <w:rsid w:val="00C5578B"/>
    <w:rsid w:val="00C55B03"/>
    <w:rsid w:val="00C55D19"/>
    <w:rsid w:val="00C56055"/>
    <w:rsid w:val="00C56206"/>
    <w:rsid w:val="00C5628D"/>
    <w:rsid w:val="00C5633B"/>
    <w:rsid w:val="00C563C8"/>
    <w:rsid w:val="00C56899"/>
    <w:rsid w:val="00C56A52"/>
    <w:rsid w:val="00C56C10"/>
    <w:rsid w:val="00C56EB0"/>
    <w:rsid w:val="00C56F06"/>
    <w:rsid w:val="00C5727D"/>
    <w:rsid w:val="00C573E8"/>
    <w:rsid w:val="00C57D26"/>
    <w:rsid w:val="00C6069F"/>
    <w:rsid w:val="00C606C7"/>
    <w:rsid w:val="00C60703"/>
    <w:rsid w:val="00C60756"/>
    <w:rsid w:val="00C608ED"/>
    <w:rsid w:val="00C60C1B"/>
    <w:rsid w:val="00C6136E"/>
    <w:rsid w:val="00C61484"/>
    <w:rsid w:val="00C6155C"/>
    <w:rsid w:val="00C615A2"/>
    <w:rsid w:val="00C615AF"/>
    <w:rsid w:val="00C6169F"/>
    <w:rsid w:val="00C6172A"/>
    <w:rsid w:val="00C61877"/>
    <w:rsid w:val="00C61FA3"/>
    <w:rsid w:val="00C62015"/>
    <w:rsid w:val="00C621B7"/>
    <w:rsid w:val="00C62418"/>
    <w:rsid w:val="00C6245A"/>
    <w:rsid w:val="00C62B07"/>
    <w:rsid w:val="00C62E3F"/>
    <w:rsid w:val="00C63012"/>
    <w:rsid w:val="00C63130"/>
    <w:rsid w:val="00C63634"/>
    <w:rsid w:val="00C6377A"/>
    <w:rsid w:val="00C637AC"/>
    <w:rsid w:val="00C63BF0"/>
    <w:rsid w:val="00C63C9A"/>
    <w:rsid w:val="00C63D37"/>
    <w:rsid w:val="00C6430B"/>
    <w:rsid w:val="00C643F3"/>
    <w:rsid w:val="00C6447D"/>
    <w:rsid w:val="00C64518"/>
    <w:rsid w:val="00C64B6F"/>
    <w:rsid w:val="00C64D47"/>
    <w:rsid w:val="00C64DF3"/>
    <w:rsid w:val="00C64FB6"/>
    <w:rsid w:val="00C6505A"/>
    <w:rsid w:val="00C65261"/>
    <w:rsid w:val="00C65361"/>
    <w:rsid w:val="00C654B9"/>
    <w:rsid w:val="00C65AAC"/>
    <w:rsid w:val="00C65B50"/>
    <w:rsid w:val="00C65C2D"/>
    <w:rsid w:val="00C65C6D"/>
    <w:rsid w:val="00C65CE2"/>
    <w:rsid w:val="00C65EFF"/>
    <w:rsid w:val="00C65FBD"/>
    <w:rsid w:val="00C66265"/>
    <w:rsid w:val="00C663BF"/>
    <w:rsid w:val="00C664EB"/>
    <w:rsid w:val="00C6652D"/>
    <w:rsid w:val="00C66779"/>
    <w:rsid w:val="00C66A3D"/>
    <w:rsid w:val="00C66CB0"/>
    <w:rsid w:val="00C66F6A"/>
    <w:rsid w:val="00C67110"/>
    <w:rsid w:val="00C67146"/>
    <w:rsid w:val="00C672D5"/>
    <w:rsid w:val="00C6732C"/>
    <w:rsid w:val="00C67576"/>
    <w:rsid w:val="00C677A3"/>
    <w:rsid w:val="00C67820"/>
    <w:rsid w:val="00C67A0C"/>
    <w:rsid w:val="00C67EF6"/>
    <w:rsid w:val="00C70130"/>
    <w:rsid w:val="00C701C6"/>
    <w:rsid w:val="00C701F1"/>
    <w:rsid w:val="00C70256"/>
    <w:rsid w:val="00C70C49"/>
    <w:rsid w:val="00C70C7B"/>
    <w:rsid w:val="00C70DFA"/>
    <w:rsid w:val="00C70FA8"/>
    <w:rsid w:val="00C71AB8"/>
    <w:rsid w:val="00C71B60"/>
    <w:rsid w:val="00C71BD3"/>
    <w:rsid w:val="00C71F64"/>
    <w:rsid w:val="00C7278C"/>
    <w:rsid w:val="00C728F1"/>
    <w:rsid w:val="00C72A8F"/>
    <w:rsid w:val="00C72AA9"/>
    <w:rsid w:val="00C72AF8"/>
    <w:rsid w:val="00C7300A"/>
    <w:rsid w:val="00C7302D"/>
    <w:rsid w:val="00C730BC"/>
    <w:rsid w:val="00C73143"/>
    <w:rsid w:val="00C731C0"/>
    <w:rsid w:val="00C732B0"/>
    <w:rsid w:val="00C73746"/>
    <w:rsid w:val="00C73F24"/>
    <w:rsid w:val="00C73F5F"/>
    <w:rsid w:val="00C74083"/>
    <w:rsid w:val="00C74202"/>
    <w:rsid w:val="00C74629"/>
    <w:rsid w:val="00C74724"/>
    <w:rsid w:val="00C74752"/>
    <w:rsid w:val="00C747F7"/>
    <w:rsid w:val="00C74834"/>
    <w:rsid w:val="00C74939"/>
    <w:rsid w:val="00C74B2B"/>
    <w:rsid w:val="00C74BDD"/>
    <w:rsid w:val="00C74E3B"/>
    <w:rsid w:val="00C758BA"/>
    <w:rsid w:val="00C759BA"/>
    <w:rsid w:val="00C75A3E"/>
    <w:rsid w:val="00C762E8"/>
    <w:rsid w:val="00C76376"/>
    <w:rsid w:val="00C76504"/>
    <w:rsid w:val="00C76765"/>
    <w:rsid w:val="00C76BF5"/>
    <w:rsid w:val="00C76D09"/>
    <w:rsid w:val="00C76D8D"/>
    <w:rsid w:val="00C76DFE"/>
    <w:rsid w:val="00C76E2D"/>
    <w:rsid w:val="00C77496"/>
    <w:rsid w:val="00C77806"/>
    <w:rsid w:val="00C77C59"/>
    <w:rsid w:val="00C77F3C"/>
    <w:rsid w:val="00C77FC0"/>
    <w:rsid w:val="00C8004C"/>
    <w:rsid w:val="00C80111"/>
    <w:rsid w:val="00C8017A"/>
    <w:rsid w:val="00C80315"/>
    <w:rsid w:val="00C803EB"/>
    <w:rsid w:val="00C808D8"/>
    <w:rsid w:val="00C808DB"/>
    <w:rsid w:val="00C80C49"/>
    <w:rsid w:val="00C80CF8"/>
    <w:rsid w:val="00C811C7"/>
    <w:rsid w:val="00C813B4"/>
    <w:rsid w:val="00C8163F"/>
    <w:rsid w:val="00C819D5"/>
    <w:rsid w:val="00C81AA0"/>
    <w:rsid w:val="00C81EEF"/>
    <w:rsid w:val="00C81F93"/>
    <w:rsid w:val="00C82321"/>
    <w:rsid w:val="00C82515"/>
    <w:rsid w:val="00C82562"/>
    <w:rsid w:val="00C825BE"/>
    <w:rsid w:val="00C827C5"/>
    <w:rsid w:val="00C8288A"/>
    <w:rsid w:val="00C82984"/>
    <w:rsid w:val="00C82AB5"/>
    <w:rsid w:val="00C82ADF"/>
    <w:rsid w:val="00C82B31"/>
    <w:rsid w:val="00C82C4E"/>
    <w:rsid w:val="00C82D24"/>
    <w:rsid w:val="00C830B1"/>
    <w:rsid w:val="00C835F1"/>
    <w:rsid w:val="00C8390D"/>
    <w:rsid w:val="00C8391F"/>
    <w:rsid w:val="00C83B12"/>
    <w:rsid w:val="00C83C48"/>
    <w:rsid w:val="00C83D89"/>
    <w:rsid w:val="00C83D8F"/>
    <w:rsid w:val="00C84281"/>
    <w:rsid w:val="00C84438"/>
    <w:rsid w:val="00C844C7"/>
    <w:rsid w:val="00C8466E"/>
    <w:rsid w:val="00C847A8"/>
    <w:rsid w:val="00C84834"/>
    <w:rsid w:val="00C849C3"/>
    <w:rsid w:val="00C84A5D"/>
    <w:rsid w:val="00C84BE2"/>
    <w:rsid w:val="00C84C1B"/>
    <w:rsid w:val="00C854AC"/>
    <w:rsid w:val="00C85AE5"/>
    <w:rsid w:val="00C85EA3"/>
    <w:rsid w:val="00C85EE4"/>
    <w:rsid w:val="00C861C8"/>
    <w:rsid w:val="00C86458"/>
    <w:rsid w:val="00C86529"/>
    <w:rsid w:val="00C86909"/>
    <w:rsid w:val="00C869FE"/>
    <w:rsid w:val="00C86AF5"/>
    <w:rsid w:val="00C86C3A"/>
    <w:rsid w:val="00C87297"/>
    <w:rsid w:val="00C87653"/>
    <w:rsid w:val="00C877FC"/>
    <w:rsid w:val="00C8783C"/>
    <w:rsid w:val="00C879B4"/>
    <w:rsid w:val="00C87B3E"/>
    <w:rsid w:val="00C87BDB"/>
    <w:rsid w:val="00C87C54"/>
    <w:rsid w:val="00C87CBD"/>
    <w:rsid w:val="00C87F01"/>
    <w:rsid w:val="00C9025F"/>
    <w:rsid w:val="00C905BE"/>
    <w:rsid w:val="00C907B1"/>
    <w:rsid w:val="00C908BF"/>
    <w:rsid w:val="00C90AFA"/>
    <w:rsid w:val="00C90B0E"/>
    <w:rsid w:val="00C90BA3"/>
    <w:rsid w:val="00C91161"/>
    <w:rsid w:val="00C91226"/>
    <w:rsid w:val="00C91682"/>
    <w:rsid w:val="00C91704"/>
    <w:rsid w:val="00C9170A"/>
    <w:rsid w:val="00C91DD2"/>
    <w:rsid w:val="00C91F86"/>
    <w:rsid w:val="00C92084"/>
    <w:rsid w:val="00C922E9"/>
    <w:rsid w:val="00C925D1"/>
    <w:rsid w:val="00C92635"/>
    <w:rsid w:val="00C926E3"/>
    <w:rsid w:val="00C92934"/>
    <w:rsid w:val="00C929BA"/>
    <w:rsid w:val="00C92A85"/>
    <w:rsid w:val="00C92C31"/>
    <w:rsid w:val="00C92C9C"/>
    <w:rsid w:val="00C92D00"/>
    <w:rsid w:val="00C92DA4"/>
    <w:rsid w:val="00C93021"/>
    <w:rsid w:val="00C930D6"/>
    <w:rsid w:val="00C931C9"/>
    <w:rsid w:val="00C931E1"/>
    <w:rsid w:val="00C93278"/>
    <w:rsid w:val="00C93443"/>
    <w:rsid w:val="00C93445"/>
    <w:rsid w:val="00C93A03"/>
    <w:rsid w:val="00C93CAD"/>
    <w:rsid w:val="00C93D53"/>
    <w:rsid w:val="00C94251"/>
    <w:rsid w:val="00C9430B"/>
    <w:rsid w:val="00C94329"/>
    <w:rsid w:val="00C94351"/>
    <w:rsid w:val="00C94A33"/>
    <w:rsid w:val="00C94A4C"/>
    <w:rsid w:val="00C94AD6"/>
    <w:rsid w:val="00C94C9B"/>
    <w:rsid w:val="00C94E35"/>
    <w:rsid w:val="00C94F36"/>
    <w:rsid w:val="00C94F4D"/>
    <w:rsid w:val="00C950EE"/>
    <w:rsid w:val="00C95189"/>
    <w:rsid w:val="00C952DE"/>
    <w:rsid w:val="00C9543F"/>
    <w:rsid w:val="00C95A2C"/>
    <w:rsid w:val="00C95B1C"/>
    <w:rsid w:val="00C95BCD"/>
    <w:rsid w:val="00C95DB1"/>
    <w:rsid w:val="00C95EC7"/>
    <w:rsid w:val="00C9613F"/>
    <w:rsid w:val="00C962E6"/>
    <w:rsid w:val="00C9633A"/>
    <w:rsid w:val="00C9667A"/>
    <w:rsid w:val="00C96813"/>
    <w:rsid w:val="00C9688F"/>
    <w:rsid w:val="00C96ACE"/>
    <w:rsid w:val="00C96EF6"/>
    <w:rsid w:val="00C96F19"/>
    <w:rsid w:val="00C9721E"/>
    <w:rsid w:val="00C97409"/>
    <w:rsid w:val="00C976CA"/>
    <w:rsid w:val="00C9777D"/>
    <w:rsid w:val="00C97932"/>
    <w:rsid w:val="00C97A79"/>
    <w:rsid w:val="00C97B03"/>
    <w:rsid w:val="00CA010F"/>
    <w:rsid w:val="00CA013F"/>
    <w:rsid w:val="00CA0525"/>
    <w:rsid w:val="00CA07F6"/>
    <w:rsid w:val="00CA101A"/>
    <w:rsid w:val="00CA15A7"/>
    <w:rsid w:val="00CA193A"/>
    <w:rsid w:val="00CA1C35"/>
    <w:rsid w:val="00CA20F3"/>
    <w:rsid w:val="00CA2251"/>
    <w:rsid w:val="00CA28EB"/>
    <w:rsid w:val="00CA2957"/>
    <w:rsid w:val="00CA2C52"/>
    <w:rsid w:val="00CA2CF8"/>
    <w:rsid w:val="00CA2D42"/>
    <w:rsid w:val="00CA2DFE"/>
    <w:rsid w:val="00CA2E17"/>
    <w:rsid w:val="00CA2E4C"/>
    <w:rsid w:val="00CA2F6D"/>
    <w:rsid w:val="00CA2FCC"/>
    <w:rsid w:val="00CA3368"/>
    <w:rsid w:val="00CA36EC"/>
    <w:rsid w:val="00CA3753"/>
    <w:rsid w:val="00CA38D4"/>
    <w:rsid w:val="00CA3EC5"/>
    <w:rsid w:val="00CA3EE2"/>
    <w:rsid w:val="00CA4129"/>
    <w:rsid w:val="00CA4147"/>
    <w:rsid w:val="00CA45EC"/>
    <w:rsid w:val="00CA47C5"/>
    <w:rsid w:val="00CA4807"/>
    <w:rsid w:val="00CA490A"/>
    <w:rsid w:val="00CA4942"/>
    <w:rsid w:val="00CA4B1B"/>
    <w:rsid w:val="00CA4D2A"/>
    <w:rsid w:val="00CA4D66"/>
    <w:rsid w:val="00CA536E"/>
    <w:rsid w:val="00CA5418"/>
    <w:rsid w:val="00CA55FC"/>
    <w:rsid w:val="00CA56DA"/>
    <w:rsid w:val="00CA580C"/>
    <w:rsid w:val="00CA5987"/>
    <w:rsid w:val="00CA59BB"/>
    <w:rsid w:val="00CA5E99"/>
    <w:rsid w:val="00CA5EAB"/>
    <w:rsid w:val="00CA606F"/>
    <w:rsid w:val="00CA619B"/>
    <w:rsid w:val="00CA61DB"/>
    <w:rsid w:val="00CA61FA"/>
    <w:rsid w:val="00CA624D"/>
    <w:rsid w:val="00CA6471"/>
    <w:rsid w:val="00CA65A3"/>
    <w:rsid w:val="00CA6614"/>
    <w:rsid w:val="00CA66B9"/>
    <w:rsid w:val="00CA683B"/>
    <w:rsid w:val="00CA6DDE"/>
    <w:rsid w:val="00CA7036"/>
    <w:rsid w:val="00CA7178"/>
    <w:rsid w:val="00CA7292"/>
    <w:rsid w:val="00CA7440"/>
    <w:rsid w:val="00CA7543"/>
    <w:rsid w:val="00CA76E4"/>
    <w:rsid w:val="00CA790F"/>
    <w:rsid w:val="00CA7A66"/>
    <w:rsid w:val="00CA7AD9"/>
    <w:rsid w:val="00CA7ADB"/>
    <w:rsid w:val="00CA7DEC"/>
    <w:rsid w:val="00CB0161"/>
    <w:rsid w:val="00CB054E"/>
    <w:rsid w:val="00CB05F0"/>
    <w:rsid w:val="00CB07CA"/>
    <w:rsid w:val="00CB0876"/>
    <w:rsid w:val="00CB0900"/>
    <w:rsid w:val="00CB0B3D"/>
    <w:rsid w:val="00CB0BEC"/>
    <w:rsid w:val="00CB0DB6"/>
    <w:rsid w:val="00CB0E35"/>
    <w:rsid w:val="00CB0F2E"/>
    <w:rsid w:val="00CB0F81"/>
    <w:rsid w:val="00CB10CF"/>
    <w:rsid w:val="00CB15DC"/>
    <w:rsid w:val="00CB16BE"/>
    <w:rsid w:val="00CB1780"/>
    <w:rsid w:val="00CB19DF"/>
    <w:rsid w:val="00CB1AA5"/>
    <w:rsid w:val="00CB1F89"/>
    <w:rsid w:val="00CB2847"/>
    <w:rsid w:val="00CB2CFD"/>
    <w:rsid w:val="00CB2F90"/>
    <w:rsid w:val="00CB3107"/>
    <w:rsid w:val="00CB3566"/>
    <w:rsid w:val="00CB3612"/>
    <w:rsid w:val="00CB3683"/>
    <w:rsid w:val="00CB37AE"/>
    <w:rsid w:val="00CB37B5"/>
    <w:rsid w:val="00CB3867"/>
    <w:rsid w:val="00CB3B13"/>
    <w:rsid w:val="00CB3BA6"/>
    <w:rsid w:val="00CB3F07"/>
    <w:rsid w:val="00CB4119"/>
    <w:rsid w:val="00CB41C8"/>
    <w:rsid w:val="00CB431A"/>
    <w:rsid w:val="00CB436B"/>
    <w:rsid w:val="00CB4DAA"/>
    <w:rsid w:val="00CB5094"/>
    <w:rsid w:val="00CB50F3"/>
    <w:rsid w:val="00CB51D7"/>
    <w:rsid w:val="00CB52E4"/>
    <w:rsid w:val="00CB52FD"/>
    <w:rsid w:val="00CB5593"/>
    <w:rsid w:val="00CB571D"/>
    <w:rsid w:val="00CB5754"/>
    <w:rsid w:val="00CB5A10"/>
    <w:rsid w:val="00CB5DDE"/>
    <w:rsid w:val="00CB5F01"/>
    <w:rsid w:val="00CB5F90"/>
    <w:rsid w:val="00CB6174"/>
    <w:rsid w:val="00CB640B"/>
    <w:rsid w:val="00CB6556"/>
    <w:rsid w:val="00CB68DB"/>
    <w:rsid w:val="00CB6998"/>
    <w:rsid w:val="00CB699D"/>
    <w:rsid w:val="00CB6B91"/>
    <w:rsid w:val="00CB6DF8"/>
    <w:rsid w:val="00CB6EB7"/>
    <w:rsid w:val="00CB71FA"/>
    <w:rsid w:val="00CB731F"/>
    <w:rsid w:val="00CB7696"/>
    <w:rsid w:val="00CB78C0"/>
    <w:rsid w:val="00CB78DA"/>
    <w:rsid w:val="00CB7905"/>
    <w:rsid w:val="00CB79A4"/>
    <w:rsid w:val="00CB7A7D"/>
    <w:rsid w:val="00CB7FF3"/>
    <w:rsid w:val="00CC029C"/>
    <w:rsid w:val="00CC0409"/>
    <w:rsid w:val="00CC04F3"/>
    <w:rsid w:val="00CC0787"/>
    <w:rsid w:val="00CC0B45"/>
    <w:rsid w:val="00CC0CF6"/>
    <w:rsid w:val="00CC0EDD"/>
    <w:rsid w:val="00CC1360"/>
    <w:rsid w:val="00CC136F"/>
    <w:rsid w:val="00CC1912"/>
    <w:rsid w:val="00CC1BA0"/>
    <w:rsid w:val="00CC1BD1"/>
    <w:rsid w:val="00CC1D3D"/>
    <w:rsid w:val="00CC1E71"/>
    <w:rsid w:val="00CC2015"/>
    <w:rsid w:val="00CC2207"/>
    <w:rsid w:val="00CC2700"/>
    <w:rsid w:val="00CC295C"/>
    <w:rsid w:val="00CC2ADF"/>
    <w:rsid w:val="00CC2E21"/>
    <w:rsid w:val="00CC2FAB"/>
    <w:rsid w:val="00CC322B"/>
    <w:rsid w:val="00CC340A"/>
    <w:rsid w:val="00CC3457"/>
    <w:rsid w:val="00CC34EB"/>
    <w:rsid w:val="00CC3517"/>
    <w:rsid w:val="00CC3926"/>
    <w:rsid w:val="00CC39A6"/>
    <w:rsid w:val="00CC3C21"/>
    <w:rsid w:val="00CC3CCC"/>
    <w:rsid w:val="00CC3FB4"/>
    <w:rsid w:val="00CC3FCB"/>
    <w:rsid w:val="00CC403A"/>
    <w:rsid w:val="00CC459A"/>
    <w:rsid w:val="00CC46B7"/>
    <w:rsid w:val="00CC472B"/>
    <w:rsid w:val="00CC4A05"/>
    <w:rsid w:val="00CC4A14"/>
    <w:rsid w:val="00CC4B02"/>
    <w:rsid w:val="00CC4D2D"/>
    <w:rsid w:val="00CC4E44"/>
    <w:rsid w:val="00CC4F11"/>
    <w:rsid w:val="00CC4F90"/>
    <w:rsid w:val="00CC517A"/>
    <w:rsid w:val="00CC5192"/>
    <w:rsid w:val="00CC5209"/>
    <w:rsid w:val="00CC5267"/>
    <w:rsid w:val="00CC5897"/>
    <w:rsid w:val="00CC59FC"/>
    <w:rsid w:val="00CC5F71"/>
    <w:rsid w:val="00CC5FFF"/>
    <w:rsid w:val="00CC62B9"/>
    <w:rsid w:val="00CC62BB"/>
    <w:rsid w:val="00CC6571"/>
    <w:rsid w:val="00CC662D"/>
    <w:rsid w:val="00CC6670"/>
    <w:rsid w:val="00CC689C"/>
    <w:rsid w:val="00CC6C0C"/>
    <w:rsid w:val="00CC6F53"/>
    <w:rsid w:val="00CC713D"/>
    <w:rsid w:val="00CC71EE"/>
    <w:rsid w:val="00CC721E"/>
    <w:rsid w:val="00CC727E"/>
    <w:rsid w:val="00CC7456"/>
    <w:rsid w:val="00CC7638"/>
    <w:rsid w:val="00CC7AAF"/>
    <w:rsid w:val="00CC7B2B"/>
    <w:rsid w:val="00CC7BB3"/>
    <w:rsid w:val="00CC7C92"/>
    <w:rsid w:val="00CD05FD"/>
    <w:rsid w:val="00CD0D71"/>
    <w:rsid w:val="00CD0D7C"/>
    <w:rsid w:val="00CD0E45"/>
    <w:rsid w:val="00CD0E4A"/>
    <w:rsid w:val="00CD1186"/>
    <w:rsid w:val="00CD11F3"/>
    <w:rsid w:val="00CD14A3"/>
    <w:rsid w:val="00CD1806"/>
    <w:rsid w:val="00CD18CC"/>
    <w:rsid w:val="00CD1A3D"/>
    <w:rsid w:val="00CD1A71"/>
    <w:rsid w:val="00CD1B90"/>
    <w:rsid w:val="00CD1BA2"/>
    <w:rsid w:val="00CD1C91"/>
    <w:rsid w:val="00CD1CB6"/>
    <w:rsid w:val="00CD2023"/>
    <w:rsid w:val="00CD20DC"/>
    <w:rsid w:val="00CD25C0"/>
    <w:rsid w:val="00CD2753"/>
    <w:rsid w:val="00CD27F6"/>
    <w:rsid w:val="00CD2852"/>
    <w:rsid w:val="00CD288C"/>
    <w:rsid w:val="00CD2A48"/>
    <w:rsid w:val="00CD2B09"/>
    <w:rsid w:val="00CD2C7E"/>
    <w:rsid w:val="00CD2CA1"/>
    <w:rsid w:val="00CD35B9"/>
    <w:rsid w:val="00CD39E4"/>
    <w:rsid w:val="00CD3AF9"/>
    <w:rsid w:val="00CD3C6B"/>
    <w:rsid w:val="00CD3D16"/>
    <w:rsid w:val="00CD3D4E"/>
    <w:rsid w:val="00CD3EFB"/>
    <w:rsid w:val="00CD4155"/>
    <w:rsid w:val="00CD41EA"/>
    <w:rsid w:val="00CD4264"/>
    <w:rsid w:val="00CD432A"/>
    <w:rsid w:val="00CD48DE"/>
    <w:rsid w:val="00CD4994"/>
    <w:rsid w:val="00CD4A86"/>
    <w:rsid w:val="00CD4B20"/>
    <w:rsid w:val="00CD4BF6"/>
    <w:rsid w:val="00CD4CD8"/>
    <w:rsid w:val="00CD4F68"/>
    <w:rsid w:val="00CD4F6F"/>
    <w:rsid w:val="00CD5048"/>
    <w:rsid w:val="00CD581C"/>
    <w:rsid w:val="00CD589D"/>
    <w:rsid w:val="00CD595E"/>
    <w:rsid w:val="00CD5BE4"/>
    <w:rsid w:val="00CD5C5C"/>
    <w:rsid w:val="00CD5C92"/>
    <w:rsid w:val="00CD5D83"/>
    <w:rsid w:val="00CD5E45"/>
    <w:rsid w:val="00CD5ED7"/>
    <w:rsid w:val="00CD5EED"/>
    <w:rsid w:val="00CD618E"/>
    <w:rsid w:val="00CD6331"/>
    <w:rsid w:val="00CD66C2"/>
    <w:rsid w:val="00CD6C46"/>
    <w:rsid w:val="00CD6DDA"/>
    <w:rsid w:val="00CD702A"/>
    <w:rsid w:val="00CD7076"/>
    <w:rsid w:val="00CD7449"/>
    <w:rsid w:val="00CD75BF"/>
    <w:rsid w:val="00CD769E"/>
    <w:rsid w:val="00CD7B51"/>
    <w:rsid w:val="00CD7BAD"/>
    <w:rsid w:val="00CE000B"/>
    <w:rsid w:val="00CE008C"/>
    <w:rsid w:val="00CE0664"/>
    <w:rsid w:val="00CE07E9"/>
    <w:rsid w:val="00CE096F"/>
    <w:rsid w:val="00CE09EA"/>
    <w:rsid w:val="00CE0A43"/>
    <w:rsid w:val="00CE0C19"/>
    <w:rsid w:val="00CE0F51"/>
    <w:rsid w:val="00CE1094"/>
    <w:rsid w:val="00CE1540"/>
    <w:rsid w:val="00CE1987"/>
    <w:rsid w:val="00CE1E4E"/>
    <w:rsid w:val="00CE1F31"/>
    <w:rsid w:val="00CE1F91"/>
    <w:rsid w:val="00CE206F"/>
    <w:rsid w:val="00CE229B"/>
    <w:rsid w:val="00CE270A"/>
    <w:rsid w:val="00CE2776"/>
    <w:rsid w:val="00CE2782"/>
    <w:rsid w:val="00CE2AE4"/>
    <w:rsid w:val="00CE345A"/>
    <w:rsid w:val="00CE37FC"/>
    <w:rsid w:val="00CE3BAC"/>
    <w:rsid w:val="00CE3E98"/>
    <w:rsid w:val="00CE402E"/>
    <w:rsid w:val="00CE451D"/>
    <w:rsid w:val="00CE52BD"/>
    <w:rsid w:val="00CE5524"/>
    <w:rsid w:val="00CE5525"/>
    <w:rsid w:val="00CE552C"/>
    <w:rsid w:val="00CE5633"/>
    <w:rsid w:val="00CE563B"/>
    <w:rsid w:val="00CE5699"/>
    <w:rsid w:val="00CE577F"/>
    <w:rsid w:val="00CE5882"/>
    <w:rsid w:val="00CE5CB7"/>
    <w:rsid w:val="00CE61B6"/>
    <w:rsid w:val="00CE62D7"/>
    <w:rsid w:val="00CE657D"/>
    <w:rsid w:val="00CE65C1"/>
    <w:rsid w:val="00CE66F4"/>
    <w:rsid w:val="00CE6705"/>
    <w:rsid w:val="00CE6747"/>
    <w:rsid w:val="00CE67FE"/>
    <w:rsid w:val="00CE6859"/>
    <w:rsid w:val="00CE6C05"/>
    <w:rsid w:val="00CE6D50"/>
    <w:rsid w:val="00CE6D74"/>
    <w:rsid w:val="00CE6FD4"/>
    <w:rsid w:val="00CE6FDD"/>
    <w:rsid w:val="00CE701D"/>
    <w:rsid w:val="00CE7264"/>
    <w:rsid w:val="00CE7395"/>
    <w:rsid w:val="00CE7416"/>
    <w:rsid w:val="00CE753E"/>
    <w:rsid w:val="00CE77B3"/>
    <w:rsid w:val="00CE7A9F"/>
    <w:rsid w:val="00CE7C43"/>
    <w:rsid w:val="00CE7C86"/>
    <w:rsid w:val="00CE7DC2"/>
    <w:rsid w:val="00CE7F16"/>
    <w:rsid w:val="00CF01F0"/>
    <w:rsid w:val="00CF03D2"/>
    <w:rsid w:val="00CF0524"/>
    <w:rsid w:val="00CF054F"/>
    <w:rsid w:val="00CF084D"/>
    <w:rsid w:val="00CF09EA"/>
    <w:rsid w:val="00CF0A20"/>
    <w:rsid w:val="00CF0BB1"/>
    <w:rsid w:val="00CF0D26"/>
    <w:rsid w:val="00CF107E"/>
    <w:rsid w:val="00CF11D0"/>
    <w:rsid w:val="00CF1262"/>
    <w:rsid w:val="00CF13E0"/>
    <w:rsid w:val="00CF154D"/>
    <w:rsid w:val="00CF1641"/>
    <w:rsid w:val="00CF16C6"/>
    <w:rsid w:val="00CF18EB"/>
    <w:rsid w:val="00CF199C"/>
    <w:rsid w:val="00CF19B3"/>
    <w:rsid w:val="00CF1B61"/>
    <w:rsid w:val="00CF1D1F"/>
    <w:rsid w:val="00CF1D2A"/>
    <w:rsid w:val="00CF2137"/>
    <w:rsid w:val="00CF2BA9"/>
    <w:rsid w:val="00CF2DF5"/>
    <w:rsid w:val="00CF31C9"/>
    <w:rsid w:val="00CF33DF"/>
    <w:rsid w:val="00CF3555"/>
    <w:rsid w:val="00CF3B17"/>
    <w:rsid w:val="00CF3DC9"/>
    <w:rsid w:val="00CF3F09"/>
    <w:rsid w:val="00CF3F54"/>
    <w:rsid w:val="00CF4127"/>
    <w:rsid w:val="00CF4347"/>
    <w:rsid w:val="00CF4425"/>
    <w:rsid w:val="00CF4602"/>
    <w:rsid w:val="00CF47A0"/>
    <w:rsid w:val="00CF4B1C"/>
    <w:rsid w:val="00CF51BB"/>
    <w:rsid w:val="00CF52AD"/>
    <w:rsid w:val="00CF544B"/>
    <w:rsid w:val="00CF56DA"/>
    <w:rsid w:val="00CF5717"/>
    <w:rsid w:val="00CF57B8"/>
    <w:rsid w:val="00CF5D81"/>
    <w:rsid w:val="00CF6353"/>
    <w:rsid w:val="00CF651F"/>
    <w:rsid w:val="00CF65AF"/>
    <w:rsid w:val="00CF692F"/>
    <w:rsid w:val="00CF6B6A"/>
    <w:rsid w:val="00CF6D6E"/>
    <w:rsid w:val="00CF6E04"/>
    <w:rsid w:val="00CF705C"/>
    <w:rsid w:val="00CF72AB"/>
    <w:rsid w:val="00CF72B3"/>
    <w:rsid w:val="00CF73BC"/>
    <w:rsid w:val="00CF7496"/>
    <w:rsid w:val="00CF7581"/>
    <w:rsid w:val="00CF784B"/>
    <w:rsid w:val="00CF7E7F"/>
    <w:rsid w:val="00CF7FD6"/>
    <w:rsid w:val="00D00061"/>
    <w:rsid w:val="00D003E1"/>
    <w:rsid w:val="00D00420"/>
    <w:rsid w:val="00D0042E"/>
    <w:rsid w:val="00D007B0"/>
    <w:rsid w:val="00D00B9E"/>
    <w:rsid w:val="00D00C5E"/>
    <w:rsid w:val="00D00CE4"/>
    <w:rsid w:val="00D00FBE"/>
    <w:rsid w:val="00D01005"/>
    <w:rsid w:val="00D0125A"/>
    <w:rsid w:val="00D01438"/>
    <w:rsid w:val="00D017D9"/>
    <w:rsid w:val="00D019B8"/>
    <w:rsid w:val="00D01B78"/>
    <w:rsid w:val="00D01BD6"/>
    <w:rsid w:val="00D01C0F"/>
    <w:rsid w:val="00D01C12"/>
    <w:rsid w:val="00D01FB7"/>
    <w:rsid w:val="00D026AF"/>
    <w:rsid w:val="00D0279C"/>
    <w:rsid w:val="00D02A3B"/>
    <w:rsid w:val="00D02BB1"/>
    <w:rsid w:val="00D02DBA"/>
    <w:rsid w:val="00D02E81"/>
    <w:rsid w:val="00D0327C"/>
    <w:rsid w:val="00D036C4"/>
    <w:rsid w:val="00D03ADF"/>
    <w:rsid w:val="00D03D11"/>
    <w:rsid w:val="00D03F17"/>
    <w:rsid w:val="00D040FE"/>
    <w:rsid w:val="00D04309"/>
    <w:rsid w:val="00D0439E"/>
    <w:rsid w:val="00D0461E"/>
    <w:rsid w:val="00D04639"/>
    <w:rsid w:val="00D0467F"/>
    <w:rsid w:val="00D046AE"/>
    <w:rsid w:val="00D0470C"/>
    <w:rsid w:val="00D04C70"/>
    <w:rsid w:val="00D04F20"/>
    <w:rsid w:val="00D057BC"/>
    <w:rsid w:val="00D0581A"/>
    <w:rsid w:val="00D05AF0"/>
    <w:rsid w:val="00D05C96"/>
    <w:rsid w:val="00D05CB8"/>
    <w:rsid w:val="00D05DAC"/>
    <w:rsid w:val="00D05F7D"/>
    <w:rsid w:val="00D0635E"/>
    <w:rsid w:val="00D06658"/>
    <w:rsid w:val="00D068B9"/>
    <w:rsid w:val="00D069D6"/>
    <w:rsid w:val="00D06C20"/>
    <w:rsid w:val="00D071B1"/>
    <w:rsid w:val="00D072BF"/>
    <w:rsid w:val="00D0740E"/>
    <w:rsid w:val="00D0789A"/>
    <w:rsid w:val="00D07F8A"/>
    <w:rsid w:val="00D07F96"/>
    <w:rsid w:val="00D07FC2"/>
    <w:rsid w:val="00D10075"/>
    <w:rsid w:val="00D105C5"/>
    <w:rsid w:val="00D1071A"/>
    <w:rsid w:val="00D10A78"/>
    <w:rsid w:val="00D10AED"/>
    <w:rsid w:val="00D10BA3"/>
    <w:rsid w:val="00D10EAA"/>
    <w:rsid w:val="00D10FDA"/>
    <w:rsid w:val="00D11061"/>
    <w:rsid w:val="00D1141A"/>
    <w:rsid w:val="00D11566"/>
    <w:rsid w:val="00D11668"/>
    <w:rsid w:val="00D116B0"/>
    <w:rsid w:val="00D11940"/>
    <w:rsid w:val="00D11B07"/>
    <w:rsid w:val="00D11C73"/>
    <w:rsid w:val="00D11E4A"/>
    <w:rsid w:val="00D12363"/>
    <w:rsid w:val="00D12437"/>
    <w:rsid w:val="00D125F0"/>
    <w:rsid w:val="00D129FF"/>
    <w:rsid w:val="00D12B1B"/>
    <w:rsid w:val="00D13064"/>
    <w:rsid w:val="00D13410"/>
    <w:rsid w:val="00D135FD"/>
    <w:rsid w:val="00D13734"/>
    <w:rsid w:val="00D13B38"/>
    <w:rsid w:val="00D13C7B"/>
    <w:rsid w:val="00D13E9B"/>
    <w:rsid w:val="00D13FAA"/>
    <w:rsid w:val="00D14093"/>
    <w:rsid w:val="00D14380"/>
    <w:rsid w:val="00D14512"/>
    <w:rsid w:val="00D147F9"/>
    <w:rsid w:val="00D14AA8"/>
    <w:rsid w:val="00D14CA8"/>
    <w:rsid w:val="00D14D91"/>
    <w:rsid w:val="00D14DD1"/>
    <w:rsid w:val="00D1526A"/>
    <w:rsid w:val="00D15881"/>
    <w:rsid w:val="00D15888"/>
    <w:rsid w:val="00D1588A"/>
    <w:rsid w:val="00D158CA"/>
    <w:rsid w:val="00D15CCF"/>
    <w:rsid w:val="00D162F8"/>
    <w:rsid w:val="00D1634C"/>
    <w:rsid w:val="00D163A5"/>
    <w:rsid w:val="00D164D5"/>
    <w:rsid w:val="00D16596"/>
    <w:rsid w:val="00D16879"/>
    <w:rsid w:val="00D16CCC"/>
    <w:rsid w:val="00D16DB0"/>
    <w:rsid w:val="00D16E5D"/>
    <w:rsid w:val="00D1721B"/>
    <w:rsid w:val="00D175A7"/>
    <w:rsid w:val="00D1761C"/>
    <w:rsid w:val="00D1785B"/>
    <w:rsid w:val="00D17F05"/>
    <w:rsid w:val="00D17F9B"/>
    <w:rsid w:val="00D201F7"/>
    <w:rsid w:val="00D2041B"/>
    <w:rsid w:val="00D208A1"/>
    <w:rsid w:val="00D20B8D"/>
    <w:rsid w:val="00D20C40"/>
    <w:rsid w:val="00D20C97"/>
    <w:rsid w:val="00D20E87"/>
    <w:rsid w:val="00D20F1D"/>
    <w:rsid w:val="00D20F41"/>
    <w:rsid w:val="00D21187"/>
    <w:rsid w:val="00D211BF"/>
    <w:rsid w:val="00D215C7"/>
    <w:rsid w:val="00D21688"/>
    <w:rsid w:val="00D21FCD"/>
    <w:rsid w:val="00D2216B"/>
    <w:rsid w:val="00D2270A"/>
    <w:rsid w:val="00D22757"/>
    <w:rsid w:val="00D2277D"/>
    <w:rsid w:val="00D227E8"/>
    <w:rsid w:val="00D22A5E"/>
    <w:rsid w:val="00D22C5D"/>
    <w:rsid w:val="00D22D52"/>
    <w:rsid w:val="00D22D54"/>
    <w:rsid w:val="00D22FC6"/>
    <w:rsid w:val="00D231D0"/>
    <w:rsid w:val="00D23369"/>
    <w:rsid w:val="00D233B6"/>
    <w:rsid w:val="00D23408"/>
    <w:rsid w:val="00D23464"/>
    <w:rsid w:val="00D23583"/>
    <w:rsid w:val="00D23694"/>
    <w:rsid w:val="00D23AF4"/>
    <w:rsid w:val="00D23B24"/>
    <w:rsid w:val="00D23E02"/>
    <w:rsid w:val="00D23E35"/>
    <w:rsid w:val="00D23E86"/>
    <w:rsid w:val="00D2400E"/>
    <w:rsid w:val="00D24293"/>
    <w:rsid w:val="00D242CB"/>
    <w:rsid w:val="00D2439B"/>
    <w:rsid w:val="00D2442D"/>
    <w:rsid w:val="00D24690"/>
    <w:rsid w:val="00D24BC7"/>
    <w:rsid w:val="00D24E56"/>
    <w:rsid w:val="00D2531D"/>
    <w:rsid w:val="00D25392"/>
    <w:rsid w:val="00D255DF"/>
    <w:rsid w:val="00D2590C"/>
    <w:rsid w:val="00D25A5D"/>
    <w:rsid w:val="00D25D42"/>
    <w:rsid w:val="00D261E2"/>
    <w:rsid w:val="00D2644D"/>
    <w:rsid w:val="00D2679C"/>
    <w:rsid w:val="00D26821"/>
    <w:rsid w:val="00D269A5"/>
    <w:rsid w:val="00D26CF5"/>
    <w:rsid w:val="00D26F15"/>
    <w:rsid w:val="00D26F60"/>
    <w:rsid w:val="00D271B7"/>
    <w:rsid w:val="00D27283"/>
    <w:rsid w:val="00D273D4"/>
    <w:rsid w:val="00D27560"/>
    <w:rsid w:val="00D278F2"/>
    <w:rsid w:val="00D27DA6"/>
    <w:rsid w:val="00D27EBF"/>
    <w:rsid w:val="00D27FAF"/>
    <w:rsid w:val="00D30000"/>
    <w:rsid w:val="00D301FD"/>
    <w:rsid w:val="00D30341"/>
    <w:rsid w:val="00D305FA"/>
    <w:rsid w:val="00D306AD"/>
    <w:rsid w:val="00D307C0"/>
    <w:rsid w:val="00D307E9"/>
    <w:rsid w:val="00D3082C"/>
    <w:rsid w:val="00D30E60"/>
    <w:rsid w:val="00D30EE9"/>
    <w:rsid w:val="00D30F5D"/>
    <w:rsid w:val="00D31289"/>
    <w:rsid w:val="00D3144B"/>
    <w:rsid w:val="00D315CA"/>
    <w:rsid w:val="00D316ED"/>
    <w:rsid w:val="00D3179D"/>
    <w:rsid w:val="00D31C46"/>
    <w:rsid w:val="00D31EDF"/>
    <w:rsid w:val="00D31FAE"/>
    <w:rsid w:val="00D322BD"/>
    <w:rsid w:val="00D32AED"/>
    <w:rsid w:val="00D32CF9"/>
    <w:rsid w:val="00D32DF2"/>
    <w:rsid w:val="00D33171"/>
    <w:rsid w:val="00D33343"/>
    <w:rsid w:val="00D338B9"/>
    <w:rsid w:val="00D33DBF"/>
    <w:rsid w:val="00D33DE2"/>
    <w:rsid w:val="00D33F7F"/>
    <w:rsid w:val="00D3420B"/>
    <w:rsid w:val="00D344E1"/>
    <w:rsid w:val="00D3479E"/>
    <w:rsid w:val="00D349D6"/>
    <w:rsid w:val="00D34B65"/>
    <w:rsid w:val="00D34F25"/>
    <w:rsid w:val="00D34FAA"/>
    <w:rsid w:val="00D34FAF"/>
    <w:rsid w:val="00D351C9"/>
    <w:rsid w:val="00D351D3"/>
    <w:rsid w:val="00D35224"/>
    <w:rsid w:val="00D35376"/>
    <w:rsid w:val="00D35623"/>
    <w:rsid w:val="00D35744"/>
    <w:rsid w:val="00D35B45"/>
    <w:rsid w:val="00D35DAF"/>
    <w:rsid w:val="00D36300"/>
    <w:rsid w:val="00D36729"/>
    <w:rsid w:val="00D36756"/>
    <w:rsid w:val="00D367E6"/>
    <w:rsid w:val="00D36D78"/>
    <w:rsid w:val="00D36F66"/>
    <w:rsid w:val="00D3738A"/>
    <w:rsid w:val="00D37415"/>
    <w:rsid w:val="00D37453"/>
    <w:rsid w:val="00D37614"/>
    <w:rsid w:val="00D37748"/>
    <w:rsid w:val="00D37792"/>
    <w:rsid w:val="00D37D71"/>
    <w:rsid w:val="00D37E97"/>
    <w:rsid w:val="00D37F94"/>
    <w:rsid w:val="00D403FE"/>
    <w:rsid w:val="00D40476"/>
    <w:rsid w:val="00D40488"/>
    <w:rsid w:val="00D4083B"/>
    <w:rsid w:val="00D40891"/>
    <w:rsid w:val="00D4089E"/>
    <w:rsid w:val="00D40913"/>
    <w:rsid w:val="00D41160"/>
    <w:rsid w:val="00D411E3"/>
    <w:rsid w:val="00D41222"/>
    <w:rsid w:val="00D412B4"/>
    <w:rsid w:val="00D414C0"/>
    <w:rsid w:val="00D41AF0"/>
    <w:rsid w:val="00D41B3B"/>
    <w:rsid w:val="00D41C7A"/>
    <w:rsid w:val="00D41D6F"/>
    <w:rsid w:val="00D41D77"/>
    <w:rsid w:val="00D41EEC"/>
    <w:rsid w:val="00D4211C"/>
    <w:rsid w:val="00D42585"/>
    <w:rsid w:val="00D428BD"/>
    <w:rsid w:val="00D42A82"/>
    <w:rsid w:val="00D42BB0"/>
    <w:rsid w:val="00D42DB1"/>
    <w:rsid w:val="00D42FB3"/>
    <w:rsid w:val="00D43123"/>
    <w:rsid w:val="00D433DD"/>
    <w:rsid w:val="00D43EC7"/>
    <w:rsid w:val="00D43ED6"/>
    <w:rsid w:val="00D44341"/>
    <w:rsid w:val="00D44831"/>
    <w:rsid w:val="00D44C91"/>
    <w:rsid w:val="00D44E84"/>
    <w:rsid w:val="00D45255"/>
    <w:rsid w:val="00D45317"/>
    <w:rsid w:val="00D45378"/>
    <w:rsid w:val="00D45480"/>
    <w:rsid w:val="00D454AA"/>
    <w:rsid w:val="00D45566"/>
    <w:rsid w:val="00D45685"/>
    <w:rsid w:val="00D456EE"/>
    <w:rsid w:val="00D45715"/>
    <w:rsid w:val="00D458A4"/>
    <w:rsid w:val="00D45B31"/>
    <w:rsid w:val="00D45CFE"/>
    <w:rsid w:val="00D45D02"/>
    <w:rsid w:val="00D4611C"/>
    <w:rsid w:val="00D46203"/>
    <w:rsid w:val="00D46283"/>
    <w:rsid w:val="00D463BE"/>
    <w:rsid w:val="00D467E2"/>
    <w:rsid w:val="00D46986"/>
    <w:rsid w:val="00D46AB7"/>
    <w:rsid w:val="00D47051"/>
    <w:rsid w:val="00D470B2"/>
    <w:rsid w:val="00D47215"/>
    <w:rsid w:val="00D47255"/>
    <w:rsid w:val="00D47358"/>
    <w:rsid w:val="00D474A9"/>
    <w:rsid w:val="00D47AE1"/>
    <w:rsid w:val="00D47B40"/>
    <w:rsid w:val="00D47C43"/>
    <w:rsid w:val="00D47DDC"/>
    <w:rsid w:val="00D47FA1"/>
    <w:rsid w:val="00D502F7"/>
    <w:rsid w:val="00D50380"/>
    <w:rsid w:val="00D503E5"/>
    <w:rsid w:val="00D504DF"/>
    <w:rsid w:val="00D5068E"/>
    <w:rsid w:val="00D5093A"/>
    <w:rsid w:val="00D50957"/>
    <w:rsid w:val="00D50994"/>
    <w:rsid w:val="00D50B1A"/>
    <w:rsid w:val="00D50B78"/>
    <w:rsid w:val="00D50CCC"/>
    <w:rsid w:val="00D50D9C"/>
    <w:rsid w:val="00D50E24"/>
    <w:rsid w:val="00D50FBE"/>
    <w:rsid w:val="00D5112E"/>
    <w:rsid w:val="00D5145B"/>
    <w:rsid w:val="00D51662"/>
    <w:rsid w:val="00D516B4"/>
    <w:rsid w:val="00D51933"/>
    <w:rsid w:val="00D51DE3"/>
    <w:rsid w:val="00D51E41"/>
    <w:rsid w:val="00D51FB9"/>
    <w:rsid w:val="00D521BF"/>
    <w:rsid w:val="00D521E9"/>
    <w:rsid w:val="00D52398"/>
    <w:rsid w:val="00D527BD"/>
    <w:rsid w:val="00D5287C"/>
    <w:rsid w:val="00D529A1"/>
    <w:rsid w:val="00D52BDE"/>
    <w:rsid w:val="00D52BE3"/>
    <w:rsid w:val="00D52C03"/>
    <w:rsid w:val="00D52CB8"/>
    <w:rsid w:val="00D536F2"/>
    <w:rsid w:val="00D5392E"/>
    <w:rsid w:val="00D539D3"/>
    <w:rsid w:val="00D53A78"/>
    <w:rsid w:val="00D53C14"/>
    <w:rsid w:val="00D53C39"/>
    <w:rsid w:val="00D5405C"/>
    <w:rsid w:val="00D540F0"/>
    <w:rsid w:val="00D5426E"/>
    <w:rsid w:val="00D5449B"/>
    <w:rsid w:val="00D54647"/>
    <w:rsid w:val="00D54B01"/>
    <w:rsid w:val="00D54EA2"/>
    <w:rsid w:val="00D55303"/>
    <w:rsid w:val="00D5562B"/>
    <w:rsid w:val="00D55661"/>
    <w:rsid w:val="00D55E9B"/>
    <w:rsid w:val="00D5610F"/>
    <w:rsid w:val="00D562ED"/>
    <w:rsid w:val="00D56865"/>
    <w:rsid w:val="00D56ABC"/>
    <w:rsid w:val="00D56D9E"/>
    <w:rsid w:val="00D56ECA"/>
    <w:rsid w:val="00D56F40"/>
    <w:rsid w:val="00D56FD9"/>
    <w:rsid w:val="00D57342"/>
    <w:rsid w:val="00D577B2"/>
    <w:rsid w:val="00D5785C"/>
    <w:rsid w:val="00D57985"/>
    <w:rsid w:val="00D579C4"/>
    <w:rsid w:val="00D57B36"/>
    <w:rsid w:val="00D57DBA"/>
    <w:rsid w:val="00D6011C"/>
    <w:rsid w:val="00D6019C"/>
    <w:rsid w:val="00D60266"/>
    <w:rsid w:val="00D6045A"/>
    <w:rsid w:val="00D60802"/>
    <w:rsid w:val="00D60BA8"/>
    <w:rsid w:val="00D60F48"/>
    <w:rsid w:val="00D61098"/>
    <w:rsid w:val="00D611A5"/>
    <w:rsid w:val="00D6131D"/>
    <w:rsid w:val="00D61356"/>
    <w:rsid w:val="00D613C4"/>
    <w:rsid w:val="00D61454"/>
    <w:rsid w:val="00D614EB"/>
    <w:rsid w:val="00D6184E"/>
    <w:rsid w:val="00D61883"/>
    <w:rsid w:val="00D6189D"/>
    <w:rsid w:val="00D61A27"/>
    <w:rsid w:val="00D61A99"/>
    <w:rsid w:val="00D61AAD"/>
    <w:rsid w:val="00D61B1E"/>
    <w:rsid w:val="00D61D11"/>
    <w:rsid w:val="00D61DFC"/>
    <w:rsid w:val="00D621BD"/>
    <w:rsid w:val="00D623D1"/>
    <w:rsid w:val="00D62422"/>
    <w:rsid w:val="00D6245E"/>
    <w:rsid w:val="00D6282D"/>
    <w:rsid w:val="00D62928"/>
    <w:rsid w:val="00D62937"/>
    <w:rsid w:val="00D62B74"/>
    <w:rsid w:val="00D62C1E"/>
    <w:rsid w:val="00D62D98"/>
    <w:rsid w:val="00D62E9A"/>
    <w:rsid w:val="00D62F96"/>
    <w:rsid w:val="00D6316B"/>
    <w:rsid w:val="00D63199"/>
    <w:rsid w:val="00D6332B"/>
    <w:rsid w:val="00D634AF"/>
    <w:rsid w:val="00D63512"/>
    <w:rsid w:val="00D6364E"/>
    <w:rsid w:val="00D6383F"/>
    <w:rsid w:val="00D63996"/>
    <w:rsid w:val="00D639BB"/>
    <w:rsid w:val="00D63B6A"/>
    <w:rsid w:val="00D63C52"/>
    <w:rsid w:val="00D641D4"/>
    <w:rsid w:val="00D642F8"/>
    <w:rsid w:val="00D644D3"/>
    <w:rsid w:val="00D645B9"/>
    <w:rsid w:val="00D648AD"/>
    <w:rsid w:val="00D64B4D"/>
    <w:rsid w:val="00D64FBF"/>
    <w:rsid w:val="00D6505A"/>
    <w:rsid w:val="00D652B5"/>
    <w:rsid w:val="00D652E7"/>
    <w:rsid w:val="00D652FC"/>
    <w:rsid w:val="00D654DB"/>
    <w:rsid w:val="00D655DA"/>
    <w:rsid w:val="00D65624"/>
    <w:rsid w:val="00D65762"/>
    <w:rsid w:val="00D6576D"/>
    <w:rsid w:val="00D65A07"/>
    <w:rsid w:val="00D65B8C"/>
    <w:rsid w:val="00D65EDA"/>
    <w:rsid w:val="00D65FD4"/>
    <w:rsid w:val="00D661BF"/>
    <w:rsid w:val="00D661E7"/>
    <w:rsid w:val="00D6685D"/>
    <w:rsid w:val="00D669A7"/>
    <w:rsid w:val="00D67653"/>
    <w:rsid w:val="00D6767E"/>
    <w:rsid w:val="00D67A83"/>
    <w:rsid w:val="00D67CF1"/>
    <w:rsid w:val="00D70985"/>
    <w:rsid w:val="00D709A2"/>
    <w:rsid w:val="00D709CB"/>
    <w:rsid w:val="00D70CDE"/>
    <w:rsid w:val="00D70F1A"/>
    <w:rsid w:val="00D71379"/>
    <w:rsid w:val="00D7152D"/>
    <w:rsid w:val="00D7160C"/>
    <w:rsid w:val="00D71CB3"/>
    <w:rsid w:val="00D71D46"/>
    <w:rsid w:val="00D71D70"/>
    <w:rsid w:val="00D71FBD"/>
    <w:rsid w:val="00D72206"/>
    <w:rsid w:val="00D72327"/>
    <w:rsid w:val="00D72581"/>
    <w:rsid w:val="00D728A6"/>
    <w:rsid w:val="00D72B26"/>
    <w:rsid w:val="00D72C09"/>
    <w:rsid w:val="00D72F5B"/>
    <w:rsid w:val="00D7311C"/>
    <w:rsid w:val="00D7313F"/>
    <w:rsid w:val="00D73308"/>
    <w:rsid w:val="00D7356A"/>
    <w:rsid w:val="00D738AD"/>
    <w:rsid w:val="00D73A12"/>
    <w:rsid w:val="00D73D79"/>
    <w:rsid w:val="00D73E80"/>
    <w:rsid w:val="00D73EAE"/>
    <w:rsid w:val="00D73F40"/>
    <w:rsid w:val="00D740B0"/>
    <w:rsid w:val="00D74219"/>
    <w:rsid w:val="00D742C7"/>
    <w:rsid w:val="00D744F9"/>
    <w:rsid w:val="00D746BB"/>
    <w:rsid w:val="00D748C8"/>
    <w:rsid w:val="00D74962"/>
    <w:rsid w:val="00D74B16"/>
    <w:rsid w:val="00D74D6E"/>
    <w:rsid w:val="00D74DA5"/>
    <w:rsid w:val="00D74DEF"/>
    <w:rsid w:val="00D74E78"/>
    <w:rsid w:val="00D750B0"/>
    <w:rsid w:val="00D7516C"/>
    <w:rsid w:val="00D7544A"/>
    <w:rsid w:val="00D7548F"/>
    <w:rsid w:val="00D75557"/>
    <w:rsid w:val="00D75D49"/>
    <w:rsid w:val="00D75D62"/>
    <w:rsid w:val="00D761AD"/>
    <w:rsid w:val="00D76408"/>
    <w:rsid w:val="00D76475"/>
    <w:rsid w:val="00D76605"/>
    <w:rsid w:val="00D767B7"/>
    <w:rsid w:val="00D768E4"/>
    <w:rsid w:val="00D76AF0"/>
    <w:rsid w:val="00D76B17"/>
    <w:rsid w:val="00D76F65"/>
    <w:rsid w:val="00D77301"/>
    <w:rsid w:val="00D77413"/>
    <w:rsid w:val="00D77529"/>
    <w:rsid w:val="00D77779"/>
    <w:rsid w:val="00D777EC"/>
    <w:rsid w:val="00D77D0E"/>
    <w:rsid w:val="00D77D8A"/>
    <w:rsid w:val="00D80022"/>
    <w:rsid w:val="00D80961"/>
    <w:rsid w:val="00D80B18"/>
    <w:rsid w:val="00D80B7B"/>
    <w:rsid w:val="00D80BF4"/>
    <w:rsid w:val="00D80C38"/>
    <w:rsid w:val="00D80DC6"/>
    <w:rsid w:val="00D8116B"/>
    <w:rsid w:val="00D81202"/>
    <w:rsid w:val="00D8162C"/>
    <w:rsid w:val="00D8182D"/>
    <w:rsid w:val="00D81911"/>
    <w:rsid w:val="00D81BCD"/>
    <w:rsid w:val="00D81E1B"/>
    <w:rsid w:val="00D81EDD"/>
    <w:rsid w:val="00D81F81"/>
    <w:rsid w:val="00D824FD"/>
    <w:rsid w:val="00D8284B"/>
    <w:rsid w:val="00D82928"/>
    <w:rsid w:val="00D829E6"/>
    <w:rsid w:val="00D82CC0"/>
    <w:rsid w:val="00D82D0C"/>
    <w:rsid w:val="00D82E89"/>
    <w:rsid w:val="00D82EAA"/>
    <w:rsid w:val="00D82ECE"/>
    <w:rsid w:val="00D83801"/>
    <w:rsid w:val="00D838CE"/>
    <w:rsid w:val="00D83A03"/>
    <w:rsid w:val="00D83EBC"/>
    <w:rsid w:val="00D83EBD"/>
    <w:rsid w:val="00D83F21"/>
    <w:rsid w:val="00D84615"/>
    <w:rsid w:val="00D8471A"/>
    <w:rsid w:val="00D849CA"/>
    <w:rsid w:val="00D84B92"/>
    <w:rsid w:val="00D84CC1"/>
    <w:rsid w:val="00D8506F"/>
    <w:rsid w:val="00D85096"/>
    <w:rsid w:val="00D853E8"/>
    <w:rsid w:val="00D854D0"/>
    <w:rsid w:val="00D85605"/>
    <w:rsid w:val="00D85975"/>
    <w:rsid w:val="00D859DA"/>
    <w:rsid w:val="00D85F05"/>
    <w:rsid w:val="00D86130"/>
    <w:rsid w:val="00D863C3"/>
    <w:rsid w:val="00D8695D"/>
    <w:rsid w:val="00D86C08"/>
    <w:rsid w:val="00D873B8"/>
    <w:rsid w:val="00D87597"/>
    <w:rsid w:val="00D87678"/>
    <w:rsid w:val="00D87AE9"/>
    <w:rsid w:val="00D87BD1"/>
    <w:rsid w:val="00D87EEC"/>
    <w:rsid w:val="00D87F46"/>
    <w:rsid w:val="00D87FA1"/>
    <w:rsid w:val="00D87FAA"/>
    <w:rsid w:val="00D90413"/>
    <w:rsid w:val="00D905FF"/>
    <w:rsid w:val="00D9060A"/>
    <w:rsid w:val="00D907AE"/>
    <w:rsid w:val="00D9085D"/>
    <w:rsid w:val="00D908D0"/>
    <w:rsid w:val="00D90E32"/>
    <w:rsid w:val="00D90E99"/>
    <w:rsid w:val="00D90F47"/>
    <w:rsid w:val="00D911D3"/>
    <w:rsid w:val="00D913D3"/>
    <w:rsid w:val="00D9144A"/>
    <w:rsid w:val="00D91519"/>
    <w:rsid w:val="00D91699"/>
    <w:rsid w:val="00D91881"/>
    <w:rsid w:val="00D91920"/>
    <w:rsid w:val="00D91C82"/>
    <w:rsid w:val="00D91E7D"/>
    <w:rsid w:val="00D91EC6"/>
    <w:rsid w:val="00D91F56"/>
    <w:rsid w:val="00D92762"/>
    <w:rsid w:val="00D92DB0"/>
    <w:rsid w:val="00D92DC6"/>
    <w:rsid w:val="00D93111"/>
    <w:rsid w:val="00D931CB"/>
    <w:rsid w:val="00D93413"/>
    <w:rsid w:val="00D9347B"/>
    <w:rsid w:val="00D93579"/>
    <w:rsid w:val="00D936F2"/>
    <w:rsid w:val="00D93952"/>
    <w:rsid w:val="00D93995"/>
    <w:rsid w:val="00D93A8E"/>
    <w:rsid w:val="00D93A90"/>
    <w:rsid w:val="00D93C52"/>
    <w:rsid w:val="00D94163"/>
    <w:rsid w:val="00D9419D"/>
    <w:rsid w:val="00D9429C"/>
    <w:rsid w:val="00D9430D"/>
    <w:rsid w:val="00D94737"/>
    <w:rsid w:val="00D9474A"/>
    <w:rsid w:val="00D94C58"/>
    <w:rsid w:val="00D94E20"/>
    <w:rsid w:val="00D94F4C"/>
    <w:rsid w:val="00D95088"/>
    <w:rsid w:val="00D950E6"/>
    <w:rsid w:val="00D95297"/>
    <w:rsid w:val="00D95343"/>
    <w:rsid w:val="00D955C7"/>
    <w:rsid w:val="00D95731"/>
    <w:rsid w:val="00D958F3"/>
    <w:rsid w:val="00D95AB5"/>
    <w:rsid w:val="00D95B5B"/>
    <w:rsid w:val="00D964B4"/>
    <w:rsid w:val="00D967AF"/>
    <w:rsid w:val="00D9688A"/>
    <w:rsid w:val="00D96901"/>
    <w:rsid w:val="00D969A1"/>
    <w:rsid w:val="00D969C7"/>
    <w:rsid w:val="00D96DF9"/>
    <w:rsid w:val="00D9715A"/>
    <w:rsid w:val="00D9738D"/>
    <w:rsid w:val="00D9757E"/>
    <w:rsid w:val="00D979D3"/>
    <w:rsid w:val="00D97C72"/>
    <w:rsid w:val="00DA0002"/>
    <w:rsid w:val="00DA020B"/>
    <w:rsid w:val="00DA0253"/>
    <w:rsid w:val="00DA0849"/>
    <w:rsid w:val="00DA0A89"/>
    <w:rsid w:val="00DA0C91"/>
    <w:rsid w:val="00DA0E49"/>
    <w:rsid w:val="00DA0F18"/>
    <w:rsid w:val="00DA1026"/>
    <w:rsid w:val="00DA1115"/>
    <w:rsid w:val="00DA1966"/>
    <w:rsid w:val="00DA1AB9"/>
    <w:rsid w:val="00DA1AFA"/>
    <w:rsid w:val="00DA1CF1"/>
    <w:rsid w:val="00DA1F92"/>
    <w:rsid w:val="00DA204C"/>
    <w:rsid w:val="00DA224C"/>
    <w:rsid w:val="00DA24E5"/>
    <w:rsid w:val="00DA282E"/>
    <w:rsid w:val="00DA2BF8"/>
    <w:rsid w:val="00DA2CA2"/>
    <w:rsid w:val="00DA2CE6"/>
    <w:rsid w:val="00DA2DCB"/>
    <w:rsid w:val="00DA2FF3"/>
    <w:rsid w:val="00DA3001"/>
    <w:rsid w:val="00DA338E"/>
    <w:rsid w:val="00DA3394"/>
    <w:rsid w:val="00DA3396"/>
    <w:rsid w:val="00DA3703"/>
    <w:rsid w:val="00DA3A33"/>
    <w:rsid w:val="00DA3C2D"/>
    <w:rsid w:val="00DA3E67"/>
    <w:rsid w:val="00DA3E7C"/>
    <w:rsid w:val="00DA4259"/>
    <w:rsid w:val="00DA439D"/>
    <w:rsid w:val="00DA44F5"/>
    <w:rsid w:val="00DA456B"/>
    <w:rsid w:val="00DA4772"/>
    <w:rsid w:val="00DA4A1B"/>
    <w:rsid w:val="00DA4B37"/>
    <w:rsid w:val="00DA4D0E"/>
    <w:rsid w:val="00DA4EFC"/>
    <w:rsid w:val="00DA51C5"/>
    <w:rsid w:val="00DA5602"/>
    <w:rsid w:val="00DA56EB"/>
    <w:rsid w:val="00DA57C9"/>
    <w:rsid w:val="00DA5B66"/>
    <w:rsid w:val="00DA5BEB"/>
    <w:rsid w:val="00DA5CC7"/>
    <w:rsid w:val="00DA5E15"/>
    <w:rsid w:val="00DA603A"/>
    <w:rsid w:val="00DA60E9"/>
    <w:rsid w:val="00DA6132"/>
    <w:rsid w:val="00DA6423"/>
    <w:rsid w:val="00DA64B0"/>
    <w:rsid w:val="00DA65A3"/>
    <w:rsid w:val="00DA694E"/>
    <w:rsid w:val="00DA7235"/>
    <w:rsid w:val="00DA7264"/>
    <w:rsid w:val="00DA72AB"/>
    <w:rsid w:val="00DA73E0"/>
    <w:rsid w:val="00DA7520"/>
    <w:rsid w:val="00DA779B"/>
    <w:rsid w:val="00DA7987"/>
    <w:rsid w:val="00DA7A6F"/>
    <w:rsid w:val="00DA7AB5"/>
    <w:rsid w:val="00DB00FA"/>
    <w:rsid w:val="00DB0809"/>
    <w:rsid w:val="00DB0824"/>
    <w:rsid w:val="00DB09D0"/>
    <w:rsid w:val="00DB0C0D"/>
    <w:rsid w:val="00DB0CE1"/>
    <w:rsid w:val="00DB0DF1"/>
    <w:rsid w:val="00DB0E13"/>
    <w:rsid w:val="00DB12DD"/>
    <w:rsid w:val="00DB1374"/>
    <w:rsid w:val="00DB143E"/>
    <w:rsid w:val="00DB1578"/>
    <w:rsid w:val="00DB15E7"/>
    <w:rsid w:val="00DB161B"/>
    <w:rsid w:val="00DB1789"/>
    <w:rsid w:val="00DB18C6"/>
    <w:rsid w:val="00DB19F7"/>
    <w:rsid w:val="00DB1D6E"/>
    <w:rsid w:val="00DB1FED"/>
    <w:rsid w:val="00DB204D"/>
    <w:rsid w:val="00DB24B9"/>
    <w:rsid w:val="00DB2847"/>
    <w:rsid w:val="00DB2E53"/>
    <w:rsid w:val="00DB2FBA"/>
    <w:rsid w:val="00DB30AD"/>
    <w:rsid w:val="00DB31B5"/>
    <w:rsid w:val="00DB31BC"/>
    <w:rsid w:val="00DB330F"/>
    <w:rsid w:val="00DB356F"/>
    <w:rsid w:val="00DB39CE"/>
    <w:rsid w:val="00DB3A43"/>
    <w:rsid w:val="00DB3B07"/>
    <w:rsid w:val="00DB3E9A"/>
    <w:rsid w:val="00DB40DE"/>
    <w:rsid w:val="00DB4136"/>
    <w:rsid w:val="00DB4706"/>
    <w:rsid w:val="00DB4970"/>
    <w:rsid w:val="00DB4A62"/>
    <w:rsid w:val="00DB4D22"/>
    <w:rsid w:val="00DB4D9C"/>
    <w:rsid w:val="00DB4E4A"/>
    <w:rsid w:val="00DB4F52"/>
    <w:rsid w:val="00DB50B7"/>
    <w:rsid w:val="00DB5399"/>
    <w:rsid w:val="00DB53A4"/>
    <w:rsid w:val="00DB5B5C"/>
    <w:rsid w:val="00DB5B7E"/>
    <w:rsid w:val="00DB5D89"/>
    <w:rsid w:val="00DB60B6"/>
    <w:rsid w:val="00DB6247"/>
    <w:rsid w:val="00DB63B5"/>
    <w:rsid w:val="00DB648E"/>
    <w:rsid w:val="00DB66B1"/>
    <w:rsid w:val="00DB6835"/>
    <w:rsid w:val="00DB6994"/>
    <w:rsid w:val="00DB72F7"/>
    <w:rsid w:val="00DB761F"/>
    <w:rsid w:val="00DB765B"/>
    <w:rsid w:val="00DB76B6"/>
    <w:rsid w:val="00DB7D47"/>
    <w:rsid w:val="00DC0353"/>
    <w:rsid w:val="00DC036F"/>
    <w:rsid w:val="00DC03A6"/>
    <w:rsid w:val="00DC0581"/>
    <w:rsid w:val="00DC0658"/>
    <w:rsid w:val="00DC0924"/>
    <w:rsid w:val="00DC0D65"/>
    <w:rsid w:val="00DC11D1"/>
    <w:rsid w:val="00DC126C"/>
    <w:rsid w:val="00DC1443"/>
    <w:rsid w:val="00DC14E0"/>
    <w:rsid w:val="00DC1655"/>
    <w:rsid w:val="00DC1827"/>
    <w:rsid w:val="00DC18D3"/>
    <w:rsid w:val="00DC19A0"/>
    <w:rsid w:val="00DC1CDA"/>
    <w:rsid w:val="00DC1E34"/>
    <w:rsid w:val="00DC20FF"/>
    <w:rsid w:val="00DC215A"/>
    <w:rsid w:val="00DC2195"/>
    <w:rsid w:val="00DC2216"/>
    <w:rsid w:val="00DC2290"/>
    <w:rsid w:val="00DC22FF"/>
    <w:rsid w:val="00DC27A1"/>
    <w:rsid w:val="00DC28A0"/>
    <w:rsid w:val="00DC29AE"/>
    <w:rsid w:val="00DC2BA3"/>
    <w:rsid w:val="00DC2E3A"/>
    <w:rsid w:val="00DC2E4B"/>
    <w:rsid w:val="00DC34C2"/>
    <w:rsid w:val="00DC3A23"/>
    <w:rsid w:val="00DC3A97"/>
    <w:rsid w:val="00DC3DD0"/>
    <w:rsid w:val="00DC3EA1"/>
    <w:rsid w:val="00DC410A"/>
    <w:rsid w:val="00DC421B"/>
    <w:rsid w:val="00DC42AF"/>
    <w:rsid w:val="00DC4714"/>
    <w:rsid w:val="00DC49A7"/>
    <w:rsid w:val="00DC4AD5"/>
    <w:rsid w:val="00DC4C85"/>
    <w:rsid w:val="00DC4F2F"/>
    <w:rsid w:val="00DC4F8F"/>
    <w:rsid w:val="00DC5430"/>
    <w:rsid w:val="00DC5572"/>
    <w:rsid w:val="00DC5654"/>
    <w:rsid w:val="00DC56DB"/>
    <w:rsid w:val="00DC57BF"/>
    <w:rsid w:val="00DC58C7"/>
    <w:rsid w:val="00DC5A7E"/>
    <w:rsid w:val="00DC5AA6"/>
    <w:rsid w:val="00DC5AE9"/>
    <w:rsid w:val="00DC5C2C"/>
    <w:rsid w:val="00DC601B"/>
    <w:rsid w:val="00DC6049"/>
    <w:rsid w:val="00DC6169"/>
    <w:rsid w:val="00DC6ADE"/>
    <w:rsid w:val="00DC723F"/>
    <w:rsid w:val="00DC76D7"/>
    <w:rsid w:val="00DC793C"/>
    <w:rsid w:val="00DC7D4B"/>
    <w:rsid w:val="00DC7DA9"/>
    <w:rsid w:val="00DC7EA5"/>
    <w:rsid w:val="00DD010B"/>
    <w:rsid w:val="00DD02DE"/>
    <w:rsid w:val="00DD0B44"/>
    <w:rsid w:val="00DD0BD2"/>
    <w:rsid w:val="00DD0DB3"/>
    <w:rsid w:val="00DD0FC3"/>
    <w:rsid w:val="00DD1090"/>
    <w:rsid w:val="00DD1280"/>
    <w:rsid w:val="00DD19AE"/>
    <w:rsid w:val="00DD1A37"/>
    <w:rsid w:val="00DD1B55"/>
    <w:rsid w:val="00DD1C42"/>
    <w:rsid w:val="00DD1EE3"/>
    <w:rsid w:val="00DD2147"/>
    <w:rsid w:val="00DD21AD"/>
    <w:rsid w:val="00DD21E4"/>
    <w:rsid w:val="00DD221A"/>
    <w:rsid w:val="00DD2593"/>
    <w:rsid w:val="00DD2A2D"/>
    <w:rsid w:val="00DD2AE4"/>
    <w:rsid w:val="00DD2E90"/>
    <w:rsid w:val="00DD30F0"/>
    <w:rsid w:val="00DD31C1"/>
    <w:rsid w:val="00DD3397"/>
    <w:rsid w:val="00DD35E6"/>
    <w:rsid w:val="00DD36AD"/>
    <w:rsid w:val="00DD3973"/>
    <w:rsid w:val="00DD3BD3"/>
    <w:rsid w:val="00DD3CEF"/>
    <w:rsid w:val="00DD3D62"/>
    <w:rsid w:val="00DD3E09"/>
    <w:rsid w:val="00DD41B3"/>
    <w:rsid w:val="00DD41F6"/>
    <w:rsid w:val="00DD430B"/>
    <w:rsid w:val="00DD4468"/>
    <w:rsid w:val="00DD4483"/>
    <w:rsid w:val="00DD4490"/>
    <w:rsid w:val="00DD4510"/>
    <w:rsid w:val="00DD4941"/>
    <w:rsid w:val="00DD4BC0"/>
    <w:rsid w:val="00DD4FE3"/>
    <w:rsid w:val="00DD522D"/>
    <w:rsid w:val="00DD588D"/>
    <w:rsid w:val="00DD5928"/>
    <w:rsid w:val="00DD5FED"/>
    <w:rsid w:val="00DD6355"/>
    <w:rsid w:val="00DD640B"/>
    <w:rsid w:val="00DD6941"/>
    <w:rsid w:val="00DD6EB9"/>
    <w:rsid w:val="00DD6F70"/>
    <w:rsid w:val="00DD72C6"/>
    <w:rsid w:val="00DD7313"/>
    <w:rsid w:val="00DD7329"/>
    <w:rsid w:val="00DD73A3"/>
    <w:rsid w:val="00DD7537"/>
    <w:rsid w:val="00DD7636"/>
    <w:rsid w:val="00DD78AE"/>
    <w:rsid w:val="00DD7A38"/>
    <w:rsid w:val="00DD7B0A"/>
    <w:rsid w:val="00DD7C17"/>
    <w:rsid w:val="00DD7F69"/>
    <w:rsid w:val="00DD7F84"/>
    <w:rsid w:val="00DE00AF"/>
    <w:rsid w:val="00DE00F3"/>
    <w:rsid w:val="00DE01A5"/>
    <w:rsid w:val="00DE02A0"/>
    <w:rsid w:val="00DE0661"/>
    <w:rsid w:val="00DE0B52"/>
    <w:rsid w:val="00DE0BE4"/>
    <w:rsid w:val="00DE0BE6"/>
    <w:rsid w:val="00DE11AB"/>
    <w:rsid w:val="00DE1232"/>
    <w:rsid w:val="00DE1394"/>
    <w:rsid w:val="00DE1496"/>
    <w:rsid w:val="00DE14C4"/>
    <w:rsid w:val="00DE1E8A"/>
    <w:rsid w:val="00DE1F36"/>
    <w:rsid w:val="00DE243A"/>
    <w:rsid w:val="00DE275E"/>
    <w:rsid w:val="00DE294B"/>
    <w:rsid w:val="00DE29F3"/>
    <w:rsid w:val="00DE2C66"/>
    <w:rsid w:val="00DE2C9F"/>
    <w:rsid w:val="00DE2D43"/>
    <w:rsid w:val="00DE2F3C"/>
    <w:rsid w:val="00DE2FD1"/>
    <w:rsid w:val="00DE3126"/>
    <w:rsid w:val="00DE35C3"/>
    <w:rsid w:val="00DE364C"/>
    <w:rsid w:val="00DE365E"/>
    <w:rsid w:val="00DE37B3"/>
    <w:rsid w:val="00DE3AB9"/>
    <w:rsid w:val="00DE3B99"/>
    <w:rsid w:val="00DE3BD6"/>
    <w:rsid w:val="00DE3DD2"/>
    <w:rsid w:val="00DE4142"/>
    <w:rsid w:val="00DE415A"/>
    <w:rsid w:val="00DE42FC"/>
    <w:rsid w:val="00DE4406"/>
    <w:rsid w:val="00DE4416"/>
    <w:rsid w:val="00DE4827"/>
    <w:rsid w:val="00DE4986"/>
    <w:rsid w:val="00DE4A49"/>
    <w:rsid w:val="00DE4B27"/>
    <w:rsid w:val="00DE4C93"/>
    <w:rsid w:val="00DE4CDF"/>
    <w:rsid w:val="00DE4E20"/>
    <w:rsid w:val="00DE4F09"/>
    <w:rsid w:val="00DE4F53"/>
    <w:rsid w:val="00DE4FA6"/>
    <w:rsid w:val="00DE52DC"/>
    <w:rsid w:val="00DE5424"/>
    <w:rsid w:val="00DE5434"/>
    <w:rsid w:val="00DE54E0"/>
    <w:rsid w:val="00DE5947"/>
    <w:rsid w:val="00DE5A27"/>
    <w:rsid w:val="00DE5AEE"/>
    <w:rsid w:val="00DE5BC7"/>
    <w:rsid w:val="00DE5CCD"/>
    <w:rsid w:val="00DE5E31"/>
    <w:rsid w:val="00DE61B4"/>
    <w:rsid w:val="00DE654C"/>
    <w:rsid w:val="00DE6999"/>
    <w:rsid w:val="00DE6ABA"/>
    <w:rsid w:val="00DE6BB6"/>
    <w:rsid w:val="00DE6D2A"/>
    <w:rsid w:val="00DE6D71"/>
    <w:rsid w:val="00DE6DE1"/>
    <w:rsid w:val="00DE6EEB"/>
    <w:rsid w:val="00DE6EF0"/>
    <w:rsid w:val="00DE6FE4"/>
    <w:rsid w:val="00DE7291"/>
    <w:rsid w:val="00DE74B1"/>
    <w:rsid w:val="00DE7895"/>
    <w:rsid w:val="00DE7BEC"/>
    <w:rsid w:val="00DE7D31"/>
    <w:rsid w:val="00DE7FC6"/>
    <w:rsid w:val="00DE7FD9"/>
    <w:rsid w:val="00DF031B"/>
    <w:rsid w:val="00DF03A1"/>
    <w:rsid w:val="00DF057D"/>
    <w:rsid w:val="00DF0BB4"/>
    <w:rsid w:val="00DF0C17"/>
    <w:rsid w:val="00DF0C38"/>
    <w:rsid w:val="00DF0D4A"/>
    <w:rsid w:val="00DF113E"/>
    <w:rsid w:val="00DF154D"/>
    <w:rsid w:val="00DF1684"/>
    <w:rsid w:val="00DF184B"/>
    <w:rsid w:val="00DF1884"/>
    <w:rsid w:val="00DF1A4F"/>
    <w:rsid w:val="00DF1FAF"/>
    <w:rsid w:val="00DF20D1"/>
    <w:rsid w:val="00DF2141"/>
    <w:rsid w:val="00DF2146"/>
    <w:rsid w:val="00DF23F9"/>
    <w:rsid w:val="00DF23FA"/>
    <w:rsid w:val="00DF280B"/>
    <w:rsid w:val="00DF292F"/>
    <w:rsid w:val="00DF296A"/>
    <w:rsid w:val="00DF2AAC"/>
    <w:rsid w:val="00DF2B32"/>
    <w:rsid w:val="00DF2D3B"/>
    <w:rsid w:val="00DF2EA2"/>
    <w:rsid w:val="00DF2FDE"/>
    <w:rsid w:val="00DF3152"/>
    <w:rsid w:val="00DF3469"/>
    <w:rsid w:val="00DF3664"/>
    <w:rsid w:val="00DF390C"/>
    <w:rsid w:val="00DF39A5"/>
    <w:rsid w:val="00DF3A24"/>
    <w:rsid w:val="00DF3A2D"/>
    <w:rsid w:val="00DF3B52"/>
    <w:rsid w:val="00DF3B67"/>
    <w:rsid w:val="00DF3E6D"/>
    <w:rsid w:val="00DF429E"/>
    <w:rsid w:val="00DF4327"/>
    <w:rsid w:val="00DF4350"/>
    <w:rsid w:val="00DF499E"/>
    <w:rsid w:val="00DF4ABA"/>
    <w:rsid w:val="00DF4BA8"/>
    <w:rsid w:val="00DF4D40"/>
    <w:rsid w:val="00DF50CD"/>
    <w:rsid w:val="00DF5117"/>
    <w:rsid w:val="00DF5354"/>
    <w:rsid w:val="00DF538B"/>
    <w:rsid w:val="00DF54FE"/>
    <w:rsid w:val="00DF5744"/>
    <w:rsid w:val="00DF59D2"/>
    <w:rsid w:val="00DF5F5B"/>
    <w:rsid w:val="00DF6060"/>
    <w:rsid w:val="00DF6483"/>
    <w:rsid w:val="00DF672A"/>
    <w:rsid w:val="00DF6A34"/>
    <w:rsid w:val="00DF6D12"/>
    <w:rsid w:val="00DF6F5A"/>
    <w:rsid w:val="00DF7553"/>
    <w:rsid w:val="00DF789B"/>
    <w:rsid w:val="00DF78AD"/>
    <w:rsid w:val="00DF79A6"/>
    <w:rsid w:val="00DF7F99"/>
    <w:rsid w:val="00E00135"/>
    <w:rsid w:val="00E0049C"/>
    <w:rsid w:val="00E00579"/>
    <w:rsid w:val="00E00583"/>
    <w:rsid w:val="00E006F3"/>
    <w:rsid w:val="00E00936"/>
    <w:rsid w:val="00E00A44"/>
    <w:rsid w:val="00E00B8A"/>
    <w:rsid w:val="00E00DAF"/>
    <w:rsid w:val="00E01154"/>
    <w:rsid w:val="00E013C9"/>
    <w:rsid w:val="00E015F5"/>
    <w:rsid w:val="00E01620"/>
    <w:rsid w:val="00E01959"/>
    <w:rsid w:val="00E019F5"/>
    <w:rsid w:val="00E01A9A"/>
    <w:rsid w:val="00E01D89"/>
    <w:rsid w:val="00E01EC1"/>
    <w:rsid w:val="00E02747"/>
    <w:rsid w:val="00E02E9B"/>
    <w:rsid w:val="00E02FE1"/>
    <w:rsid w:val="00E03442"/>
    <w:rsid w:val="00E035A2"/>
    <w:rsid w:val="00E036DD"/>
    <w:rsid w:val="00E03E85"/>
    <w:rsid w:val="00E04057"/>
    <w:rsid w:val="00E04120"/>
    <w:rsid w:val="00E04312"/>
    <w:rsid w:val="00E046EF"/>
    <w:rsid w:val="00E04AF8"/>
    <w:rsid w:val="00E04B89"/>
    <w:rsid w:val="00E04CB5"/>
    <w:rsid w:val="00E04EB2"/>
    <w:rsid w:val="00E0508B"/>
    <w:rsid w:val="00E05305"/>
    <w:rsid w:val="00E054B9"/>
    <w:rsid w:val="00E0558B"/>
    <w:rsid w:val="00E055C9"/>
    <w:rsid w:val="00E05690"/>
    <w:rsid w:val="00E058DF"/>
    <w:rsid w:val="00E05A80"/>
    <w:rsid w:val="00E05D8F"/>
    <w:rsid w:val="00E05F40"/>
    <w:rsid w:val="00E0660E"/>
    <w:rsid w:val="00E06886"/>
    <w:rsid w:val="00E0699A"/>
    <w:rsid w:val="00E06DE9"/>
    <w:rsid w:val="00E073DF"/>
    <w:rsid w:val="00E077D4"/>
    <w:rsid w:val="00E07947"/>
    <w:rsid w:val="00E0797E"/>
    <w:rsid w:val="00E07A29"/>
    <w:rsid w:val="00E07B28"/>
    <w:rsid w:val="00E07C5F"/>
    <w:rsid w:val="00E07CDE"/>
    <w:rsid w:val="00E07D2B"/>
    <w:rsid w:val="00E103C6"/>
    <w:rsid w:val="00E10457"/>
    <w:rsid w:val="00E106EB"/>
    <w:rsid w:val="00E10A0A"/>
    <w:rsid w:val="00E10BF9"/>
    <w:rsid w:val="00E10D0B"/>
    <w:rsid w:val="00E10FAB"/>
    <w:rsid w:val="00E1104B"/>
    <w:rsid w:val="00E110E3"/>
    <w:rsid w:val="00E11282"/>
    <w:rsid w:val="00E112FD"/>
    <w:rsid w:val="00E114EC"/>
    <w:rsid w:val="00E11649"/>
    <w:rsid w:val="00E11ED4"/>
    <w:rsid w:val="00E12202"/>
    <w:rsid w:val="00E1224F"/>
    <w:rsid w:val="00E12578"/>
    <w:rsid w:val="00E126A4"/>
    <w:rsid w:val="00E126DB"/>
    <w:rsid w:val="00E1270B"/>
    <w:rsid w:val="00E12BC1"/>
    <w:rsid w:val="00E12C2D"/>
    <w:rsid w:val="00E12DDF"/>
    <w:rsid w:val="00E12DF4"/>
    <w:rsid w:val="00E12E2A"/>
    <w:rsid w:val="00E12F5F"/>
    <w:rsid w:val="00E13075"/>
    <w:rsid w:val="00E13456"/>
    <w:rsid w:val="00E13730"/>
    <w:rsid w:val="00E1396A"/>
    <w:rsid w:val="00E13A2B"/>
    <w:rsid w:val="00E13C0A"/>
    <w:rsid w:val="00E13F33"/>
    <w:rsid w:val="00E13F4A"/>
    <w:rsid w:val="00E14002"/>
    <w:rsid w:val="00E140BF"/>
    <w:rsid w:val="00E1439D"/>
    <w:rsid w:val="00E14489"/>
    <w:rsid w:val="00E147BB"/>
    <w:rsid w:val="00E14C63"/>
    <w:rsid w:val="00E14FAE"/>
    <w:rsid w:val="00E150D5"/>
    <w:rsid w:val="00E152C6"/>
    <w:rsid w:val="00E1533E"/>
    <w:rsid w:val="00E15487"/>
    <w:rsid w:val="00E1568A"/>
    <w:rsid w:val="00E15946"/>
    <w:rsid w:val="00E1595D"/>
    <w:rsid w:val="00E15AD7"/>
    <w:rsid w:val="00E15B1C"/>
    <w:rsid w:val="00E15C3D"/>
    <w:rsid w:val="00E15D38"/>
    <w:rsid w:val="00E15FA6"/>
    <w:rsid w:val="00E16127"/>
    <w:rsid w:val="00E1616C"/>
    <w:rsid w:val="00E165EE"/>
    <w:rsid w:val="00E168E5"/>
    <w:rsid w:val="00E1692B"/>
    <w:rsid w:val="00E16E0C"/>
    <w:rsid w:val="00E17047"/>
    <w:rsid w:val="00E170F5"/>
    <w:rsid w:val="00E171D8"/>
    <w:rsid w:val="00E17280"/>
    <w:rsid w:val="00E17619"/>
    <w:rsid w:val="00E17B20"/>
    <w:rsid w:val="00E17D24"/>
    <w:rsid w:val="00E17DD2"/>
    <w:rsid w:val="00E2014F"/>
    <w:rsid w:val="00E2021E"/>
    <w:rsid w:val="00E209B9"/>
    <w:rsid w:val="00E20E2A"/>
    <w:rsid w:val="00E2120D"/>
    <w:rsid w:val="00E217AD"/>
    <w:rsid w:val="00E217C7"/>
    <w:rsid w:val="00E21ABE"/>
    <w:rsid w:val="00E21B2F"/>
    <w:rsid w:val="00E21BBE"/>
    <w:rsid w:val="00E21EB0"/>
    <w:rsid w:val="00E21EF7"/>
    <w:rsid w:val="00E2206B"/>
    <w:rsid w:val="00E222C3"/>
    <w:rsid w:val="00E22644"/>
    <w:rsid w:val="00E228A4"/>
    <w:rsid w:val="00E22949"/>
    <w:rsid w:val="00E22AC7"/>
    <w:rsid w:val="00E22AD4"/>
    <w:rsid w:val="00E22B33"/>
    <w:rsid w:val="00E22DF3"/>
    <w:rsid w:val="00E22FD3"/>
    <w:rsid w:val="00E23007"/>
    <w:rsid w:val="00E230AD"/>
    <w:rsid w:val="00E2314C"/>
    <w:rsid w:val="00E23506"/>
    <w:rsid w:val="00E23515"/>
    <w:rsid w:val="00E235DC"/>
    <w:rsid w:val="00E236F2"/>
    <w:rsid w:val="00E2375F"/>
    <w:rsid w:val="00E2382B"/>
    <w:rsid w:val="00E23921"/>
    <w:rsid w:val="00E239CA"/>
    <w:rsid w:val="00E23C6F"/>
    <w:rsid w:val="00E23D2C"/>
    <w:rsid w:val="00E23E4F"/>
    <w:rsid w:val="00E2419F"/>
    <w:rsid w:val="00E242DE"/>
    <w:rsid w:val="00E2440D"/>
    <w:rsid w:val="00E2462F"/>
    <w:rsid w:val="00E247EF"/>
    <w:rsid w:val="00E248C1"/>
    <w:rsid w:val="00E24BF3"/>
    <w:rsid w:val="00E24D03"/>
    <w:rsid w:val="00E24DA2"/>
    <w:rsid w:val="00E24FB9"/>
    <w:rsid w:val="00E2574F"/>
    <w:rsid w:val="00E2593A"/>
    <w:rsid w:val="00E25A24"/>
    <w:rsid w:val="00E25FD3"/>
    <w:rsid w:val="00E261BC"/>
    <w:rsid w:val="00E26267"/>
    <w:rsid w:val="00E26357"/>
    <w:rsid w:val="00E263D8"/>
    <w:rsid w:val="00E264EE"/>
    <w:rsid w:val="00E26782"/>
    <w:rsid w:val="00E2683A"/>
    <w:rsid w:val="00E26C2E"/>
    <w:rsid w:val="00E26D52"/>
    <w:rsid w:val="00E2713B"/>
    <w:rsid w:val="00E27148"/>
    <w:rsid w:val="00E273DC"/>
    <w:rsid w:val="00E2752A"/>
    <w:rsid w:val="00E27657"/>
    <w:rsid w:val="00E27788"/>
    <w:rsid w:val="00E27D47"/>
    <w:rsid w:val="00E30253"/>
    <w:rsid w:val="00E30514"/>
    <w:rsid w:val="00E30B27"/>
    <w:rsid w:val="00E30D48"/>
    <w:rsid w:val="00E30DCB"/>
    <w:rsid w:val="00E30E3C"/>
    <w:rsid w:val="00E3142C"/>
    <w:rsid w:val="00E314D7"/>
    <w:rsid w:val="00E31797"/>
    <w:rsid w:val="00E317F3"/>
    <w:rsid w:val="00E3194D"/>
    <w:rsid w:val="00E319EC"/>
    <w:rsid w:val="00E31A36"/>
    <w:rsid w:val="00E31ABD"/>
    <w:rsid w:val="00E31B9E"/>
    <w:rsid w:val="00E31D06"/>
    <w:rsid w:val="00E31DEA"/>
    <w:rsid w:val="00E31E2F"/>
    <w:rsid w:val="00E31FCE"/>
    <w:rsid w:val="00E31FF0"/>
    <w:rsid w:val="00E320FB"/>
    <w:rsid w:val="00E3237B"/>
    <w:rsid w:val="00E327EF"/>
    <w:rsid w:val="00E32836"/>
    <w:rsid w:val="00E32873"/>
    <w:rsid w:val="00E32A0B"/>
    <w:rsid w:val="00E33103"/>
    <w:rsid w:val="00E33124"/>
    <w:rsid w:val="00E3320F"/>
    <w:rsid w:val="00E33355"/>
    <w:rsid w:val="00E33E8B"/>
    <w:rsid w:val="00E3407C"/>
    <w:rsid w:val="00E341AD"/>
    <w:rsid w:val="00E34205"/>
    <w:rsid w:val="00E343C3"/>
    <w:rsid w:val="00E3477B"/>
    <w:rsid w:val="00E34BA0"/>
    <w:rsid w:val="00E34C85"/>
    <w:rsid w:val="00E351AD"/>
    <w:rsid w:val="00E35369"/>
    <w:rsid w:val="00E35567"/>
    <w:rsid w:val="00E35579"/>
    <w:rsid w:val="00E356CC"/>
    <w:rsid w:val="00E35D25"/>
    <w:rsid w:val="00E35E04"/>
    <w:rsid w:val="00E35F61"/>
    <w:rsid w:val="00E3630A"/>
    <w:rsid w:val="00E36D62"/>
    <w:rsid w:val="00E36E84"/>
    <w:rsid w:val="00E36EE0"/>
    <w:rsid w:val="00E36FED"/>
    <w:rsid w:val="00E370B2"/>
    <w:rsid w:val="00E37238"/>
    <w:rsid w:val="00E373A2"/>
    <w:rsid w:val="00E373D1"/>
    <w:rsid w:val="00E373EC"/>
    <w:rsid w:val="00E3740D"/>
    <w:rsid w:val="00E37573"/>
    <w:rsid w:val="00E375A8"/>
    <w:rsid w:val="00E37AD9"/>
    <w:rsid w:val="00E37CC6"/>
    <w:rsid w:val="00E40023"/>
    <w:rsid w:val="00E4010D"/>
    <w:rsid w:val="00E405EC"/>
    <w:rsid w:val="00E40A33"/>
    <w:rsid w:val="00E40ADB"/>
    <w:rsid w:val="00E40B3E"/>
    <w:rsid w:val="00E40B9A"/>
    <w:rsid w:val="00E40CF5"/>
    <w:rsid w:val="00E40E09"/>
    <w:rsid w:val="00E40F72"/>
    <w:rsid w:val="00E410BD"/>
    <w:rsid w:val="00E410FF"/>
    <w:rsid w:val="00E412F7"/>
    <w:rsid w:val="00E41361"/>
    <w:rsid w:val="00E414B0"/>
    <w:rsid w:val="00E4152D"/>
    <w:rsid w:val="00E417D8"/>
    <w:rsid w:val="00E419AD"/>
    <w:rsid w:val="00E41B7F"/>
    <w:rsid w:val="00E41DAF"/>
    <w:rsid w:val="00E41DB4"/>
    <w:rsid w:val="00E42655"/>
    <w:rsid w:val="00E4272B"/>
    <w:rsid w:val="00E4273F"/>
    <w:rsid w:val="00E4295B"/>
    <w:rsid w:val="00E42D53"/>
    <w:rsid w:val="00E42ED7"/>
    <w:rsid w:val="00E4301B"/>
    <w:rsid w:val="00E4329A"/>
    <w:rsid w:val="00E43CA5"/>
    <w:rsid w:val="00E44285"/>
    <w:rsid w:val="00E442C9"/>
    <w:rsid w:val="00E44536"/>
    <w:rsid w:val="00E4453E"/>
    <w:rsid w:val="00E447B0"/>
    <w:rsid w:val="00E448CA"/>
    <w:rsid w:val="00E44C15"/>
    <w:rsid w:val="00E44C6B"/>
    <w:rsid w:val="00E44CE3"/>
    <w:rsid w:val="00E44EBE"/>
    <w:rsid w:val="00E44F27"/>
    <w:rsid w:val="00E45049"/>
    <w:rsid w:val="00E455C2"/>
    <w:rsid w:val="00E45720"/>
    <w:rsid w:val="00E45A67"/>
    <w:rsid w:val="00E45BED"/>
    <w:rsid w:val="00E45DC9"/>
    <w:rsid w:val="00E45E82"/>
    <w:rsid w:val="00E46280"/>
    <w:rsid w:val="00E46394"/>
    <w:rsid w:val="00E4656B"/>
    <w:rsid w:val="00E4669E"/>
    <w:rsid w:val="00E466F3"/>
    <w:rsid w:val="00E46704"/>
    <w:rsid w:val="00E46881"/>
    <w:rsid w:val="00E468DA"/>
    <w:rsid w:val="00E469A5"/>
    <w:rsid w:val="00E46CC0"/>
    <w:rsid w:val="00E46E0C"/>
    <w:rsid w:val="00E47015"/>
    <w:rsid w:val="00E470ED"/>
    <w:rsid w:val="00E47100"/>
    <w:rsid w:val="00E474E6"/>
    <w:rsid w:val="00E475DE"/>
    <w:rsid w:val="00E47B55"/>
    <w:rsid w:val="00E47C7D"/>
    <w:rsid w:val="00E47EC7"/>
    <w:rsid w:val="00E47F2C"/>
    <w:rsid w:val="00E500B1"/>
    <w:rsid w:val="00E502D7"/>
    <w:rsid w:val="00E50732"/>
    <w:rsid w:val="00E5080B"/>
    <w:rsid w:val="00E50994"/>
    <w:rsid w:val="00E510D6"/>
    <w:rsid w:val="00E51281"/>
    <w:rsid w:val="00E51320"/>
    <w:rsid w:val="00E5150E"/>
    <w:rsid w:val="00E517AD"/>
    <w:rsid w:val="00E51AC6"/>
    <w:rsid w:val="00E51DB6"/>
    <w:rsid w:val="00E51E2D"/>
    <w:rsid w:val="00E51F32"/>
    <w:rsid w:val="00E52BDB"/>
    <w:rsid w:val="00E52D78"/>
    <w:rsid w:val="00E52F09"/>
    <w:rsid w:val="00E53049"/>
    <w:rsid w:val="00E5308E"/>
    <w:rsid w:val="00E530F7"/>
    <w:rsid w:val="00E5319D"/>
    <w:rsid w:val="00E533EE"/>
    <w:rsid w:val="00E53418"/>
    <w:rsid w:val="00E534B9"/>
    <w:rsid w:val="00E53508"/>
    <w:rsid w:val="00E5383E"/>
    <w:rsid w:val="00E539B2"/>
    <w:rsid w:val="00E53A53"/>
    <w:rsid w:val="00E53B60"/>
    <w:rsid w:val="00E5402D"/>
    <w:rsid w:val="00E54155"/>
    <w:rsid w:val="00E54655"/>
    <w:rsid w:val="00E5481C"/>
    <w:rsid w:val="00E54BC0"/>
    <w:rsid w:val="00E54DB2"/>
    <w:rsid w:val="00E55402"/>
    <w:rsid w:val="00E5542B"/>
    <w:rsid w:val="00E55531"/>
    <w:rsid w:val="00E5554D"/>
    <w:rsid w:val="00E5565A"/>
    <w:rsid w:val="00E5577E"/>
    <w:rsid w:val="00E55A39"/>
    <w:rsid w:val="00E55A87"/>
    <w:rsid w:val="00E55B4B"/>
    <w:rsid w:val="00E55BE0"/>
    <w:rsid w:val="00E55FA8"/>
    <w:rsid w:val="00E55FCB"/>
    <w:rsid w:val="00E56118"/>
    <w:rsid w:val="00E561A8"/>
    <w:rsid w:val="00E5629D"/>
    <w:rsid w:val="00E56434"/>
    <w:rsid w:val="00E56553"/>
    <w:rsid w:val="00E56631"/>
    <w:rsid w:val="00E568AD"/>
    <w:rsid w:val="00E56D80"/>
    <w:rsid w:val="00E57316"/>
    <w:rsid w:val="00E57729"/>
    <w:rsid w:val="00E57B5F"/>
    <w:rsid w:val="00E57B6E"/>
    <w:rsid w:val="00E57EC0"/>
    <w:rsid w:val="00E6024E"/>
    <w:rsid w:val="00E6031A"/>
    <w:rsid w:val="00E60555"/>
    <w:rsid w:val="00E605D8"/>
    <w:rsid w:val="00E606E4"/>
    <w:rsid w:val="00E6074C"/>
    <w:rsid w:val="00E6079F"/>
    <w:rsid w:val="00E61130"/>
    <w:rsid w:val="00E6129F"/>
    <w:rsid w:val="00E613FA"/>
    <w:rsid w:val="00E61776"/>
    <w:rsid w:val="00E6184C"/>
    <w:rsid w:val="00E61B0A"/>
    <w:rsid w:val="00E61C2A"/>
    <w:rsid w:val="00E61E1D"/>
    <w:rsid w:val="00E61E82"/>
    <w:rsid w:val="00E61EB0"/>
    <w:rsid w:val="00E621A8"/>
    <w:rsid w:val="00E625EF"/>
    <w:rsid w:val="00E625F9"/>
    <w:rsid w:val="00E6282E"/>
    <w:rsid w:val="00E62DF1"/>
    <w:rsid w:val="00E62FAA"/>
    <w:rsid w:val="00E630C0"/>
    <w:rsid w:val="00E63184"/>
    <w:rsid w:val="00E636A0"/>
    <w:rsid w:val="00E636AE"/>
    <w:rsid w:val="00E636FB"/>
    <w:rsid w:val="00E637B1"/>
    <w:rsid w:val="00E63800"/>
    <w:rsid w:val="00E63835"/>
    <w:rsid w:val="00E63BC5"/>
    <w:rsid w:val="00E63D60"/>
    <w:rsid w:val="00E63D6C"/>
    <w:rsid w:val="00E642CE"/>
    <w:rsid w:val="00E64498"/>
    <w:rsid w:val="00E64AAA"/>
    <w:rsid w:val="00E64AF0"/>
    <w:rsid w:val="00E64CB4"/>
    <w:rsid w:val="00E64E74"/>
    <w:rsid w:val="00E651FB"/>
    <w:rsid w:val="00E656D2"/>
    <w:rsid w:val="00E65723"/>
    <w:rsid w:val="00E659B0"/>
    <w:rsid w:val="00E65C63"/>
    <w:rsid w:val="00E65F3B"/>
    <w:rsid w:val="00E6610B"/>
    <w:rsid w:val="00E668A1"/>
    <w:rsid w:val="00E6723B"/>
    <w:rsid w:val="00E6752D"/>
    <w:rsid w:val="00E676CE"/>
    <w:rsid w:val="00E67821"/>
    <w:rsid w:val="00E679BD"/>
    <w:rsid w:val="00E67C01"/>
    <w:rsid w:val="00E67D68"/>
    <w:rsid w:val="00E67D69"/>
    <w:rsid w:val="00E67E8C"/>
    <w:rsid w:val="00E67ED0"/>
    <w:rsid w:val="00E67EE1"/>
    <w:rsid w:val="00E7045E"/>
    <w:rsid w:val="00E70590"/>
    <w:rsid w:val="00E706A4"/>
    <w:rsid w:val="00E70867"/>
    <w:rsid w:val="00E70907"/>
    <w:rsid w:val="00E70AC9"/>
    <w:rsid w:val="00E70AEB"/>
    <w:rsid w:val="00E70B51"/>
    <w:rsid w:val="00E70BFA"/>
    <w:rsid w:val="00E70C37"/>
    <w:rsid w:val="00E70D88"/>
    <w:rsid w:val="00E711D5"/>
    <w:rsid w:val="00E715AA"/>
    <w:rsid w:val="00E715FF"/>
    <w:rsid w:val="00E71604"/>
    <w:rsid w:val="00E716FA"/>
    <w:rsid w:val="00E71794"/>
    <w:rsid w:val="00E717E4"/>
    <w:rsid w:val="00E7194A"/>
    <w:rsid w:val="00E719BB"/>
    <w:rsid w:val="00E71DB1"/>
    <w:rsid w:val="00E71FCF"/>
    <w:rsid w:val="00E71FE5"/>
    <w:rsid w:val="00E72510"/>
    <w:rsid w:val="00E72869"/>
    <w:rsid w:val="00E7286C"/>
    <w:rsid w:val="00E72BEA"/>
    <w:rsid w:val="00E7330E"/>
    <w:rsid w:val="00E73318"/>
    <w:rsid w:val="00E73973"/>
    <w:rsid w:val="00E73A27"/>
    <w:rsid w:val="00E73A6D"/>
    <w:rsid w:val="00E73BC0"/>
    <w:rsid w:val="00E746BB"/>
    <w:rsid w:val="00E74A7C"/>
    <w:rsid w:val="00E74AD6"/>
    <w:rsid w:val="00E74B5C"/>
    <w:rsid w:val="00E74EB0"/>
    <w:rsid w:val="00E74F02"/>
    <w:rsid w:val="00E7502F"/>
    <w:rsid w:val="00E75086"/>
    <w:rsid w:val="00E750F5"/>
    <w:rsid w:val="00E75700"/>
    <w:rsid w:val="00E75889"/>
    <w:rsid w:val="00E75A42"/>
    <w:rsid w:val="00E75D16"/>
    <w:rsid w:val="00E75DD9"/>
    <w:rsid w:val="00E75E34"/>
    <w:rsid w:val="00E75EDC"/>
    <w:rsid w:val="00E7628B"/>
    <w:rsid w:val="00E76310"/>
    <w:rsid w:val="00E763B0"/>
    <w:rsid w:val="00E765A4"/>
    <w:rsid w:val="00E7660A"/>
    <w:rsid w:val="00E7665F"/>
    <w:rsid w:val="00E767CD"/>
    <w:rsid w:val="00E767D0"/>
    <w:rsid w:val="00E76986"/>
    <w:rsid w:val="00E76E05"/>
    <w:rsid w:val="00E76F86"/>
    <w:rsid w:val="00E77214"/>
    <w:rsid w:val="00E77216"/>
    <w:rsid w:val="00E77497"/>
    <w:rsid w:val="00E77633"/>
    <w:rsid w:val="00E7781C"/>
    <w:rsid w:val="00E77A5A"/>
    <w:rsid w:val="00E77D0C"/>
    <w:rsid w:val="00E80280"/>
    <w:rsid w:val="00E8043C"/>
    <w:rsid w:val="00E80535"/>
    <w:rsid w:val="00E809A7"/>
    <w:rsid w:val="00E80A75"/>
    <w:rsid w:val="00E80C90"/>
    <w:rsid w:val="00E80D2E"/>
    <w:rsid w:val="00E80D8C"/>
    <w:rsid w:val="00E80F16"/>
    <w:rsid w:val="00E80F59"/>
    <w:rsid w:val="00E810A4"/>
    <w:rsid w:val="00E810F9"/>
    <w:rsid w:val="00E81123"/>
    <w:rsid w:val="00E81231"/>
    <w:rsid w:val="00E8127D"/>
    <w:rsid w:val="00E81372"/>
    <w:rsid w:val="00E816B2"/>
    <w:rsid w:val="00E81983"/>
    <w:rsid w:val="00E81AC4"/>
    <w:rsid w:val="00E81F40"/>
    <w:rsid w:val="00E81FFD"/>
    <w:rsid w:val="00E823B4"/>
    <w:rsid w:val="00E825C1"/>
    <w:rsid w:val="00E82AEE"/>
    <w:rsid w:val="00E82E8A"/>
    <w:rsid w:val="00E83206"/>
    <w:rsid w:val="00E8396D"/>
    <w:rsid w:val="00E83B3D"/>
    <w:rsid w:val="00E83C39"/>
    <w:rsid w:val="00E83C7B"/>
    <w:rsid w:val="00E840C0"/>
    <w:rsid w:val="00E84390"/>
    <w:rsid w:val="00E845EC"/>
    <w:rsid w:val="00E84627"/>
    <w:rsid w:val="00E84747"/>
    <w:rsid w:val="00E84922"/>
    <w:rsid w:val="00E8546E"/>
    <w:rsid w:val="00E85818"/>
    <w:rsid w:val="00E85C02"/>
    <w:rsid w:val="00E86054"/>
    <w:rsid w:val="00E8615E"/>
    <w:rsid w:val="00E865B8"/>
    <w:rsid w:val="00E8664B"/>
    <w:rsid w:val="00E867F5"/>
    <w:rsid w:val="00E8696B"/>
    <w:rsid w:val="00E869D0"/>
    <w:rsid w:val="00E86B07"/>
    <w:rsid w:val="00E86C15"/>
    <w:rsid w:val="00E86D61"/>
    <w:rsid w:val="00E86F5D"/>
    <w:rsid w:val="00E8712B"/>
    <w:rsid w:val="00E874A8"/>
    <w:rsid w:val="00E875CC"/>
    <w:rsid w:val="00E877A0"/>
    <w:rsid w:val="00E877B7"/>
    <w:rsid w:val="00E87927"/>
    <w:rsid w:val="00E87BCE"/>
    <w:rsid w:val="00E87CC5"/>
    <w:rsid w:val="00E87FE9"/>
    <w:rsid w:val="00E903A7"/>
    <w:rsid w:val="00E90427"/>
    <w:rsid w:val="00E90567"/>
    <w:rsid w:val="00E90A09"/>
    <w:rsid w:val="00E90A2F"/>
    <w:rsid w:val="00E90B5F"/>
    <w:rsid w:val="00E90F34"/>
    <w:rsid w:val="00E91389"/>
    <w:rsid w:val="00E9197A"/>
    <w:rsid w:val="00E91D7D"/>
    <w:rsid w:val="00E921E7"/>
    <w:rsid w:val="00E92298"/>
    <w:rsid w:val="00E924F8"/>
    <w:rsid w:val="00E92618"/>
    <w:rsid w:val="00E92BA9"/>
    <w:rsid w:val="00E92D69"/>
    <w:rsid w:val="00E930EE"/>
    <w:rsid w:val="00E933E0"/>
    <w:rsid w:val="00E934FC"/>
    <w:rsid w:val="00E936D3"/>
    <w:rsid w:val="00E9372C"/>
    <w:rsid w:val="00E93853"/>
    <w:rsid w:val="00E93B8A"/>
    <w:rsid w:val="00E93FB5"/>
    <w:rsid w:val="00E9406F"/>
    <w:rsid w:val="00E94480"/>
    <w:rsid w:val="00E944E7"/>
    <w:rsid w:val="00E9479B"/>
    <w:rsid w:val="00E94A43"/>
    <w:rsid w:val="00E94A5E"/>
    <w:rsid w:val="00E94D2F"/>
    <w:rsid w:val="00E94D63"/>
    <w:rsid w:val="00E94DE0"/>
    <w:rsid w:val="00E94EE3"/>
    <w:rsid w:val="00E9510D"/>
    <w:rsid w:val="00E959B0"/>
    <w:rsid w:val="00E95AAC"/>
    <w:rsid w:val="00E95F53"/>
    <w:rsid w:val="00E95FD3"/>
    <w:rsid w:val="00E96295"/>
    <w:rsid w:val="00E9671A"/>
    <w:rsid w:val="00E967D3"/>
    <w:rsid w:val="00E9692A"/>
    <w:rsid w:val="00E9758F"/>
    <w:rsid w:val="00E975AC"/>
    <w:rsid w:val="00E97652"/>
    <w:rsid w:val="00E976A6"/>
    <w:rsid w:val="00E97894"/>
    <w:rsid w:val="00E97958"/>
    <w:rsid w:val="00EA018E"/>
    <w:rsid w:val="00EA02D5"/>
    <w:rsid w:val="00EA02F5"/>
    <w:rsid w:val="00EA09D7"/>
    <w:rsid w:val="00EA0BC1"/>
    <w:rsid w:val="00EA1239"/>
    <w:rsid w:val="00EA1424"/>
    <w:rsid w:val="00EA1479"/>
    <w:rsid w:val="00EA160D"/>
    <w:rsid w:val="00EA1B09"/>
    <w:rsid w:val="00EA1D4A"/>
    <w:rsid w:val="00EA1D7A"/>
    <w:rsid w:val="00EA1DE3"/>
    <w:rsid w:val="00EA1E1D"/>
    <w:rsid w:val="00EA1E67"/>
    <w:rsid w:val="00EA1E84"/>
    <w:rsid w:val="00EA2032"/>
    <w:rsid w:val="00EA20C3"/>
    <w:rsid w:val="00EA2595"/>
    <w:rsid w:val="00EA29EF"/>
    <w:rsid w:val="00EA2E11"/>
    <w:rsid w:val="00EA30E1"/>
    <w:rsid w:val="00EA316D"/>
    <w:rsid w:val="00EA38F7"/>
    <w:rsid w:val="00EA3C59"/>
    <w:rsid w:val="00EA3DA1"/>
    <w:rsid w:val="00EA44D3"/>
    <w:rsid w:val="00EA45A1"/>
    <w:rsid w:val="00EA46BD"/>
    <w:rsid w:val="00EA47FD"/>
    <w:rsid w:val="00EA49A2"/>
    <w:rsid w:val="00EA4EDD"/>
    <w:rsid w:val="00EA4F79"/>
    <w:rsid w:val="00EA529B"/>
    <w:rsid w:val="00EA530F"/>
    <w:rsid w:val="00EA542E"/>
    <w:rsid w:val="00EA54CE"/>
    <w:rsid w:val="00EA564C"/>
    <w:rsid w:val="00EA5AAA"/>
    <w:rsid w:val="00EA6336"/>
    <w:rsid w:val="00EA6B14"/>
    <w:rsid w:val="00EA6B83"/>
    <w:rsid w:val="00EA7591"/>
    <w:rsid w:val="00EA7952"/>
    <w:rsid w:val="00EA79EB"/>
    <w:rsid w:val="00EA7AEB"/>
    <w:rsid w:val="00EA7B75"/>
    <w:rsid w:val="00EA7EA2"/>
    <w:rsid w:val="00EB00A9"/>
    <w:rsid w:val="00EB018A"/>
    <w:rsid w:val="00EB01F9"/>
    <w:rsid w:val="00EB08F6"/>
    <w:rsid w:val="00EB0F8A"/>
    <w:rsid w:val="00EB127E"/>
    <w:rsid w:val="00EB136E"/>
    <w:rsid w:val="00EB1B0D"/>
    <w:rsid w:val="00EB1B5B"/>
    <w:rsid w:val="00EB1EBF"/>
    <w:rsid w:val="00EB21A0"/>
    <w:rsid w:val="00EB2212"/>
    <w:rsid w:val="00EB2325"/>
    <w:rsid w:val="00EB257E"/>
    <w:rsid w:val="00EB2605"/>
    <w:rsid w:val="00EB2DE9"/>
    <w:rsid w:val="00EB3389"/>
    <w:rsid w:val="00EB34D0"/>
    <w:rsid w:val="00EB3640"/>
    <w:rsid w:val="00EB38F7"/>
    <w:rsid w:val="00EB3BFB"/>
    <w:rsid w:val="00EB3E35"/>
    <w:rsid w:val="00EB3FFA"/>
    <w:rsid w:val="00EB4A6A"/>
    <w:rsid w:val="00EB5089"/>
    <w:rsid w:val="00EB569D"/>
    <w:rsid w:val="00EB56E0"/>
    <w:rsid w:val="00EB59D8"/>
    <w:rsid w:val="00EB59FB"/>
    <w:rsid w:val="00EB5CC2"/>
    <w:rsid w:val="00EB5E89"/>
    <w:rsid w:val="00EB6077"/>
    <w:rsid w:val="00EB6222"/>
    <w:rsid w:val="00EB636A"/>
    <w:rsid w:val="00EB64C5"/>
    <w:rsid w:val="00EB657C"/>
    <w:rsid w:val="00EB6824"/>
    <w:rsid w:val="00EB6947"/>
    <w:rsid w:val="00EB6B94"/>
    <w:rsid w:val="00EB6BE0"/>
    <w:rsid w:val="00EB6FBD"/>
    <w:rsid w:val="00EB719E"/>
    <w:rsid w:val="00EB7228"/>
    <w:rsid w:val="00EB73EA"/>
    <w:rsid w:val="00EB74B1"/>
    <w:rsid w:val="00EB7524"/>
    <w:rsid w:val="00EB781B"/>
    <w:rsid w:val="00EB78A3"/>
    <w:rsid w:val="00EB7949"/>
    <w:rsid w:val="00EB7C19"/>
    <w:rsid w:val="00EC0177"/>
    <w:rsid w:val="00EC01DE"/>
    <w:rsid w:val="00EC045A"/>
    <w:rsid w:val="00EC046E"/>
    <w:rsid w:val="00EC0649"/>
    <w:rsid w:val="00EC09AE"/>
    <w:rsid w:val="00EC0B68"/>
    <w:rsid w:val="00EC1056"/>
    <w:rsid w:val="00EC12C1"/>
    <w:rsid w:val="00EC13B5"/>
    <w:rsid w:val="00EC14C3"/>
    <w:rsid w:val="00EC174E"/>
    <w:rsid w:val="00EC17C3"/>
    <w:rsid w:val="00EC18D3"/>
    <w:rsid w:val="00EC1986"/>
    <w:rsid w:val="00EC1E63"/>
    <w:rsid w:val="00EC2011"/>
    <w:rsid w:val="00EC24F7"/>
    <w:rsid w:val="00EC2554"/>
    <w:rsid w:val="00EC2768"/>
    <w:rsid w:val="00EC2798"/>
    <w:rsid w:val="00EC2B31"/>
    <w:rsid w:val="00EC2FB1"/>
    <w:rsid w:val="00EC3281"/>
    <w:rsid w:val="00EC354F"/>
    <w:rsid w:val="00EC357D"/>
    <w:rsid w:val="00EC3C70"/>
    <w:rsid w:val="00EC3E8F"/>
    <w:rsid w:val="00EC40E1"/>
    <w:rsid w:val="00EC42CF"/>
    <w:rsid w:val="00EC435A"/>
    <w:rsid w:val="00EC43C2"/>
    <w:rsid w:val="00EC45E8"/>
    <w:rsid w:val="00EC466B"/>
    <w:rsid w:val="00EC46E4"/>
    <w:rsid w:val="00EC4A37"/>
    <w:rsid w:val="00EC4B10"/>
    <w:rsid w:val="00EC4B76"/>
    <w:rsid w:val="00EC4CB5"/>
    <w:rsid w:val="00EC4D21"/>
    <w:rsid w:val="00EC5123"/>
    <w:rsid w:val="00EC5362"/>
    <w:rsid w:val="00EC544C"/>
    <w:rsid w:val="00EC559F"/>
    <w:rsid w:val="00EC592C"/>
    <w:rsid w:val="00EC5A75"/>
    <w:rsid w:val="00EC5CD9"/>
    <w:rsid w:val="00EC5CE3"/>
    <w:rsid w:val="00EC5D7B"/>
    <w:rsid w:val="00EC5FF7"/>
    <w:rsid w:val="00EC6284"/>
    <w:rsid w:val="00EC6540"/>
    <w:rsid w:val="00EC65AA"/>
    <w:rsid w:val="00EC662B"/>
    <w:rsid w:val="00EC678E"/>
    <w:rsid w:val="00EC67F2"/>
    <w:rsid w:val="00EC694A"/>
    <w:rsid w:val="00EC6A02"/>
    <w:rsid w:val="00EC6BB9"/>
    <w:rsid w:val="00EC6DA6"/>
    <w:rsid w:val="00EC6F1A"/>
    <w:rsid w:val="00EC7078"/>
    <w:rsid w:val="00EC732E"/>
    <w:rsid w:val="00EC748A"/>
    <w:rsid w:val="00EC74B0"/>
    <w:rsid w:val="00EC7801"/>
    <w:rsid w:val="00EC78DC"/>
    <w:rsid w:val="00EC7C68"/>
    <w:rsid w:val="00EC7E2C"/>
    <w:rsid w:val="00EC7EA3"/>
    <w:rsid w:val="00EC7FA6"/>
    <w:rsid w:val="00ED0082"/>
    <w:rsid w:val="00ED0160"/>
    <w:rsid w:val="00ED0227"/>
    <w:rsid w:val="00ED045B"/>
    <w:rsid w:val="00ED05C9"/>
    <w:rsid w:val="00ED05FD"/>
    <w:rsid w:val="00ED0A1C"/>
    <w:rsid w:val="00ED0B94"/>
    <w:rsid w:val="00ED0BE2"/>
    <w:rsid w:val="00ED13A7"/>
    <w:rsid w:val="00ED177A"/>
    <w:rsid w:val="00ED17DA"/>
    <w:rsid w:val="00ED1CDF"/>
    <w:rsid w:val="00ED210E"/>
    <w:rsid w:val="00ED223A"/>
    <w:rsid w:val="00ED225A"/>
    <w:rsid w:val="00ED226C"/>
    <w:rsid w:val="00ED27F6"/>
    <w:rsid w:val="00ED2808"/>
    <w:rsid w:val="00ED2BE7"/>
    <w:rsid w:val="00ED340B"/>
    <w:rsid w:val="00ED3821"/>
    <w:rsid w:val="00ED38C8"/>
    <w:rsid w:val="00ED38CA"/>
    <w:rsid w:val="00ED38DE"/>
    <w:rsid w:val="00ED38E6"/>
    <w:rsid w:val="00ED3933"/>
    <w:rsid w:val="00ED3A17"/>
    <w:rsid w:val="00ED3AEF"/>
    <w:rsid w:val="00ED3FBA"/>
    <w:rsid w:val="00ED4004"/>
    <w:rsid w:val="00ED41EE"/>
    <w:rsid w:val="00ED4302"/>
    <w:rsid w:val="00ED454E"/>
    <w:rsid w:val="00ED48B2"/>
    <w:rsid w:val="00ED4BCB"/>
    <w:rsid w:val="00ED4CF8"/>
    <w:rsid w:val="00ED5149"/>
    <w:rsid w:val="00ED51B2"/>
    <w:rsid w:val="00ED532A"/>
    <w:rsid w:val="00ED54B3"/>
    <w:rsid w:val="00ED5551"/>
    <w:rsid w:val="00ED55A2"/>
    <w:rsid w:val="00ED5767"/>
    <w:rsid w:val="00ED57CB"/>
    <w:rsid w:val="00ED5ACF"/>
    <w:rsid w:val="00ED5E76"/>
    <w:rsid w:val="00ED6082"/>
    <w:rsid w:val="00ED61A9"/>
    <w:rsid w:val="00ED66E4"/>
    <w:rsid w:val="00ED6BB5"/>
    <w:rsid w:val="00ED7532"/>
    <w:rsid w:val="00ED765D"/>
    <w:rsid w:val="00ED77FE"/>
    <w:rsid w:val="00ED7C9E"/>
    <w:rsid w:val="00ED7D19"/>
    <w:rsid w:val="00ED7D78"/>
    <w:rsid w:val="00ED7F38"/>
    <w:rsid w:val="00EE0236"/>
    <w:rsid w:val="00EE0365"/>
    <w:rsid w:val="00EE09FD"/>
    <w:rsid w:val="00EE10E0"/>
    <w:rsid w:val="00EE1351"/>
    <w:rsid w:val="00EE1362"/>
    <w:rsid w:val="00EE13D5"/>
    <w:rsid w:val="00EE13E1"/>
    <w:rsid w:val="00EE1477"/>
    <w:rsid w:val="00EE162D"/>
    <w:rsid w:val="00EE1810"/>
    <w:rsid w:val="00EE191E"/>
    <w:rsid w:val="00EE1C12"/>
    <w:rsid w:val="00EE1D27"/>
    <w:rsid w:val="00EE1FFC"/>
    <w:rsid w:val="00EE20A3"/>
    <w:rsid w:val="00EE213D"/>
    <w:rsid w:val="00EE22F3"/>
    <w:rsid w:val="00EE2AFD"/>
    <w:rsid w:val="00EE2D15"/>
    <w:rsid w:val="00EE3397"/>
    <w:rsid w:val="00EE351C"/>
    <w:rsid w:val="00EE3661"/>
    <w:rsid w:val="00EE3A3B"/>
    <w:rsid w:val="00EE3C25"/>
    <w:rsid w:val="00EE3C6E"/>
    <w:rsid w:val="00EE3CA8"/>
    <w:rsid w:val="00EE3F75"/>
    <w:rsid w:val="00EE44F0"/>
    <w:rsid w:val="00EE496D"/>
    <w:rsid w:val="00EE4CC9"/>
    <w:rsid w:val="00EE4CD0"/>
    <w:rsid w:val="00EE4E6E"/>
    <w:rsid w:val="00EE52EB"/>
    <w:rsid w:val="00EE5467"/>
    <w:rsid w:val="00EE5657"/>
    <w:rsid w:val="00EE5BD2"/>
    <w:rsid w:val="00EE5C97"/>
    <w:rsid w:val="00EE5ED0"/>
    <w:rsid w:val="00EE6272"/>
    <w:rsid w:val="00EE62AC"/>
    <w:rsid w:val="00EE68D7"/>
    <w:rsid w:val="00EE6EF0"/>
    <w:rsid w:val="00EE70FF"/>
    <w:rsid w:val="00EE7288"/>
    <w:rsid w:val="00EE734F"/>
    <w:rsid w:val="00EE78FC"/>
    <w:rsid w:val="00EE7AE7"/>
    <w:rsid w:val="00EE7BF0"/>
    <w:rsid w:val="00EE7F46"/>
    <w:rsid w:val="00EF016B"/>
    <w:rsid w:val="00EF029B"/>
    <w:rsid w:val="00EF0592"/>
    <w:rsid w:val="00EF06DE"/>
    <w:rsid w:val="00EF0996"/>
    <w:rsid w:val="00EF0F6A"/>
    <w:rsid w:val="00EF1199"/>
    <w:rsid w:val="00EF1238"/>
    <w:rsid w:val="00EF148A"/>
    <w:rsid w:val="00EF1607"/>
    <w:rsid w:val="00EF1732"/>
    <w:rsid w:val="00EF1A68"/>
    <w:rsid w:val="00EF1BEA"/>
    <w:rsid w:val="00EF1C78"/>
    <w:rsid w:val="00EF1DCD"/>
    <w:rsid w:val="00EF2004"/>
    <w:rsid w:val="00EF21C5"/>
    <w:rsid w:val="00EF2250"/>
    <w:rsid w:val="00EF242B"/>
    <w:rsid w:val="00EF25C9"/>
    <w:rsid w:val="00EF26B4"/>
    <w:rsid w:val="00EF27F1"/>
    <w:rsid w:val="00EF2AD5"/>
    <w:rsid w:val="00EF2BEC"/>
    <w:rsid w:val="00EF2DEC"/>
    <w:rsid w:val="00EF31AE"/>
    <w:rsid w:val="00EF3526"/>
    <w:rsid w:val="00EF368D"/>
    <w:rsid w:val="00EF3986"/>
    <w:rsid w:val="00EF3A90"/>
    <w:rsid w:val="00EF3AEE"/>
    <w:rsid w:val="00EF3B4E"/>
    <w:rsid w:val="00EF3DA3"/>
    <w:rsid w:val="00EF3E2D"/>
    <w:rsid w:val="00EF414F"/>
    <w:rsid w:val="00EF4632"/>
    <w:rsid w:val="00EF4964"/>
    <w:rsid w:val="00EF4CE2"/>
    <w:rsid w:val="00EF4E41"/>
    <w:rsid w:val="00EF525D"/>
    <w:rsid w:val="00EF56ED"/>
    <w:rsid w:val="00EF5930"/>
    <w:rsid w:val="00EF5AE8"/>
    <w:rsid w:val="00EF5BB2"/>
    <w:rsid w:val="00EF5C6E"/>
    <w:rsid w:val="00EF5C77"/>
    <w:rsid w:val="00EF5D39"/>
    <w:rsid w:val="00EF6010"/>
    <w:rsid w:val="00EF606E"/>
    <w:rsid w:val="00EF65AB"/>
    <w:rsid w:val="00EF665D"/>
    <w:rsid w:val="00EF69D9"/>
    <w:rsid w:val="00EF6FBA"/>
    <w:rsid w:val="00EF77E7"/>
    <w:rsid w:val="00EF7849"/>
    <w:rsid w:val="00EF7925"/>
    <w:rsid w:val="00EF7D7A"/>
    <w:rsid w:val="00F005BF"/>
    <w:rsid w:val="00F006E7"/>
    <w:rsid w:val="00F0080C"/>
    <w:rsid w:val="00F0093E"/>
    <w:rsid w:val="00F00B3D"/>
    <w:rsid w:val="00F00E4C"/>
    <w:rsid w:val="00F0169B"/>
    <w:rsid w:val="00F0182E"/>
    <w:rsid w:val="00F01BEA"/>
    <w:rsid w:val="00F01EFB"/>
    <w:rsid w:val="00F02410"/>
    <w:rsid w:val="00F0254F"/>
    <w:rsid w:val="00F027BE"/>
    <w:rsid w:val="00F02A82"/>
    <w:rsid w:val="00F02BD9"/>
    <w:rsid w:val="00F02E5C"/>
    <w:rsid w:val="00F02F32"/>
    <w:rsid w:val="00F0329E"/>
    <w:rsid w:val="00F032BB"/>
    <w:rsid w:val="00F032E9"/>
    <w:rsid w:val="00F0346A"/>
    <w:rsid w:val="00F0348A"/>
    <w:rsid w:val="00F034B9"/>
    <w:rsid w:val="00F035C2"/>
    <w:rsid w:val="00F03633"/>
    <w:rsid w:val="00F0377D"/>
    <w:rsid w:val="00F03932"/>
    <w:rsid w:val="00F03A30"/>
    <w:rsid w:val="00F03AF0"/>
    <w:rsid w:val="00F03C84"/>
    <w:rsid w:val="00F03D45"/>
    <w:rsid w:val="00F04070"/>
    <w:rsid w:val="00F040D1"/>
    <w:rsid w:val="00F04171"/>
    <w:rsid w:val="00F042B2"/>
    <w:rsid w:val="00F0436C"/>
    <w:rsid w:val="00F045EF"/>
    <w:rsid w:val="00F046CD"/>
    <w:rsid w:val="00F04889"/>
    <w:rsid w:val="00F04B38"/>
    <w:rsid w:val="00F04DEA"/>
    <w:rsid w:val="00F051AE"/>
    <w:rsid w:val="00F051EF"/>
    <w:rsid w:val="00F053F1"/>
    <w:rsid w:val="00F05B67"/>
    <w:rsid w:val="00F05BCA"/>
    <w:rsid w:val="00F05C49"/>
    <w:rsid w:val="00F05D40"/>
    <w:rsid w:val="00F067FA"/>
    <w:rsid w:val="00F067FC"/>
    <w:rsid w:val="00F068AF"/>
    <w:rsid w:val="00F06CC3"/>
    <w:rsid w:val="00F06EC9"/>
    <w:rsid w:val="00F06FC8"/>
    <w:rsid w:val="00F0718B"/>
    <w:rsid w:val="00F07271"/>
    <w:rsid w:val="00F07328"/>
    <w:rsid w:val="00F0754F"/>
    <w:rsid w:val="00F0771E"/>
    <w:rsid w:val="00F077B8"/>
    <w:rsid w:val="00F078AA"/>
    <w:rsid w:val="00F0791E"/>
    <w:rsid w:val="00F079CA"/>
    <w:rsid w:val="00F07BA2"/>
    <w:rsid w:val="00F07BCA"/>
    <w:rsid w:val="00F07E81"/>
    <w:rsid w:val="00F07F63"/>
    <w:rsid w:val="00F10227"/>
    <w:rsid w:val="00F10490"/>
    <w:rsid w:val="00F106CE"/>
    <w:rsid w:val="00F108B8"/>
    <w:rsid w:val="00F108D5"/>
    <w:rsid w:val="00F10EC3"/>
    <w:rsid w:val="00F11291"/>
    <w:rsid w:val="00F114A0"/>
    <w:rsid w:val="00F11510"/>
    <w:rsid w:val="00F11D3B"/>
    <w:rsid w:val="00F120AE"/>
    <w:rsid w:val="00F1213B"/>
    <w:rsid w:val="00F12266"/>
    <w:rsid w:val="00F1233E"/>
    <w:rsid w:val="00F12857"/>
    <w:rsid w:val="00F12B38"/>
    <w:rsid w:val="00F12B3F"/>
    <w:rsid w:val="00F131A7"/>
    <w:rsid w:val="00F135A5"/>
    <w:rsid w:val="00F13921"/>
    <w:rsid w:val="00F139E0"/>
    <w:rsid w:val="00F13AB4"/>
    <w:rsid w:val="00F13B51"/>
    <w:rsid w:val="00F13B5B"/>
    <w:rsid w:val="00F13D0F"/>
    <w:rsid w:val="00F13D57"/>
    <w:rsid w:val="00F14047"/>
    <w:rsid w:val="00F141A5"/>
    <w:rsid w:val="00F141AC"/>
    <w:rsid w:val="00F1433C"/>
    <w:rsid w:val="00F14AE0"/>
    <w:rsid w:val="00F14CAD"/>
    <w:rsid w:val="00F14E33"/>
    <w:rsid w:val="00F15028"/>
    <w:rsid w:val="00F15150"/>
    <w:rsid w:val="00F15186"/>
    <w:rsid w:val="00F151F1"/>
    <w:rsid w:val="00F1526C"/>
    <w:rsid w:val="00F15A5B"/>
    <w:rsid w:val="00F15E3B"/>
    <w:rsid w:val="00F15FE1"/>
    <w:rsid w:val="00F161AF"/>
    <w:rsid w:val="00F161E2"/>
    <w:rsid w:val="00F16618"/>
    <w:rsid w:val="00F167CD"/>
    <w:rsid w:val="00F16EBB"/>
    <w:rsid w:val="00F17012"/>
    <w:rsid w:val="00F1707F"/>
    <w:rsid w:val="00F170EA"/>
    <w:rsid w:val="00F17171"/>
    <w:rsid w:val="00F171EB"/>
    <w:rsid w:val="00F17218"/>
    <w:rsid w:val="00F1744C"/>
    <w:rsid w:val="00F17455"/>
    <w:rsid w:val="00F174FE"/>
    <w:rsid w:val="00F175AD"/>
    <w:rsid w:val="00F1778F"/>
    <w:rsid w:val="00F177FC"/>
    <w:rsid w:val="00F17A42"/>
    <w:rsid w:val="00F17BFF"/>
    <w:rsid w:val="00F17CCA"/>
    <w:rsid w:val="00F17D42"/>
    <w:rsid w:val="00F17E70"/>
    <w:rsid w:val="00F2018C"/>
    <w:rsid w:val="00F2064A"/>
    <w:rsid w:val="00F20702"/>
    <w:rsid w:val="00F20AB0"/>
    <w:rsid w:val="00F20BB2"/>
    <w:rsid w:val="00F20D44"/>
    <w:rsid w:val="00F20D7B"/>
    <w:rsid w:val="00F20FA0"/>
    <w:rsid w:val="00F21058"/>
    <w:rsid w:val="00F21064"/>
    <w:rsid w:val="00F212DA"/>
    <w:rsid w:val="00F214EE"/>
    <w:rsid w:val="00F21DD1"/>
    <w:rsid w:val="00F21EF8"/>
    <w:rsid w:val="00F220C0"/>
    <w:rsid w:val="00F221D7"/>
    <w:rsid w:val="00F22449"/>
    <w:rsid w:val="00F2252B"/>
    <w:rsid w:val="00F22741"/>
    <w:rsid w:val="00F2293C"/>
    <w:rsid w:val="00F22A02"/>
    <w:rsid w:val="00F22B22"/>
    <w:rsid w:val="00F22D8D"/>
    <w:rsid w:val="00F22FA9"/>
    <w:rsid w:val="00F23A3B"/>
    <w:rsid w:val="00F23AB2"/>
    <w:rsid w:val="00F23E3C"/>
    <w:rsid w:val="00F23FED"/>
    <w:rsid w:val="00F240BD"/>
    <w:rsid w:val="00F2424F"/>
    <w:rsid w:val="00F242E3"/>
    <w:rsid w:val="00F243F7"/>
    <w:rsid w:val="00F2444A"/>
    <w:rsid w:val="00F245FA"/>
    <w:rsid w:val="00F249DA"/>
    <w:rsid w:val="00F24B69"/>
    <w:rsid w:val="00F24D22"/>
    <w:rsid w:val="00F24F5D"/>
    <w:rsid w:val="00F25044"/>
    <w:rsid w:val="00F25634"/>
    <w:rsid w:val="00F25643"/>
    <w:rsid w:val="00F25853"/>
    <w:rsid w:val="00F2589F"/>
    <w:rsid w:val="00F259C5"/>
    <w:rsid w:val="00F25AE8"/>
    <w:rsid w:val="00F25E3E"/>
    <w:rsid w:val="00F25F12"/>
    <w:rsid w:val="00F25F38"/>
    <w:rsid w:val="00F25F55"/>
    <w:rsid w:val="00F25F9C"/>
    <w:rsid w:val="00F26666"/>
    <w:rsid w:val="00F26684"/>
    <w:rsid w:val="00F26928"/>
    <w:rsid w:val="00F26F4C"/>
    <w:rsid w:val="00F27013"/>
    <w:rsid w:val="00F27076"/>
    <w:rsid w:val="00F270A1"/>
    <w:rsid w:val="00F27664"/>
    <w:rsid w:val="00F27899"/>
    <w:rsid w:val="00F278E5"/>
    <w:rsid w:val="00F27B56"/>
    <w:rsid w:val="00F30041"/>
    <w:rsid w:val="00F30237"/>
    <w:rsid w:val="00F302E2"/>
    <w:rsid w:val="00F30390"/>
    <w:rsid w:val="00F30428"/>
    <w:rsid w:val="00F3046B"/>
    <w:rsid w:val="00F308BD"/>
    <w:rsid w:val="00F30B1B"/>
    <w:rsid w:val="00F30BAD"/>
    <w:rsid w:val="00F30CE7"/>
    <w:rsid w:val="00F31300"/>
    <w:rsid w:val="00F3132F"/>
    <w:rsid w:val="00F31428"/>
    <w:rsid w:val="00F31459"/>
    <w:rsid w:val="00F31506"/>
    <w:rsid w:val="00F316B1"/>
    <w:rsid w:val="00F31721"/>
    <w:rsid w:val="00F31B3A"/>
    <w:rsid w:val="00F31E10"/>
    <w:rsid w:val="00F320C7"/>
    <w:rsid w:val="00F321BE"/>
    <w:rsid w:val="00F32220"/>
    <w:rsid w:val="00F32303"/>
    <w:rsid w:val="00F32379"/>
    <w:rsid w:val="00F328B4"/>
    <w:rsid w:val="00F328FB"/>
    <w:rsid w:val="00F32D06"/>
    <w:rsid w:val="00F32D82"/>
    <w:rsid w:val="00F32E96"/>
    <w:rsid w:val="00F332A4"/>
    <w:rsid w:val="00F334F6"/>
    <w:rsid w:val="00F337C0"/>
    <w:rsid w:val="00F3396A"/>
    <w:rsid w:val="00F339E4"/>
    <w:rsid w:val="00F34382"/>
    <w:rsid w:val="00F344DD"/>
    <w:rsid w:val="00F34560"/>
    <w:rsid w:val="00F34579"/>
    <w:rsid w:val="00F3498E"/>
    <w:rsid w:val="00F34BD3"/>
    <w:rsid w:val="00F3516E"/>
    <w:rsid w:val="00F35502"/>
    <w:rsid w:val="00F355F3"/>
    <w:rsid w:val="00F35BC1"/>
    <w:rsid w:val="00F35C4E"/>
    <w:rsid w:val="00F361FE"/>
    <w:rsid w:val="00F36576"/>
    <w:rsid w:val="00F36603"/>
    <w:rsid w:val="00F366D9"/>
    <w:rsid w:val="00F367CC"/>
    <w:rsid w:val="00F368B9"/>
    <w:rsid w:val="00F36A76"/>
    <w:rsid w:val="00F36ADE"/>
    <w:rsid w:val="00F36C3E"/>
    <w:rsid w:val="00F36E78"/>
    <w:rsid w:val="00F3704B"/>
    <w:rsid w:val="00F370AB"/>
    <w:rsid w:val="00F37169"/>
    <w:rsid w:val="00F3723B"/>
    <w:rsid w:val="00F3726C"/>
    <w:rsid w:val="00F3730A"/>
    <w:rsid w:val="00F37361"/>
    <w:rsid w:val="00F37406"/>
    <w:rsid w:val="00F377B4"/>
    <w:rsid w:val="00F37DC0"/>
    <w:rsid w:val="00F37DD2"/>
    <w:rsid w:val="00F37E7A"/>
    <w:rsid w:val="00F37EE4"/>
    <w:rsid w:val="00F4010D"/>
    <w:rsid w:val="00F4028F"/>
    <w:rsid w:val="00F4034A"/>
    <w:rsid w:val="00F40997"/>
    <w:rsid w:val="00F40B29"/>
    <w:rsid w:val="00F40B4F"/>
    <w:rsid w:val="00F40B7F"/>
    <w:rsid w:val="00F40C03"/>
    <w:rsid w:val="00F4104B"/>
    <w:rsid w:val="00F4127F"/>
    <w:rsid w:val="00F41335"/>
    <w:rsid w:val="00F4141D"/>
    <w:rsid w:val="00F41511"/>
    <w:rsid w:val="00F417C4"/>
    <w:rsid w:val="00F418F7"/>
    <w:rsid w:val="00F41D35"/>
    <w:rsid w:val="00F41DD8"/>
    <w:rsid w:val="00F41E0C"/>
    <w:rsid w:val="00F41F35"/>
    <w:rsid w:val="00F42018"/>
    <w:rsid w:val="00F42329"/>
    <w:rsid w:val="00F42455"/>
    <w:rsid w:val="00F429F7"/>
    <w:rsid w:val="00F42CEB"/>
    <w:rsid w:val="00F42E4B"/>
    <w:rsid w:val="00F42F7F"/>
    <w:rsid w:val="00F43B43"/>
    <w:rsid w:val="00F43BB3"/>
    <w:rsid w:val="00F43E68"/>
    <w:rsid w:val="00F440A3"/>
    <w:rsid w:val="00F440D8"/>
    <w:rsid w:val="00F441D7"/>
    <w:rsid w:val="00F44232"/>
    <w:rsid w:val="00F444BA"/>
    <w:rsid w:val="00F444F7"/>
    <w:rsid w:val="00F447FA"/>
    <w:rsid w:val="00F44CCA"/>
    <w:rsid w:val="00F4511B"/>
    <w:rsid w:val="00F45313"/>
    <w:rsid w:val="00F45398"/>
    <w:rsid w:val="00F455BE"/>
    <w:rsid w:val="00F455F0"/>
    <w:rsid w:val="00F458A3"/>
    <w:rsid w:val="00F45B6E"/>
    <w:rsid w:val="00F4622C"/>
    <w:rsid w:val="00F46389"/>
    <w:rsid w:val="00F463C4"/>
    <w:rsid w:val="00F4668D"/>
    <w:rsid w:val="00F46806"/>
    <w:rsid w:val="00F4686D"/>
    <w:rsid w:val="00F4687F"/>
    <w:rsid w:val="00F469A1"/>
    <w:rsid w:val="00F46A54"/>
    <w:rsid w:val="00F46AE5"/>
    <w:rsid w:val="00F46CBC"/>
    <w:rsid w:val="00F46DC4"/>
    <w:rsid w:val="00F46FE7"/>
    <w:rsid w:val="00F47180"/>
    <w:rsid w:val="00F471C8"/>
    <w:rsid w:val="00F47441"/>
    <w:rsid w:val="00F47698"/>
    <w:rsid w:val="00F4777E"/>
    <w:rsid w:val="00F47D40"/>
    <w:rsid w:val="00F47DF3"/>
    <w:rsid w:val="00F47E61"/>
    <w:rsid w:val="00F5019B"/>
    <w:rsid w:val="00F502B1"/>
    <w:rsid w:val="00F507C1"/>
    <w:rsid w:val="00F50DAC"/>
    <w:rsid w:val="00F50DED"/>
    <w:rsid w:val="00F510EC"/>
    <w:rsid w:val="00F514D6"/>
    <w:rsid w:val="00F5160F"/>
    <w:rsid w:val="00F51655"/>
    <w:rsid w:val="00F517E0"/>
    <w:rsid w:val="00F5198B"/>
    <w:rsid w:val="00F51992"/>
    <w:rsid w:val="00F51A24"/>
    <w:rsid w:val="00F51B56"/>
    <w:rsid w:val="00F51BAE"/>
    <w:rsid w:val="00F51F28"/>
    <w:rsid w:val="00F520CA"/>
    <w:rsid w:val="00F52387"/>
    <w:rsid w:val="00F52401"/>
    <w:rsid w:val="00F52564"/>
    <w:rsid w:val="00F52A70"/>
    <w:rsid w:val="00F52CB1"/>
    <w:rsid w:val="00F52CCF"/>
    <w:rsid w:val="00F53176"/>
    <w:rsid w:val="00F531FE"/>
    <w:rsid w:val="00F5352C"/>
    <w:rsid w:val="00F537B4"/>
    <w:rsid w:val="00F5397B"/>
    <w:rsid w:val="00F539D3"/>
    <w:rsid w:val="00F53BFC"/>
    <w:rsid w:val="00F53F6C"/>
    <w:rsid w:val="00F541C6"/>
    <w:rsid w:val="00F54362"/>
    <w:rsid w:val="00F545B0"/>
    <w:rsid w:val="00F545E9"/>
    <w:rsid w:val="00F5464E"/>
    <w:rsid w:val="00F546D4"/>
    <w:rsid w:val="00F548BB"/>
    <w:rsid w:val="00F54BBC"/>
    <w:rsid w:val="00F54CB8"/>
    <w:rsid w:val="00F54F37"/>
    <w:rsid w:val="00F55064"/>
    <w:rsid w:val="00F552B8"/>
    <w:rsid w:val="00F558CD"/>
    <w:rsid w:val="00F55FB9"/>
    <w:rsid w:val="00F56221"/>
    <w:rsid w:val="00F569A8"/>
    <w:rsid w:val="00F56BAE"/>
    <w:rsid w:val="00F56D3B"/>
    <w:rsid w:val="00F56FB9"/>
    <w:rsid w:val="00F5727A"/>
    <w:rsid w:val="00F57579"/>
    <w:rsid w:val="00F57937"/>
    <w:rsid w:val="00F5797C"/>
    <w:rsid w:val="00F579DD"/>
    <w:rsid w:val="00F57A3D"/>
    <w:rsid w:val="00F57B47"/>
    <w:rsid w:val="00F57E9A"/>
    <w:rsid w:val="00F60138"/>
    <w:rsid w:val="00F601ED"/>
    <w:rsid w:val="00F60457"/>
    <w:rsid w:val="00F60582"/>
    <w:rsid w:val="00F60965"/>
    <w:rsid w:val="00F609C2"/>
    <w:rsid w:val="00F60B33"/>
    <w:rsid w:val="00F60D85"/>
    <w:rsid w:val="00F60DA4"/>
    <w:rsid w:val="00F610BA"/>
    <w:rsid w:val="00F610CA"/>
    <w:rsid w:val="00F6112A"/>
    <w:rsid w:val="00F612E3"/>
    <w:rsid w:val="00F614BB"/>
    <w:rsid w:val="00F617B2"/>
    <w:rsid w:val="00F618D7"/>
    <w:rsid w:val="00F619A8"/>
    <w:rsid w:val="00F61B5D"/>
    <w:rsid w:val="00F61F78"/>
    <w:rsid w:val="00F627D4"/>
    <w:rsid w:val="00F62B65"/>
    <w:rsid w:val="00F62EA3"/>
    <w:rsid w:val="00F62F5C"/>
    <w:rsid w:val="00F6312D"/>
    <w:rsid w:val="00F63440"/>
    <w:rsid w:val="00F636F0"/>
    <w:rsid w:val="00F638E6"/>
    <w:rsid w:val="00F63B7D"/>
    <w:rsid w:val="00F63CF4"/>
    <w:rsid w:val="00F63E22"/>
    <w:rsid w:val="00F63EFE"/>
    <w:rsid w:val="00F63F27"/>
    <w:rsid w:val="00F642EC"/>
    <w:rsid w:val="00F643FD"/>
    <w:rsid w:val="00F64845"/>
    <w:rsid w:val="00F64C23"/>
    <w:rsid w:val="00F64F73"/>
    <w:rsid w:val="00F65054"/>
    <w:rsid w:val="00F6507B"/>
    <w:rsid w:val="00F6510E"/>
    <w:rsid w:val="00F65194"/>
    <w:rsid w:val="00F6530D"/>
    <w:rsid w:val="00F653DA"/>
    <w:rsid w:val="00F659BE"/>
    <w:rsid w:val="00F65C82"/>
    <w:rsid w:val="00F65D45"/>
    <w:rsid w:val="00F65EFE"/>
    <w:rsid w:val="00F65F13"/>
    <w:rsid w:val="00F66341"/>
    <w:rsid w:val="00F66410"/>
    <w:rsid w:val="00F6648A"/>
    <w:rsid w:val="00F664A1"/>
    <w:rsid w:val="00F66684"/>
    <w:rsid w:val="00F6668A"/>
    <w:rsid w:val="00F6682A"/>
    <w:rsid w:val="00F66EC6"/>
    <w:rsid w:val="00F66FE1"/>
    <w:rsid w:val="00F67034"/>
    <w:rsid w:val="00F67071"/>
    <w:rsid w:val="00F671D7"/>
    <w:rsid w:val="00F6723C"/>
    <w:rsid w:val="00F67281"/>
    <w:rsid w:val="00F6745B"/>
    <w:rsid w:val="00F67643"/>
    <w:rsid w:val="00F6780B"/>
    <w:rsid w:val="00F67872"/>
    <w:rsid w:val="00F67A9A"/>
    <w:rsid w:val="00F70155"/>
    <w:rsid w:val="00F703B9"/>
    <w:rsid w:val="00F70880"/>
    <w:rsid w:val="00F70ABD"/>
    <w:rsid w:val="00F70EB0"/>
    <w:rsid w:val="00F70FB9"/>
    <w:rsid w:val="00F7133A"/>
    <w:rsid w:val="00F71C7C"/>
    <w:rsid w:val="00F722C7"/>
    <w:rsid w:val="00F722E9"/>
    <w:rsid w:val="00F72872"/>
    <w:rsid w:val="00F728D0"/>
    <w:rsid w:val="00F72CE6"/>
    <w:rsid w:val="00F72CE7"/>
    <w:rsid w:val="00F72D5D"/>
    <w:rsid w:val="00F73095"/>
    <w:rsid w:val="00F73180"/>
    <w:rsid w:val="00F7323A"/>
    <w:rsid w:val="00F73557"/>
    <w:rsid w:val="00F73768"/>
    <w:rsid w:val="00F73B51"/>
    <w:rsid w:val="00F73D64"/>
    <w:rsid w:val="00F73EAC"/>
    <w:rsid w:val="00F740E7"/>
    <w:rsid w:val="00F7443A"/>
    <w:rsid w:val="00F74491"/>
    <w:rsid w:val="00F745B6"/>
    <w:rsid w:val="00F74725"/>
    <w:rsid w:val="00F7491A"/>
    <w:rsid w:val="00F74E9C"/>
    <w:rsid w:val="00F75113"/>
    <w:rsid w:val="00F75342"/>
    <w:rsid w:val="00F7545F"/>
    <w:rsid w:val="00F75961"/>
    <w:rsid w:val="00F7597B"/>
    <w:rsid w:val="00F75DCF"/>
    <w:rsid w:val="00F76023"/>
    <w:rsid w:val="00F76042"/>
    <w:rsid w:val="00F76168"/>
    <w:rsid w:val="00F7631F"/>
    <w:rsid w:val="00F7638C"/>
    <w:rsid w:val="00F76558"/>
    <w:rsid w:val="00F76BB2"/>
    <w:rsid w:val="00F772F9"/>
    <w:rsid w:val="00F776D4"/>
    <w:rsid w:val="00F7785A"/>
    <w:rsid w:val="00F77DDC"/>
    <w:rsid w:val="00F77DF7"/>
    <w:rsid w:val="00F8009D"/>
    <w:rsid w:val="00F802A0"/>
    <w:rsid w:val="00F8049A"/>
    <w:rsid w:val="00F806DA"/>
    <w:rsid w:val="00F8085F"/>
    <w:rsid w:val="00F80E40"/>
    <w:rsid w:val="00F81007"/>
    <w:rsid w:val="00F81103"/>
    <w:rsid w:val="00F81222"/>
    <w:rsid w:val="00F813E5"/>
    <w:rsid w:val="00F81505"/>
    <w:rsid w:val="00F8179E"/>
    <w:rsid w:val="00F817EA"/>
    <w:rsid w:val="00F8180B"/>
    <w:rsid w:val="00F81C3E"/>
    <w:rsid w:val="00F81F0C"/>
    <w:rsid w:val="00F82354"/>
    <w:rsid w:val="00F8238A"/>
    <w:rsid w:val="00F82446"/>
    <w:rsid w:val="00F827E0"/>
    <w:rsid w:val="00F82869"/>
    <w:rsid w:val="00F82D19"/>
    <w:rsid w:val="00F82E48"/>
    <w:rsid w:val="00F82FCA"/>
    <w:rsid w:val="00F8317D"/>
    <w:rsid w:val="00F8330F"/>
    <w:rsid w:val="00F83654"/>
    <w:rsid w:val="00F83808"/>
    <w:rsid w:val="00F83A31"/>
    <w:rsid w:val="00F83AEC"/>
    <w:rsid w:val="00F83CC3"/>
    <w:rsid w:val="00F83ED7"/>
    <w:rsid w:val="00F840DB"/>
    <w:rsid w:val="00F842EF"/>
    <w:rsid w:val="00F84813"/>
    <w:rsid w:val="00F849A7"/>
    <w:rsid w:val="00F849B6"/>
    <w:rsid w:val="00F84A2F"/>
    <w:rsid w:val="00F84E9B"/>
    <w:rsid w:val="00F85483"/>
    <w:rsid w:val="00F8583C"/>
    <w:rsid w:val="00F85981"/>
    <w:rsid w:val="00F85A0B"/>
    <w:rsid w:val="00F85B86"/>
    <w:rsid w:val="00F85E1E"/>
    <w:rsid w:val="00F85E53"/>
    <w:rsid w:val="00F85F65"/>
    <w:rsid w:val="00F85FE2"/>
    <w:rsid w:val="00F862B1"/>
    <w:rsid w:val="00F86901"/>
    <w:rsid w:val="00F86D8D"/>
    <w:rsid w:val="00F86D91"/>
    <w:rsid w:val="00F86EDE"/>
    <w:rsid w:val="00F872B8"/>
    <w:rsid w:val="00F873EE"/>
    <w:rsid w:val="00F87563"/>
    <w:rsid w:val="00F875B1"/>
    <w:rsid w:val="00F87625"/>
    <w:rsid w:val="00F87741"/>
    <w:rsid w:val="00F87C55"/>
    <w:rsid w:val="00F87C5A"/>
    <w:rsid w:val="00F87CF0"/>
    <w:rsid w:val="00F87F92"/>
    <w:rsid w:val="00F87FA7"/>
    <w:rsid w:val="00F9002B"/>
    <w:rsid w:val="00F900B8"/>
    <w:rsid w:val="00F90437"/>
    <w:rsid w:val="00F9048B"/>
    <w:rsid w:val="00F9053A"/>
    <w:rsid w:val="00F90833"/>
    <w:rsid w:val="00F909BD"/>
    <w:rsid w:val="00F909DD"/>
    <w:rsid w:val="00F909F3"/>
    <w:rsid w:val="00F90BDB"/>
    <w:rsid w:val="00F90C67"/>
    <w:rsid w:val="00F91256"/>
    <w:rsid w:val="00F91272"/>
    <w:rsid w:val="00F913A9"/>
    <w:rsid w:val="00F916B3"/>
    <w:rsid w:val="00F91BCD"/>
    <w:rsid w:val="00F91F85"/>
    <w:rsid w:val="00F9209C"/>
    <w:rsid w:val="00F92466"/>
    <w:rsid w:val="00F92493"/>
    <w:rsid w:val="00F92688"/>
    <w:rsid w:val="00F92954"/>
    <w:rsid w:val="00F92A6E"/>
    <w:rsid w:val="00F92CAD"/>
    <w:rsid w:val="00F92D75"/>
    <w:rsid w:val="00F92FCC"/>
    <w:rsid w:val="00F9306B"/>
    <w:rsid w:val="00F93351"/>
    <w:rsid w:val="00F933E9"/>
    <w:rsid w:val="00F93476"/>
    <w:rsid w:val="00F9380D"/>
    <w:rsid w:val="00F94186"/>
    <w:rsid w:val="00F94455"/>
    <w:rsid w:val="00F94814"/>
    <w:rsid w:val="00F9482D"/>
    <w:rsid w:val="00F948D7"/>
    <w:rsid w:val="00F94A15"/>
    <w:rsid w:val="00F94BD7"/>
    <w:rsid w:val="00F94CF8"/>
    <w:rsid w:val="00F94DA1"/>
    <w:rsid w:val="00F94E59"/>
    <w:rsid w:val="00F94FC5"/>
    <w:rsid w:val="00F94FDC"/>
    <w:rsid w:val="00F9504A"/>
    <w:rsid w:val="00F9512E"/>
    <w:rsid w:val="00F9515D"/>
    <w:rsid w:val="00F95270"/>
    <w:rsid w:val="00F952A2"/>
    <w:rsid w:val="00F952C1"/>
    <w:rsid w:val="00F95556"/>
    <w:rsid w:val="00F956A6"/>
    <w:rsid w:val="00F957A9"/>
    <w:rsid w:val="00F95821"/>
    <w:rsid w:val="00F95BAA"/>
    <w:rsid w:val="00F95CCD"/>
    <w:rsid w:val="00F9610F"/>
    <w:rsid w:val="00F963B8"/>
    <w:rsid w:val="00F96B93"/>
    <w:rsid w:val="00F96BEB"/>
    <w:rsid w:val="00F96C32"/>
    <w:rsid w:val="00F96DD2"/>
    <w:rsid w:val="00F96F69"/>
    <w:rsid w:val="00F970FA"/>
    <w:rsid w:val="00F971B8"/>
    <w:rsid w:val="00F972A5"/>
    <w:rsid w:val="00F976A8"/>
    <w:rsid w:val="00F979E0"/>
    <w:rsid w:val="00F97A04"/>
    <w:rsid w:val="00F97E72"/>
    <w:rsid w:val="00FA0137"/>
    <w:rsid w:val="00FA02A2"/>
    <w:rsid w:val="00FA0818"/>
    <w:rsid w:val="00FA0DEA"/>
    <w:rsid w:val="00FA0EFE"/>
    <w:rsid w:val="00FA0F8C"/>
    <w:rsid w:val="00FA1147"/>
    <w:rsid w:val="00FA1487"/>
    <w:rsid w:val="00FA160F"/>
    <w:rsid w:val="00FA19AB"/>
    <w:rsid w:val="00FA1BD6"/>
    <w:rsid w:val="00FA1CDA"/>
    <w:rsid w:val="00FA1D00"/>
    <w:rsid w:val="00FA1D5E"/>
    <w:rsid w:val="00FA21E2"/>
    <w:rsid w:val="00FA24E3"/>
    <w:rsid w:val="00FA25B9"/>
    <w:rsid w:val="00FA2652"/>
    <w:rsid w:val="00FA27B6"/>
    <w:rsid w:val="00FA2CC2"/>
    <w:rsid w:val="00FA2E0C"/>
    <w:rsid w:val="00FA368E"/>
    <w:rsid w:val="00FA36D3"/>
    <w:rsid w:val="00FA386C"/>
    <w:rsid w:val="00FA3AF0"/>
    <w:rsid w:val="00FA3E6A"/>
    <w:rsid w:val="00FA409E"/>
    <w:rsid w:val="00FA4374"/>
    <w:rsid w:val="00FA47BC"/>
    <w:rsid w:val="00FA4B78"/>
    <w:rsid w:val="00FA4C73"/>
    <w:rsid w:val="00FA4D45"/>
    <w:rsid w:val="00FA55AA"/>
    <w:rsid w:val="00FA567E"/>
    <w:rsid w:val="00FA5889"/>
    <w:rsid w:val="00FA5BC6"/>
    <w:rsid w:val="00FA5C7C"/>
    <w:rsid w:val="00FA5E1E"/>
    <w:rsid w:val="00FA6132"/>
    <w:rsid w:val="00FA624A"/>
    <w:rsid w:val="00FA63FC"/>
    <w:rsid w:val="00FA6A52"/>
    <w:rsid w:val="00FA6C63"/>
    <w:rsid w:val="00FA6DDD"/>
    <w:rsid w:val="00FA6DF8"/>
    <w:rsid w:val="00FA7067"/>
    <w:rsid w:val="00FA70E6"/>
    <w:rsid w:val="00FA7845"/>
    <w:rsid w:val="00FA7988"/>
    <w:rsid w:val="00FA7A8E"/>
    <w:rsid w:val="00FA7A98"/>
    <w:rsid w:val="00FA7ADB"/>
    <w:rsid w:val="00FA7BE2"/>
    <w:rsid w:val="00FB0221"/>
    <w:rsid w:val="00FB0454"/>
    <w:rsid w:val="00FB0A69"/>
    <w:rsid w:val="00FB0BC5"/>
    <w:rsid w:val="00FB0C58"/>
    <w:rsid w:val="00FB0C6D"/>
    <w:rsid w:val="00FB0D05"/>
    <w:rsid w:val="00FB0EA4"/>
    <w:rsid w:val="00FB0ED7"/>
    <w:rsid w:val="00FB109E"/>
    <w:rsid w:val="00FB112E"/>
    <w:rsid w:val="00FB128E"/>
    <w:rsid w:val="00FB12A1"/>
    <w:rsid w:val="00FB1472"/>
    <w:rsid w:val="00FB1480"/>
    <w:rsid w:val="00FB19EF"/>
    <w:rsid w:val="00FB1AD9"/>
    <w:rsid w:val="00FB1CE8"/>
    <w:rsid w:val="00FB20CA"/>
    <w:rsid w:val="00FB216A"/>
    <w:rsid w:val="00FB21A2"/>
    <w:rsid w:val="00FB238C"/>
    <w:rsid w:val="00FB24A7"/>
    <w:rsid w:val="00FB2517"/>
    <w:rsid w:val="00FB259E"/>
    <w:rsid w:val="00FB26A0"/>
    <w:rsid w:val="00FB2891"/>
    <w:rsid w:val="00FB34E7"/>
    <w:rsid w:val="00FB351A"/>
    <w:rsid w:val="00FB3616"/>
    <w:rsid w:val="00FB3BE0"/>
    <w:rsid w:val="00FB3C21"/>
    <w:rsid w:val="00FB3DD5"/>
    <w:rsid w:val="00FB3ECA"/>
    <w:rsid w:val="00FB3FDC"/>
    <w:rsid w:val="00FB427D"/>
    <w:rsid w:val="00FB4593"/>
    <w:rsid w:val="00FB4712"/>
    <w:rsid w:val="00FB487A"/>
    <w:rsid w:val="00FB488F"/>
    <w:rsid w:val="00FB4BE0"/>
    <w:rsid w:val="00FB4CCD"/>
    <w:rsid w:val="00FB4F42"/>
    <w:rsid w:val="00FB5058"/>
    <w:rsid w:val="00FB50E6"/>
    <w:rsid w:val="00FB5537"/>
    <w:rsid w:val="00FB572D"/>
    <w:rsid w:val="00FB57F1"/>
    <w:rsid w:val="00FB59A5"/>
    <w:rsid w:val="00FB5DFE"/>
    <w:rsid w:val="00FB5E35"/>
    <w:rsid w:val="00FB5EC7"/>
    <w:rsid w:val="00FB6470"/>
    <w:rsid w:val="00FB64E8"/>
    <w:rsid w:val="00FB6697"/>
    <w:rsid w:val="00FB684D"/>
    <w:rsid w:val="00FB6C48"/>
    <w:rsid w:val="00FB6E44"/>
    <w:rsid w:val="00FB7172"/>
    <w:rsid w:val="00FB74DA"/>
    <w:rsid w:val="00FB7707"/>
    <w:rsid w:val="00FB773F"/>
    <w:rsid w:val="00FB77E2"/>
    <w:rsid w:val="00FB78A1"/>
    <w:rsid w:val="00FB7998"/>
    <w:rsid w:val="00FB7B4A"/>
    <w:rsid w:val="00FB7CEC"/>
    <w:rsid w:val="00FB7E21"/>
    <w:rsid w:val="00FB7F94"/>
    <w:rsid w:val="00FC0237"/>
    <w:rsid w:val="00FC0403"/>
    <w:rsid w:val="00FC07AA"/>
    <w:rsid w:val="00FC118B"/>
    <w:rsid w:val="00FC11BD"/>
    <w:rsid w:val="00FC1234"/>
    <w:rsid w:val="00FC12D9"/>
    <w:rsid w:val="00FC12ED"/>
    <w:rsid w:val="00FC134D"/>
    <w:rsid w:val="00FC143B"/>
    <w:rsid w:val="00FC177E"/>
    <w:rsid w:val="00FC18E3"/>
    <w:rsid w:val="00FC2222"/>
    <w:rsid w:val="00FC226C"/>
    <w:rsid w:val="00FC23A5"/>
    <w:rsid w:val="00FC2672"/>
    <w:rsid w:val="00FC283E"/>
    <w:rsid w:val="00FC2913"/>
    <w:rsid w:val="00FC2AF4"/>
    <w:rsid w:val="00FC2B61"/>
    <w:rsid w:val="00FC2B98"/>
    <w:rsid w:val="00FC2C09"/>
    <w:rsid w:val="00FC2F41"/>
    <w:rsid w:val="00FC3017"/>
    <w:rsid w:val="00FC30BD"/>
    <w:rsid w:val="00FC32A1"/>
    <w:rsid w:val="00FC3322"/>
    <w:rsid w:val="00FC3353"/>
    <w:rsid w:val="00FC3682"/>
    <w:rsid w:val="00FC3728"/>
    <w:rsid w:val="00FC3C8E"/>
    <w:rsid w:val="00FC3CA4"/>
    <w:rsid w:val="00FC3D09"/>
    <w:rsid w:val="00FC413A"/>
    <w:rsid w:val="00FC41C7"/>
    <w:rsid w:val="00FC41E1"/>
    <w:rsid w:val="00FC42B6"/>
    <w:rsid w:val="00FC4846"/>
    <w:rsid w:val="00FC485C"/>
    <w:rsid w:val="00FC49FA"/>
    <w:rsid w:val="00FC4E91"/>
    <w:rsid w:val="00FC4EA0"/>
    <w:rsid w:val="00FC4EB8"/>
    <w:rsid w:val="00FC50F3"/>
    <w:rsid w:val="00FC57C3"/>
    <w:rsid w:val="00FC5822"/>
    <w:rsid w:val="00FC5B6E"/>
    <w:rsid w:val="00FC5ED7"/>
    <w:rsid w:val="00FC5FD1"/>
    <w:rsid w:val="00FC6013"/>
    <w:rsid w:val="00FC60F3"/>
    <w:rsid w:val="00FC6138"/>
    <w:rsid w:val="00FC659E"/>
    <w:rsid w:val="00FC6704"/>
    <w:rsid w:val="00FC716C"/>
    <w:rsid w:val="00FC7537"/>
    <w:rsid w:val="00FC78A0"/>
    <w:rsid w:val="00FD010A"/>
    <w:rsid w:val="00FD02B7"/>
    <w:rsid w:val="00FD02C9"/>
    <w:rsid w:val="00FD03C2"/>
    <w:rsid w:val="00FD047C"/>
    <w:rsid w:val="00FD04BD"/>
    <w:rsid w:val="00FD06B9"/>
    <w:rsid w:val="00FD0909"/>
    <w:rsid w:val="00FD0915"/>
    <w:rsid w:val="00FD0A23"/>
    <w:rsid w:val="00FD0EE7"/>
    <w:rsid w:val="00FD1068"/>
    <w:rsid w:val="00FD164E"/>
    <w:rsid w:val="00FD1861"/>
    <w:rsid w:val="00FD1B48"/>
    <w:rsid w:val="00FD1BA6"/>
    <w:rsid w:val="00FD1E6B"/>
    <w:rsid w:val="00FD2115"/>
    <w:rsid w:val="00FD25ED"/>
    <w:rsid w:val="00FD2A62"/>
    <w:rsid w:val="00FD2AFC"/>
    <w:rsid w:val="00FD2DA9"/>
    <w:rsid w:val="00FD2FE3"/>
    <w:rsid w:val="00FD31B4"/>
    <w:rsid w:val="00FD3908"/>
    <w:rsid w:val="00FD3958"/>
    <w:rsid w:val="00FD39E6"/>
    <w:rsid w:val="00FD3B48"/>
    <w:rsid w:val="00FD3E13"/>
    <w:rsid w:val="00FD4787"/>
    <w:rsid w:val="00FD4A10"/>
    <w:rsid w:val="00FD4B42"/>
    <w:rsid w:val="00FD4D17"/>
    <w:rsid w:val="00FD4EE8"/>
    <w:rsid w:val="00FD535A"/>
    <w:rsid w:val="00FD53C1"/>
    <w:rsid w:val="00FD557D"/>
    <w:rsid w:val="00FD58D7"/>
    <w:rsid w:val="00FD5AD6"/>
    <w:rsid w:val="00FD5C90"/>
    <w:rsid w:val="00FD5CA3"/>
    <w:rsid w:val="00FD5DA7"/>
    <w:rsid w:val="00FD6725"/>
    <w:rsid w:val="00FD6BD0"/>
    <w:rsid w:val="00FD6BDC"/>
    <w:rsid w:val="00FD6DA1"/>
    <w:rsid w:val="00FD75DD"/>
    <w:rsid w:val="00FD76B3"/>
    <w:rsid w:val="00FD775C"/>
    <w:rsid w:val="00FD78AD"/>
    <w:rsid w:val="00FD78DA"/>
    <w:rsid w:val="00FD7A3D"/>
    <w:rsid w:val="00FD7A6B"/>
    <w:rsid w:val="00FD7B26"/>
    <w:rsid w:val="00FD7B2B"/>
    <w:rsid w:val="00FD7C11"/>
    <w:rsid w:val="00FE00E4"/>
    <w:rsid w:val="00FE0AE6"/>
    <w:rsid w:val="00FE0E2E"/>
    <w:rsid w:val="00FE0EB4"/>
    <w:rsid w:val="00FE0FC6"/>
    <w:rsid w:val="00FE0FDF"/>
    <w:rsid w:val="00FE1038"/>
    <w:rsid w:val="00FE1138"/>
    <w:rsid w:val="00FE12C4"/>
    <w:rsid w:val="00FE1336"/>
    <w:rsid w:val="00FE1349"/>
    <w:rsid w:val="00FE1990"/>
    <w:rsid w:val="00FE19B4"/>
    <w:rsid w:val="00FE1E56"/>
    <w:rsid w:val="00FE1F0E"/>
    <w:rsid w:val="00FE1F46"/>
    <w:rsid w:val="00FE1F5F"/>
    <w:rsid w:val="00FE1FDB"/>
    <w:rsid w:val="00FE23F9"/>
    <w:rsid w:val="00FE25CF"/>
    <w:rsid w:val="00FE29C8"/>
    <w:rsid w:val="00FE2DB5"/>
    <w:rsid w:val="00FE304A"/>
    <w:rsid w:val="00FE3239"/>
    <w:rsid w:val="00FE34A1"/>
    <w:rsid w:val="00FE35B7"/>
    <w:rsid w:val="00FE3C9B"/>
    <w:rsid w:val="00FE3CBA"/>
    <w:rsid w:val="00FE3D61"/>
    <w:rsid w:val="00FE3F5E"/>
    <w:rsid w:val="00FE426A"/>
    <w:rsid w:val="00FE44E1"/>
    <w:rsid w:val="00FE4689"/>
    <w:rsid w:val="00FE4B38"/>
    <w:rsid w:val="00FE4BCE"/>
    <w:rsid w:val="00FE4DA5"/>
    <w:rsid w:val="00FE4F22"/>
    <w:rsid w:val="00FE4F9F"/>
    <w:rsid w:val="00FE5143"/>
    <w:rsid w:val="00FE573B"/>
    <w:rsid w:val="00FE5827"/>
    <w:rsid w:val="00FE58DF"/>
    <w:rsid w:val="00FE590F"/>
    <w:rsid w:val="00FE5A20"/>
    <w:rsid w:val="00FE5CEF"/>
    <w:rsid w:val="00FE5FA7"/>
    <w:rsid w:val="00FE6076"/>
    <w:rsid w:val="00FE6822"/>
    <w:rsid w:val="00FE73D8"/>
    <w:rsid w:val="00FE76C4"/>
    <w:rsid w:val="00FE76DB"/>
    <w:rsid w:val="00FE76FA"/>
    <w:rsid w:val="00FE7758"/>
    <w:rsid w:val="00FE77BF"/>
    <w:rsid w:val="00FE77C1"/>
    <w:rsid w:val="00FF01BF"/>
    <w:rsid w:val="00FF0267"/>
    <w:rsid w:val="00FF0339"/>
    <w:rsid w:val="00FF0522"/>
    <w:rsid w:val="00FF0644"/>
    <w:rsid w:val="00FF06B5"/>
    <w:rsid w:val="00FF0A44"/>
    <w:rsid w:val="00FF0B2E"/>
    <w:rsid w:val="00FF0B7C"/>
    <w:rsid w:val="00FF0BE4"/>
    <w:rsid w:val="00FF0C22"/>
    <w:rsid w:val="00FF0D9F"/>
    <w:rsid w:val="00FF0E3B"/>
    <w:rsid w:val="00FF1401"/>
    <w:rsid w:val="00FF1873"/>
    <w:rsid w:val="00FF18B3"/>
    <w:rsid w:val="00FF18B8"/>
    <w:rsid w:val="00FF196B"/>
    <w:rsid w:val="00FF1B1C"/>
    <w:rsid w:val="00FF1BA8"/>
    <w:rsid w:val="00FF1F57"/>
    <w:rsid w:val="00FF2031"/>
    <w:rsid w:val="00FF2335"/>
    <w:rsid w:val="00FF256F"/>
    <w:rsid w:val="00FF2815"/>
    <w:rsid w:val="00FF28DF"/>
    <w:rsid w:val="00FF2947"/>
    <w:rsid w:val="00FF2CB7"/>
    <w:rsid w:val="00FF2E08"/>
    <w:rsid w:val="00FF2F8E"/>
    <w:rsid w:val="00FF3077"/>
    <w:rsid w:val="00FF3377"/>
    <w:rsid w:val="00FF3562"/>
    <w:rsid w:val="00FF3828"/>
    <w:rsid w:val="00FF3BD3"/>
    <w:rsid w:val="00FF3EC1"/>
    <w:rsid w:val="00FF451A"/>
    <w:rsid w:val="00FF480D"/>
    <w:rsid w:val="00FF496F"/>
    <w:rsid w:val="00FF4B36"/>
    <w:rsid w:val="00FF4E12"/>
    <w:rsid w:val="00FF50B5"/>
    <w:rsid w:val="00FF5168"/>
    <w:rsid w:val="00FF522F"/>
    <w:rsid w:val="00FF52D8"/>
    <w:rsid w:val="00FF5423"/>
    <w:rsid w:val="00FF587B"/>
    <w:rsid w:val="00FF59D3"/>
    <w:rsid w:val="00FF5FD3"/>
    <w:rsid w:val="00FF6232"/>
    <w:rsid w:val="00FF640A"/>
    <w:rsid w:val="00FF655A"/>
    <w:rsid w:val="00FF6971"/>
    <w:rsid w:val="00FF69B9"/>
    <w:rsid w:val="00FF6AEF"/>
    <w:rsid w:val="00FF6E71"/>
    <w:rsid w:val="00FF6F2A"/>
    <w:rsid w:val="00FF732A"/>
    <w:rsid w:val="00FF73A9"/>
    <w:rsid w:val="00FF758A"/>
    <w:rsid w:val="00FF7624"/>
    <w:rsid w:val="00FF7735"/>
    <w:rsid w:val="00FF7830"/>
    <w:rsid w:val="00FF789E"/>
    <w:rsid w:val="00FF78B2"/>
    <w:rsid w:val="00FF7E14"/>
    <w:rsid w:val="00FF7E6D"/>
    <w:rsid w:val="01DFCB43"/>
    <w:rsid w:val="0290BCAA"/>
    <w:rsid w:val="030B3262"/>
    <w:rsid w:val="030C1E44"/>
    <w:rsid w:val="033D3D70"/>
    <w:rsid w:val="03515252"/>
    <w:rsid w:val="039E3DF1"/>
    <w:rsid w:val="03C0C094"/>
    <w:rsid w:val="03D6FA0B"/>
    <w:rsid w:val="04313914"/>
    <w:rsid w:val="04C3F571"/>
    <w:rsid w:val="04F90879"/>
    <w:rsid w:val="05198678"/>
    <w:rsid w:val="05F16BA6"/>
    <w:rsid w:val="064AF7FE"/>
    <w:rsid w:val="0660B98C"/>
    <w:rsid w:val="06A0182C"/>
    <w:rsid w:val="06A0AD80"/>
    <w:rsid w:val="06A66F73"/>
    <w:rsid w:val="06B8C1A7"/>
    <w:rsid w:val="06C0877F"/>
    <w:rsid w:val="06CB2C2B"/>
    <w:rsid w:val="06F9FC68"/>
    <w:rsid w:val="0714E609"/>
    <w:rsid w:val="0825E329"/>
    <w:rsid w:val="085B465E"/>
    <w:rsid w:val="089DC1DE"/>
    <w:rsid w:val="092ECE5F"/>
    <w:rsid w:val="0934BF37"/>
    <w:rsid w:val="093A710E"/>
    <w:rsid w:val="097CB01A"/>
    <w:rsid w:val="0981562C"/>
    <w:rsid w:val="098961EC"/>
    <w:rsid w:val="09AE5A64"/>
    <w:rsid w:val="09FD95E2"/>
    <w:rsid w:val="0A339B8C"/>
    <w:rsid w:val="0A63C3F3"/>
    <w:rsid w:val="0A96AE4A"/>
    <w:rsid w:val="0C1C19D4"/>
    <w:rsid w:val="0C21EDB9"/>
    <w:rsid w:val="0C226A41"/>
    <w:rsid w:val="0C24EBE4"/>
    <w:rsid w:val="0CDE2096"/>
    <w:rsid w:val="0CE3CE02"/>
    <w:rsid w:val="0CF03373"/>
    <w:rsid w:val="0CF54098"/>
    <w:rsid w:val="0D261F2D"/>
    <w:rsid w:val="0D4B9B9D"/>
    <w:rsid w:val="0DA06941"/>
    <w:rsid w:val="0DAF1192"/>
    <w:rsid w:val="0DDD5C22"/>
    <w:rsid w:val="0E7DABAC"/>
    <w:rsid w:val="0E9F9B6B"/>
    <w:rsid w:val="0ECC0C19"/>
    <w:rsid w:val="0EDA7DA2"/>
    <w:rsid w:val="0EF8D008"/>
    <w:rsid w:val="0FAC3A76"/>
    <w:rsid w:val="0FD46791"/>
    <w:rsid w:val="0FFFB9E2"/>
    <w:rsid w:val="101FF0B6"/>
    <w:rsid w:val="102F93EB"/>
    <w:rsid w:val="1055CD02"/>
    <w:rsid w:val="107C02DE"/>
    <w:rsid w:val="10807B90"/>
    <w:rsid w:val="11456A5D"/>
    <w:rsid w:val="1148DDC4"/>
    <w:rsid w:val="11522A95"/>
    <w:rsid w:val="118135C1"/>
    <w:rsid w:val="11A1109F"/>
    <w:rsid w:val="11A36CCF"/>
    <w:rsid w:val="11D41480"/>
    <w:rsid w:val="11F24E46"/>
    <w:rsid w:val="12103716"/>
    <w:rsid w:val="1261F0C9"/>
    <w:rsid w:val="12732326"/>
    <w:rsid w:val="131A1681"/>
    <w:rsid w:val="1321CF8B"/>
    <w:rsid w:val="1345DDBD"/>
    <w:rsid w:val="134B4606"/>
    <w:rsid w:val="1359067F"/>
    <w:rsid w:val="137322A2"/>
    <w:rsid w:val="13D0D3E4"/>
    <w:rsid w:val="144B2B37"/>
    <w:rsid w:val="145297FB"/>
    <w:rsid w:val="14D9F483"/>
    <w:rsid w:val="150735B5"/>
    <w:rsid w:val="15459452"/>
    <w:rsid w:val="156E5315"/>
    <w:rsid w:val="15A8BD19"/>
    <w:rsid w:val="15B213BF"/>
    <w:rsid w:val="1675B0E3"/>
    <w:rsid w:val="16BBE133"/>
    <w:rsid w:val="16BE5804"/>
    <w:rsid w:val="170F9B37"/>
    <w:rsid w:val="170FED31"/>
    <w:rsid w:val="175BD98B"/>
    <w:rsid w:val="17737F0C"/>
    <w:rsid w:val="178E288A"/>
    <w:rsid w:val="17CB9B18"/>
    <w:rsid w:val="17D97E54"/>
    <w:rsid w:val="17E0FFE6"/>
    <w:rsid w:val="1838047F"/>
    <w:rsid w:val="184471B3"/>
    <w:rsid w:val="18591F9C"/>
    <w:rsid w:val="18A92706"/>
    <w:rsid w:val="18A9A3A7"/>
    <w:rsid w:val="19101FF5"/>
    <w:rsid w:val="194B37EF"/>
    <w:rsid w:val="19BD5B18"/>
    <w:rsid w:val="19C10333"/>
    <w:rsid w:val="19C8947A"/>
    <w:rsid w:val="1A12E200"/>
    <w:rsid w:val="1A69441E"/>
    <w:rsid w:val="1A7B67FD"/>
    <w:rsid w:val="1A9319C4"/>
    <w:rsid w:val="1ABBD264"/>
    <w:rsid w:val="1ADB13C9"/>
    <w:rsid w:val="1B318109"/>
    <w:rsid w:val="1B3D228E"/>
    <w:rsid w:val="1B5D3448"/>
    <w:rsid w:val="1B79817F"/>
    <w:rsid w:val="1BE33720"/>
    <w:rsid w:val="1C0994CD"/>
    <w:rsid w:val="1C1C1715"/>
    <w:rsid w:val="1D15580A"/>
    <w:rsid w:val="1D542DA8"/>
    <w:rsid w:val="1D6B9AB5"/>
    <w:rsid w:val="1D99288E"/>
    <w:rsid w:val="1D9AF4C0"/>
    <w:rsid w:val="1DDB59D7"/>
    <w:rsid w:val="1DE06A50"/>
    <w:rsid w:val="1DFC1EF8"/>
    <w:rsid w:val="1E545310"/>
    <w:rsid w:val="1E79D7EE"/>
    <w:rsid w:val="1ED12A91"/>
    <w:rsid w:val="1ED98F5C"/>
    <w:rsid w:val="1F24F22F"/>
    <w:rsid w:val="1F5A471C"/>
    <w:rsid w:val="1FF57460"/>
    <w:rsid w:val="20575B94"/>
    <w:rsid w:val="20729210"/>
    <w:rsid w:val="20DD1DD3"/>
    <w:rsid w:val="21201575"/>
    <w:rsid w:val="21ED9997"/>
    <w:rsid w:val="222BBD32"/>
    <w:rsid w:val="2238207B"/>
    <w:rsid w:val="227985AA"/>
    <w:rsid w:val="227D8CB8"/>
    <w:rsid w:val="22B61142"/>
    <w:rsid w:val="22ED8B33"/>
    <w:rsid w:val="23141077"/>
    <w:rsid w:val="234E498D"/>
    <w:rsid w:val="23D53272"/>
    <w:rsid w:val="23D955C3"/>
    <w:rsid w:val="240843E7"/>
    <w:rsid w:val="247BB7BE"/>
    <w:rsid w:val="24E25B65"/>
    <w:rsid w:val="250CB870"/>
    <w:rsid w:val="252D6AF3"/>
    <w:rsid w:val="259F2D5E"/>
    <w:rsid w:val="264C01A3"/>
    <w:rsid w:val="26B2CE6C"/>
    <w:rsid w:val="26C0152F"/>
    <w:rsid w:val="26C73C9B"/>
    <w:rsid w:val="27083DAF"/>
    <w:rsid w:val="27131A6B"/>
    <w:rsid w:val="27527683"/>
    <w:rsid w:val="277C3DBD"/>
    <w:rsid w:val="279A6502"/>
    <w:rsid w:val="27D35196"/>
    <w:rsid w:val="27E878FC"/>
    <w:rsid w:val="283453AC"/>
    <w:rsid w:val="286D65DB"/>
    <w:rsid w:val="28CFBAA9"/>
    <w:rsid w:val="28F4DB3F"/>
    <w:rsid w:val="2917A282"/>
    <w:rsid w:val="29218F32"/>
    <w:rsid w:val="297E030C"/>
    <w:rsid w:val="298DB260"/>
    <w:rsid w:val="29B22A1D"/>
    <w:rsid w:val="29D2BB37"/>
    <w:rsid w:val="29EC2E72"/>
    <w:rsid w:val="2A778C00"/>
    <w:rsid w:val="2A783B17"/>
    <w:rsid w:val="2A80583F"/>
    <w:rsid w:val="2AC7C053"/>
    <w:rsid w:val="2B713DF7"/>
    <w:rsid w:val="2C293837"/>
    <w:rsid w:val="2C695DFB"/>
    <w:rsid w:val="2CB96DF2"/>
    <w:rsid w:val="2CBF8E9E"/>
    <w:rsid w:val="2CFE3ED5"/>
    <w:rsid w:val="2D4D15AA"/>
    <w:rsid w:val="2DBF204C"/>
    <w:rsid w:val="2E0EDDCD"/>
    <w:rsid w:val="2E255E9F"/>
    <w:rsid w:val="2E2975B6"/>
    <w:rsid w:val="2E99A63A"/>
    <w:rsid w:val="2EB3C551"/>
    <w:rsid w:val="2F112BCE"/>
    <w:rsid w:val="2F408F0A"/>
    <w:rsid w:val="2FAD812B"/>
    <w:rsid w:val="2FC2872B"/>
    <w:rsid w:val="2FC696BE"/>
    <w:rsid w:val="2FF2E0EB"/>
    <w:rsid w:val="30064149"/>
    <w:rsid w:val="30321F9B"/>
    <w:rsid w:val="308190E5"/>
    <w:rsid w:val="3192A429"/>
    <w:rsid w:val="31A75A6A"/>
    <w:rsid w:val="31ABBF47"/>
    <w:rsid w:val="31B075B4"/>
    <w:rsid w:val="31CAC9B5"/>
    <w:rsid w:val="31DF0A64"/>
    <w:rsid w:val="320D0B10"/>
    <w:rsid w:val="329869E8"/>
    <w:rsid w:val="32BC8DB5"/>
    <w:rsid w:val="32C64E2F"/>
    <w:rsid w:val="32D381F2"/>
    <w:rsid w:val="338DF53E"/>
    <w:rsid w:val="339B17A9"/>
    <w:rsid w:val="33E386B1"/>
    <w:rsid w:val="347E8895"/>
    <w:rsid w:val="34B07066"/>
    <w:rsid w:val="34C10670"/>
    <w:rsid w:val="351E2F27"/>
    <w:rsid w:val="35542739"/>
    <w:rsid w:val="35CC1C52"/>
    <w:rsid w:val="361EDE19"/>
    <w:rsid w:val="363C843C"/>
    <w:rsid w:val="3657F865"/>
    <w:rsid w:val="366F5B55"/>
    <w:rsid w:val="36A39308"/>
    <w:rsid w:val="36F243E1"/>
    <w:rsid w:val="37ACC419"/>
    <w:rsid w:val="37D45F95"/>
    <w:rsid w:val="3802EB7A"/>
    <w:rsid w:val="385EB097"/>
    <w:rsid w:val="38AC78DF"/>
    <w:rsid w:val="38D49368"/>
    <w:rsid w:val="38ECFC50"/>
    <w:rsid w:val="39012A0E"/>
    <w:rsid w:val="395BD0FE"/>
    <w:rsid w:val="3A064758"/>
    <w:rsid w:val="3A5B8CAC"/>
    <w:rsid w:val="3A772AA5"/>
    <w:rsid w:val="3AC7C1E0"/>
    <w:rsid w:val="3B14C00C"/>
    <w:rsid w:val="3B62233B"/>
    <w:rsid w:val="3BA61732"/>
    <w:rsid w:val="3BE1F64E"/>
    <w:rsid w:val="3C157D1E"/>
    <w:rsid w:val="3C22D159"/>
    <w:rsid w:val="3C25C555"/>
    <w:rsid w:val="3C41927C"/>
    <w:rsid w:val="3C42B1B4"/>
    <w:rsid w:val="3C46A349"/>
    <w:rsid w:val="3C6E4B7D"/>
    <w:rsid w:val="3C8F5BCA"/>
    <w:rsid w:val="3CE7941C"/>
    <w:rsid w:val="3CEBCB7D"/>
    <w:rsid w:val="3CF20DE9"/>
    <w:rsid w:val="3D0010FA"/>
    <w:rsid w:val="3D19ABD3"/>
    <w:rsid w:val="3D4672F9"/>
    <w:rsid w:val="3DAF8C1C"/>
    <w:rsid w:val="3DBFC3A1"/>
    <w:rsid w:val="3DE6C7EF"/>
    <w:rsid w:val="3DEB5611"/>
    <w:rsid w:val="3E2EF767"/>
    <w:rsid w:val="3EC62CE4"/>
    <w:rsid w:val="3ED1B43D"/>
    <w:rsid w:val="3EE29BC6"/>
    <w:rsid w:val="3EE46BCB"/>
    <w:rsid w:val="3F9ED299"/>
    <w:rsid w:val="3FA96A19"/>
    <w:rsid w:val="3FB18315"/>
    <w:rsid w:val="3FEF76A5"/>
    <w:rsid w:val="400285CF"/>
    <w:rsid w:val="41B7FA07"/>
    <w:rsid w:val="41B89047"/>
    <w:rsid w:val="426A2916"/>
    <w:rsid w:val="42A85E1E"/>
    <w:rsid w:val="42C82522"/>
    <w:rsid w:val="43220ECB"/>
    <w:rsid w:val="433C4C45"/>
    <w:rsid w:val="43AE9DC1"/>
    <w:rsid w:val="43B0EEEF"/>
    <w:rsid w:val="43C56FFC"/>
    <w:rsid w:val="43DC90DE"/>
    <w:rsid w:val="43E71C87"/>
    <w:rsid w:val="43ED98C6"/>
    <w:rsid w:val="4441DEB2"/>
    <w:rsid w:val="44519F02"/>
    <w:rsid w:val="448C47E5"/>
    <w:rsid w:val="44ACA7D6"/>
    <w:rsid w:val="44BC1476"/>
    <w:rsid w:val="44C8B152"/>
    <w:rsid w:val="4508496D"/>
    <w:rsid w:val="45333B6B"/>
    <w:rsid w:val="45A4D810"/>
    <w:rsid w:val="4632F3E1"/>
    <w:rsid w:val="46594B6E"/>
    <w:rsid w:val="468644E6"/>
    <w:rsid w:val="468D9938"/>
    <w:rsid w:val="46E9E7AA"/>
    <w:rsid w:val="47037690"/>
    <w:rsid w:val="47CFE7D6"/>
    <w:rsid w:val="480A81E7"/>
    <w:rsid w:val="488F8C5B"/>
    <w:rsid w:val="48CA654E"/>
    <w:rsid w:val="48D5DAF2"/>
    <w:rsid w:val="49245173"/>
    <w:rsid w:val="4A1E0009"/>
    <w:rsid w:val="4A5B37E6"/>
    <w:rsid w:val="4AD86833"/>
    <w:rsid w:val="4AEB5314"/>
    <w:rsid w:val="4B384357"/>
    <w:rsid w:val="4BB435B8"/>
    <w:rsid w:val="4BE26D72"/>
    <w:rsid w:val="4C119917"/>
    <w:rsid w:val="4C1ECB0C"/>
    <w:rsid w:val="4C575460"/>
    <w:rsid w:val="4C594354"/>
    <w:rsid w:val="4C5C1CCC"/>
    <w:rsid w:val="4C62BB85"/>
    <w:rsid w:val="4C7D55E1"/>
    <w:rsid w:val="4C93CF58"/>
    <w:rsid w:val="4CCF5F45"/>
    <w:rsid w:val="4D06C181"/>
    <w:rsid w:val="4D082A6D"/>
    <w:rsid w:val="4D4BFC7B"/>
    <w:rsid w:val="4DCC701D"/>
    <w:rsid w:val="4DF1004F"/>
    <w:rsid w:val="4E60E2A6"/>
    <w:rsid w:val="4ED0F7D1"/>
    <w:rsid w:val="4F09F1DC"/>
    <w:rsid w:val="4F190395"/>
    <w:rsid w:val="4F8B1697"/>
    <w:rsid w:val="4F95BB9B"/>
    <w:rsid w:val="4FF4D36E"/>
    <w:rsid w:val="5073E57F"/>
    <w:rsid w:val="50D175B2"/>
    <w:rsid w:val="50D58CF8"/>
    <w:rsid w:val="50E1F80A"/>
    <w:rsid w:val="510C4F66"/>
    <w:rsid w:val="511AA060"/>
    <w:rsid w:val="5131919E"/>
    <w:rsid w:val="51773970"/>
    <w:rsid w:val="51A70339"/>
    <w:rsid w:val="51F95D5B"/>
    <w:rsid w:val="522DEC5A"/>
    <w:rsid w:val="52A9E50D"/>
    <w:rsid w:val="531AD188"/>
    <w:rsid w:val="537E30F8"/>
    <w:rsid w:val="53BB929A"/>
    <w:rsid w:val="53D045F1"/>
    <w:rsid w:val="54326401"/>
    <w:rsid w:val="54760E33"/>
    <w:rsid w:val="548233E4"/>
    <w:rsid w:val="55253339"/>
    <w:rsid w:val="552A7FB9"/>
    <w:rsid w:val="55556E65"/>
    <w:rsid w:val="559FE40F"/>
    <w:rsid w:val="55D62B26"/>
    <w:rsid w:val="561F282A"/>
    <w:rsid w:val="56564780"/>
    <w:rsid w:val="56CF08B3"/>
    <w:rsid w:val="575FD99F"/>
    <w:rsid w:val="57F48F1F"/>
    <w:rsid w:val="581A6529"/>
    <w:rsid w:val="5830EB27"/>
    <w:rsid w:val="5837FEAB"/>
    <w:rsid w:val="583C8E46"/>
    <w:rsid w:val="58789611"/>
    <w:rsid w:val="589075F8"/>
    <w:rsid w:val="5897D81A"/>
    <w:rsid w:val="58A00BBD"/>
    <w:rsid w:val="58C7F9AE"/>
    <w:rsid w:val="59163601"/>
    <w:rsid w:val="5A1F5A24"/>
    <w:rsid w:val="5A24520E"/>
    <w:rsid w:val="5A747F09"/>
    <w:rsid w:val="5A9B92B1"/>
    <w:rsid w:val="5AE17BEB"/>
    <w:rsid w:val="5B0197D3"/>
    <w:rsid w:val="5BB1A52D"/>
    <w:rsid w:val="5BC6E1DC"/>
    <w:rsid w:val="5C434B83"/>
    <w:rsid w:val="5CB475D5"/>
    <w:rsid w:val="5CDAC356"/>
    <w:rsid w:val="5D0D2189"/>
    <w:rsid w:val="5D230BA1"/>
    <w:rsid w:val="5D3C0638"/>
    <w:rsid w:val="5D47D6FF"/>
    <w:rsid w:val="5D730FFF"/>
    <w:rsid w:val="5D857989"/>
    <w:rsid w:val="5DB70394"/>
    <w:rsid w:val="5E241CDE"/>
    <w:rsid w:val="5E2E1525"/>
    <w:rsid w:val="5E8BBD93"/>
    <w:rsid w:val="5EDC3884"/>
    <w:rsid w:val="5EF507FE"/>
    <w:rsid w:val="5EF91317"/>
    <w:rsid w:val="5F083965"/>
    <w:rsid w:val="5F54E265"/>
    <w:rsid w:val="5F922B2F"/>
    <w:rsid w:val="600294FA"/>
    <w:rsid w:val="60121210"/>
    <w:rsid w:val="601EA12B"/>
    <w:rsid w:val="603379BB"/>
    <w:rsid w:val="6044134C"/>
    <w:rsid w:val="6048196D"/>
    <w:rsid w:val="605C5B4C"/>
    <w:rsid w:val="609D120A"/>
    <w:rsid w:val="60AFF2AC"/>
    <w:rsid w:val="60E8E933"/>
    <w:rsid w:val="6117922F"/>
    <w:rsid w:val="61C4B360"/>
    <w:rsid w:val="6220D0B3"/>
    <w:rsid w:val="6272E387"/>
    <w:rsid w:val="6283B277"/>
    <w:rsid w:val="62A8F26D"/>
    <w:rsid w:val="62C25213"/>
    <w:rsid w:val="62D0070D"/>
    <w:rsid w:val="635848E3"/>
    <w:rsid w:val="635D908B"/>
    <w:rsid w:val="6365F89A"/>
    <w:rsid w:val="63EC51B7"/>
    <w:rsid w:val="6428681D"/>
    <w:rsid w:val="6449BE07"/>
    <w:rsid w:val="648121E1"/>
    <w:rsid w:val="648609B2"/>
    <w:rsid w:val="64EF5C86"/>
    <w:rsid w:val="64F63638"/>
    <w:rsid w:val="6549B9CF"/>
    <w:rsid w:val="65A8A25C"/>
    <w:rsid w:val="65FE61EB"/>
    <w:rsid w:val="6632D344"/>
    <w:rsid w:val="667F5ACC"/>
    <w:rsid w:val="668CD569"/>
    <w:rsid w:val="67245BCD"/>
    <w:rsid w:val="67E52E35"/>
    <w:rsid w:val="681F081D"/>
    <w:rsid w:val="68BF109D"/>
    <w:rsid w:val="691CA91F"/>
    <w:rsid w:val="69880BCD"/>
    <w:rsid w:val="69B22815"/>
    <w:rsid w:val="69CB208E"/>
    <w:rsid w:val="69D0F7CA"/>
    <w:rsid w:val="6A5C97D2"/>
    <w:rsid w:val="6A89A385"/>
    <w:rsid w:val="6AF41C6D"/>
    <w:rsid w:val="6B5DC6AF"/>
    <w:rsid w:val="6B941D42"/>
    <w:rsid w:val="6C0F829C"/>
    <w:rsid w:val="6C91893C"/>
    <w:rsid w:val="6C91F858"/>
    <w:rsid w:val="6CD14785"/>
    <w:rsid w:val="6CED39AD"/>
    <w:rsid w:val="6D26055B"/>
    <w:rsid w:val="6D265864"/>
    <w:rsid w:val="6D544073"/>
    <w:rsid w:val="6D54FF0A"/>
    <w:rsid w:val="6D8E7525"/>
    <w:rsid w:val="6D99384E"/>
    <w:rsid w:val="6E2FEF4C"/>
    <w:rsid w:val="6E45189C"/>
    <w:rsid w:val="6E52E6BA"/>
    <w:rsid w:val="6EB95B6A"/>
    <w:rsid w:val="6EF7AFBB"/>
    <w:rsid w:val="6F2C26F3"/>
    <w:rsid w:val="6F8EE660"/>
    <w:rsid w:val="6FFCB433"/>
    <w:rsid w:val="7045C15D"/>
    <w:rsid w:val="7086CCBD"/>
    <w:rsid w:val="710C0D86"/>
    <w:rsid w:val="71204262"/>
    <w:rsid w:val="71642A13"/>
    <w:rsid w:val="716C26F0"/>
    <w:rsid w:val="71881EFE"/>
    <w:rsid w:val="719E3909"/>
    <w:rsid w:val="71C9DCB6"/>
    <w:rsid w:val="71E2ABFC"/>
    <w:rsid w:val="72460210"/>
    <w:rsid w:val="729645A8"/>
    <w:rsid w:val="72D70C65"/>
    <w:rsid w:val="735CA9CE"/>
    <w:rsid w:val="73654DF9"/>
    <w:rsid w:val="736A2990"/>
    <w:rsid w:val="73B57E5C"/>
    <w:rsid w:val="73FE8C31"/>
    <w:rsid w:val="742F8239"/>
    <w:rsid w:val="747D6686"/>
    <w:rsid w:val="747E9972"/>
    <w:rsid w:val="756A73C8"/>
    <w:rsid w:val="75CF5F4D"/>
    <w:rsid w:val="75D45653"/>
    <w:rsid w:val="75D71962"/>
    <w:rsid w:val="75DBCCBA"/>
    <w:rsid w:val="7604C914"/>
    <w:rsid w:val="761F35CD"/>
    <w:rsid w:val="76357A04"/>
    <w:rsid w:val="76F1A854"/>
    <w:rsid w:val="772D230B"/>
    <w:rsid w:val="776270BF"/>
    <w:rsid w:val="7776601C"/>
    <w:rsid w:val="77A4F7BC"/>
    <w:rsid w:val="7827A02D"/>
    <w:rsid w:val="78543203"/>
    <w:rsid w:val="78703FD4"/>
    <w:rsid w:val="788E79A8"/>
    <w:rsid w:val="79119F7F"/>
    <w:rsid w:val="79169D9C"/>
    <w:rsid w:val="7955F1A6"/>
    <w:rsid w:val="796C18E2"/>
    <w:rsid w:val="79B12705"/>
    <w:rsid w:val="79E4CA0B"/>
    <w:rsid w:val="7A352F57"/>
    <w:rsid w:val="7A8F0682"/>
    <w:rsid w:val="7AEFF828"/>
    <w:rsid w:val="7AFEDE1A"/>
    <w:rsid w:val="7B003514"/>
    <w:rsid w:val="7B4ADDA5"/>
    <w:rsid w:val="7BC68E71"/>
    <w:rsid w:val="7C203185"/>
    <w:rsid w:val="7D195A39"/>
    <w:rsid w:val="7D216E8F"/>
    <w:rsid w:val="7D5898B2"/>
    <w:rsid w:val="7D5E19A7"/>
    <w:rsid w:val="7D69ECFD"/>
    <w:rsid w:val="7DC8F229"/>
    <w:rsid w:val="7DD33028"/>
    <w:rsid w:val="7EDCE972"/>
    <w:rsid w:val="7F1AD5AE"/>
    <w:rsid w:val="7F4095FE"/>
    <w:rsid w:val="7FC5C108"/>
    <w:rsid w:val="7FC7E734"/>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DD0609B"/>
  <w15:chartTrackingRefBased/>
  <w15:docId w15:val="{5760B325-3538-4E98-8CE4-2F4683773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qFormat="1"/>
    <w:lsdException w:name="Body Text" w:qFormat="1"/>
    <w:lsdException w:name="Subtitle" w:qFormat="1"/>
    <w:lsdException w:name="Hyperlink" w:uiPriority="99"/>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link w:val="Heading1Char"/>
    <w:qFormat/>
    <w:pPr>
      <w:keepNext/>
      <w:jc w:val="both"/>
      <w:outlineLvl w:val="0"/>
    </w:pPr>
    <w:rPr>
      <w:u w:val="single"/>
      <w:lang w:val="et-EE"/>
    </w:rPr>
  </w:style>
  <w:style w:type="paragraph" w:styleId="Heading2">
    <w:name w:val="heading 2"/>
    <w:basedOn w:val="Normal"/>
    <w:next w:val="Normal"/>
    <w:link w:val="Heading2Char"/>
    <w:qFormat/>
    <w:pPr>
      <w:keepNext/>
      <w:ind w:right="-567"/>
      <w:jc w:val="both"/>
      <w:outlineLvl w:val="1"/>
    </w:pPr>
    <w:rPr>
      <w:b/>
      <w:caps/>
      <w:szCs w:val="20"/>
      <w:lang w:val="et-EE"/>
    </w:rPr>
  </w:style>
  <w:style w:type="paragraph" w:styleId="Heading3">
    <w:name w:val="heading 3"/>
    <w:basedOn w:val="Normal"/>
    <w:next w:val="Normal"/>
    <w:link w:val="Heading3Char"/>
    <w:qFormat/>
    <w:pPr>
      <w:keepNext/>
      <w:jc w:val="right"/>
      <w:outlineLvl w:val="2"/>
    </w:pPr>
    <w:rPr>
      <w:b/>
      <w:lang w:val="et-EE"/>
    </w:rPr>
  </w:style>
  <w:style w:type="paragraph" w:styleId="Heading4">
    <w:name w:val="heading 4"/>
    <w:basedOn w:val="Normal"/>
    <w:next w:val="Normal"/>
    <w:link w:val="Heading4Char"/>
    <w:qFormat/>
    <w:pPr>
      <w:keepNext/>
      <w:tabs>
        <w:tab w:val="left" w:leader="dot" w:pos="3402"/>
      </w:tabs>
      <w:jc w:val="both"/>
      <w:outlineLvl w:val="3"/>
    </w:pPr>
    <w:rPr>
      <w:b/>
      <w:lang w:val="et-EE"/>
    </w:rPr>
  </w:style>
  <w:style w:type="paragraph" w:styleId="Heading5">
    <w:name w:val="heading 5"/>
    <w:basedOn w:val="Normal"/>
    <w:next w:val="Normal"/>
    <w:link w:val="Heading5Char"/>
    <w:qFormat/>
    <w:pPr>
      <w:keepNext/>
      <w:tabs>
        <w:tab w:val="left" w:pos="4820"/>
      </w:tabs>
      <w:outlineLvl w:val="4"/>
    </w:pPr>
    <w:rPr>
      <w:szCs w:val="20"/>
    </w:rPr>
  </w:style>
  <w:style w:type="paragraph" w:styleId="Heading6">
    <w:name w:val="heading 6"/>
    <w:basedOn w:val="Normal"/>
    <w:next w:val="Normal"/>
    <w:link w:val="Heading6Char"/>
    <w:qFormat/>
    <w:pPr>
      <w:keepNext/>
      <w:outlineLvl w:val="5"/>
    </w:pPr>
    <w:rPr>
      <w:b/>
      <w:sz w:val="28"/>
      <w:szCs w:val="20"/>
    </w:rPr>
  </w:style>
  <w:style w:type="paragraph" w:styleId="Heading7">
    <w:name w:val="heading 7"/>
    <w:basedOn w:val="Normal"/>
    <w:next w:val="Normal"/>
    <w:link w:val="Heading7Char"/>
    <w:qFormat/>
    <w:pPr>
      <w:keepNext/>
      <w:tabs>
        <w:tab w:val="left" w:pos="4820"/>
      </w:tabs>
      <w:outlineLvl w:val="6"/>
    </w:pPr>
    <w:rPr>
      <w:i/>
      <w:szCs w:val="20"/>
      <w:lang w:val="et-EE"/>
    </w:rPr>
  </w:style>
  <w:style w:type="paragraph" w:styleId="Heading8">
    <w:name w:val="heading 8"/>
    <w:basedOn w:val="Normal"/>
    <w:next w:val="Normal"/>
    <w:link w:val="Heading8Char"/>
    <w:qFormat/>
    <w:pPr>
      <w:keepNext/>
      <w:outlineLvl w:val="7"/>
    </w:pPr>
    <w:rPr>
      <w:szCs w:val="20"/>
      <w:u w:val="single"/>
      <w:lang w:val="et-EE"/>
    </w:rPr>
  </w:style>
  <w:style w:type="paragraph" w:styleId="Heading9">
    <w:name w:val="heading 9"/>
    <w:basedOn w:val="Normal"/>
    <w:next w:val="Normal"/>
    <w:link w:val="Heading9Char"/>
    <w:qFormat/>
    <w:pPr>
      <w:keepNext/>
      <w:tabs>
        <w:tab w:val="right" w:pos="3969"/>
        <w:tab w:val="right" w:pos="6237"/>
      </w:tabs>
      <w:jc w:val="both"/>
      <w:outlineLvl w:val="8"/>
    </w:pPr>
    <w:rPr>
      <w:szCs w:val="20"/>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int">
    <w:name w:val="print"/>
    <w:basedOn w:val="Normal"/>
    <w:pPr>
      <w:spacing w:before="100" w:beforeAutospacing="1" w:after="100" w:afterAutospacing="1"/>
    </w:pPr>
    <w:rPr>
      <w:rFonts w:eastAsia="Arial Unicode MS"/>
      <w:color w:val="000000"/>
      <w:sz w:val="20"/>
      <w:szCs w:val="20"/>
    </w:rPr>
  </w:style>
  <w:style w:type="paragraph" w:styleId="BodyText">
    <w:name w:val="Body Text"/>
    <w:basedOn w:val="Normal"/>
    <w:link w:val="BodyTextChar"/>
    <w:qFormat/>
    <w:pPr>
      <w:ind w:right="-567"/>
      <w:jc w:val="both"/>
    </w:pPr>
    <w:rPr>
      <w:b/>
      <w:color w:val="FF0000"/>
      <w:szCs w:val="20"/>
      <w:lang w:val="sv-SE"/>
    </w:rPr>
  </w:style>
  <w:style w:type="character" w:styleId="Hyperlink">
    <w:name w:val="Hyperlink"/>
    <w:uiPriority w:val="99"/>
    <w:rPr>
      <w:color w:val="0000FF"/>
      <w:u w:val="single"/>
    </w:rPr>
  </w:style>
  <w:style w:type="paragraph" w:styleId="TOC2">
    <w:name w:val="toc 2"/>
    <w:basedOn w:val="Normal"/>
    <w:next w:val="Normal"/>
    <w:autoRedefine/>
    <w:uiPriority w:val="39"/>
    <w:rsid w:val="00FB0ED7"/>
    <w:pPr>
      <w:tabs>
        <w:tab w:val="right" w:leader="dot" w:pos="9089"/>
      </w:tabs>
      <w:ind w:left="240"/>
    </w:pPr>
    <w:rPr>
      <w:b/>
      <w:bCs/>
      <w:smallCaps/>
    </w:rPr>
  </w:style>
  <w:style w:type="paragraph" w:styleId="BodyText3">
    <w:name w:val="Body Text 3"/>
    <w:basedOn w:val="Normal"/>
    <w:link w:val="BodyText3Char"/>
    <w:rPr>
      <w:b/>
      <w:sz w:val="28"/>
      <w:szCs w:val="20"/>
    </w:rPr>
  </w:style>
  <w:style w:type="paragraph" w:styleId="BodyText2">
    <w:name w:val="Body Text 2"/>
    <w:basedOn w:val="Normal"/>
    <w:link w:val="BodyText2Char"/>
    <w:pPr>
      <w:tabs>
        <w:tab w:val="left" w:pos="1134"/>
      </w:tabs>
    </w:pPr>
    <w:rPr>
      <w:szCs w:val="20"/>
      <w:lang w:val="et-EE"/>
    </w:rPr>
  </w:style>
  <w:style w:type="paragraph" w:styleId="TOC1">
    <w:name w:val="toc 1"/>
    <w:basedOn w:val="Normal"/>
    <w:next w:val="Normal"/>
    <w:autoRedefine/>
    <w:uiPriority w:val="39"/>
    <w:rsid w:val="00004F7B"/>
    <w:pPr>
      <w:jc w:val="right"/>
    </w:pPr>
    <w:rPr>
      <w:sz w:val="20"/>
      <w:szCs w:val="20"/>
      <w:lang w:val="et-EE"/>
    </w:rPr>
  </w:style>
  <w:style w:type="paragraph" w:customStyle="1" w:styleId="BodySingle">
    <w:name w:val="Body Single"/>
    <w:pPr>
      <w:tabs>
        <w:tab w:val="left" w:pos="705"/>
        <w:tab w:val="left" w:pos="1440"/>
        <w:tab w:val="left" w:pos="2304"/>
      </w:tabs>
      <w:jc w:val="both"/>
    </w:pPr>
    <w:rPr>
      <w:color w:val="000000"/>
      <w:sz w:val="24"/>
      <w:lang w:val="en-US" w:eastAsia="en-US"/>
    </w:rPr>
  </w:style>
  <w:style w:type="paragraph" w:customStyle="1" w:styleId="xl25">
    <w:name w:val="xl25"/>
    <w:basedOn w:val="Normal"/>
    <w:pPr>
      <w:spacing w:before="100" w:beforeAutospacing="1" w:after="100" w:afterAutospacing="1"/>
    </w:pPr>
    <w:rPr>
      <w:rFonts w:ascii="Arial" w:hAnsi="Arial" w:cs="Arial"/>
    </w:rPr>
  </w:style>
  <w:style w:type="paragraph" w:customStyle="1" w:styleId="xl26">
    <w:name w:val="xl26"/>
    <w:basedOn w:val="Normal"/>
    <w:pPr>
      <w:spacing w:before="100" w:beforeAutospacing="1" w:after="100" w:afterAutospacing="1"/>
    </w:pPr>
    <w:rPr>
      <w:rFonts w:ascii="Arial" w:hAnsi="Arial" w:cs="Arial"/>
      <w:b/>
      <w:bCs/>
    </w:rPr>
  </w:style>
  <w:style w:type="paragraph" w:styleId="Footer">
    <w:name w:val="footer"/>
    <w:basedOn w:val="Normal"/>
    <w:link w:val="FooterChar"/>
    <w:pPr>
      <w:tabs>
        <w:tab w:val="center" w:pos="4153"/>
        <w:tab w:val="right" w:pos="8306"/>
      </w:tabs>
    </w:pPr>
    <w:rPr>
      <w:sz w:val="20"/>
      <w:szCs w:val="20"/>
    </w:rPr>
  </w:style>
  <w:style w:type="paragraph" w:customStyle="1" w:styleId="xl34">
    <w:name w:val="xl34"/>
    <w:basedOn w:val="Normal"/>
    <w:pPr>
      <w:spacing w:before="100" w:beforeAutospacing="1" w:after="100" w:afterAutospacing="1"/>
      <w:jc w:val="right"/>
      <w:textAlignment w:val="center"/>
    </w:pPr>
  </w:style>
  <w:style w:type="paragraph" w:customStyle="1" w:styleId="xl29">
    <w:name w:val="xl29"/>
    <w:basedOn w:val="Normal"/>
    <w:pPr>
      <w:pBdr>
        <w:bottom w:val="single" w:sz="8" w:space="0" w:color="auto"/>
      </w:pBdr>
      <w:spacing w:before="100" w:beforeAutospacing="1" w:after="100" w:afterAutospacing="1"/>
      <w:jc w:val="center"/>
      <w:textAlignment w:val="center"/>
    </w:pPr>
    <w:rPr>
      <w:rFonts w:ascii="Arial" w:hAnsi="Arial" w:cs="Arial"/>
      <w:b/>
      <w:bCs/>
    </w:rPr>
  </w:style>
  <w:style w:type="paragraph" w:customStyle="1" w:styleId="xl24">
    <w:name w:val="xl24"/>
    <w:basedOn w:val="Normal"/>
    <w:pPr>
      <w:spacing w:before="100" w:beforeAutospacing="1" w:after="100" w:afterAutospacing="1"/>
      <w:jc w:val="center"/>
      <w:textAlignment w:val="center"/>
    </w:pPr>
    <w:rPr>
      <w:rFonts w:ascii="Arial" w:hAnsi="Arial" w:cs="Arial"/>
      <w:b/>
      <w:bCs/>
    </w:rPr>
  </w:style>
  <w:style w:type="character" w:styleId="PageNumber">
    <w:name w:val="page number"/>
    <w:basedOn w:val="DefaultParagraphFont"/>
  </w:style>
  <w:style w:type="character" w:styleId="FollowedHyperlink">
    <w:name w:val="FollowedHyperlink"/>
    <w:rPr>
      <w:color w:val="800080"/>
      <w:u w:val="single"/>
    </w:rPr>
  </w:style>
  <w:style w:type="paragraph" w:styleId="TOC3">
    <w:name w:val="toc 3"/>
    <w:basedOn w:val="Normal"/>
    <w:next w:val="Normal"/>
    <w:autoRedefine/>
    <w:uiPriority w:val="39"/>
    <w:pPr>
      <w:ind w:left="480"/>
    </w:pPr>
    <w:rPr>
      <w:i/>
      <w:iCs/>
    </w:rPr>
  </w:style>
  <w:style w:type="paragraph" w:styleId="BodyTextIndent">
    <w:name w:val="Body Text Indent"/>
    <w:basedOn w:val="Normal"/>
    <w:link w:val="BodyTextIndentChar"/>
    <w:pPr>
      <w:ind w:left="360"/>
    </w:pPr>
  </w:style>
  <w:style w:type="paragraph" w:styleId="TOC4">
    <w:name w:val="toc 4"/>
    <w:basedOn w:val="Normal"/>
    <w:next w:val="Normal"/>
    <w:autoRedefine/>
    <w:uiPriority w:val="39"/>
    <w:pPr>
      <w:ind w:left="720"/>
    </w:pPr>
    <w:rPr>
      <w:szCs w:val="21"/>
    </w:rPr>
  </w:style>
  <w:style w:type="paragraph" w:styleId="TOC5">
    <w:name w:val="toc 5"/>
    <w:basedOn w:val="Normal"/>
    <w:next w:val="Normal"/>
    <w:autoRedefine/>
    <w:uiPriority w:val="39"/>
    <w:pPr>
      <w:ind w:left="960"/>
    </w:pPr>
    <w:rPr>
      <w:szCs w:val="21"/>
    </w:rPr>
  </w:style>
  <w:style w:type="paragraph" w:styleId="TOC6">
    <w:name w:val="toc 6"/>
    <w:basedOn w:val="Normal"/>
    <w:next w:val="Normal"/>
    <w:autoRedefine/>
    <w:uiPriority w:val="39"/>
    <w:pPr>
      <w:ind w:left="1200"/>
    </w:pPr>
    <w:rPr>
      <w:szCs w:val="21"/>
    </w:rPr>
  </w:style>
  <w:style w:type="paragraph" w:styleId="TOC7">
    <w:name w:val="toc 7"/>
    <w:basedOn w:val="Normal"/>
    <w:next w:val="Normal"/>
    <w:autoRedefine/>
    <w:uiPriority w:val="39"/>
    <w:pPr>
      <w:ind w:left="1440"/>
    </w:pPr>
    <w:rPr>
      <w:szCs w:val="21"/>
    </w:rPr>
  </w:style>
  <w:style w:type="paragraph" w:styleId="TOC8">
    <w:name w:val="toc 8"/>
    <w:basedOn w:val="Normal"/>
    <w:next w:val="Normal"/>
    <w:autoRedefine/>
    <w:uiPriority w:val="39"/>
    <w:pPr>
      <w:ind w:left="1680"/>
    </w:pPr>
    <w:rPr>
      <w:szCs w:val="21"/>
    </w:rPr>
  </w:style>
  <w:style w:type="paragraph" w:styleId="TOC9">
    <w:name w:val="toc 9"/>
    <w:basedOn w:val="Normal"/>
    <w:next w:val="Normal"/>
    <w:autoRedefine/>
    <w:uiPriority w:val="39"/>
    <w:pPr>
      <w:ind w:left="1920"/>
    </w:pPr>
    <w:rPr>
      <w:szCs w:val="21"/>
    </w:rPr>
  </w:style>
  <w:style w:type="paragraph" w:styleId="BalloonText">
    <w:name w:val="Balloon Text"/>
    <w:basedOn w:val="Normal"/>
    <w:link w:val="BalloonTextChar"/>
    <w:semiHidden/>
    <w:rsid w:val="00ED66E4"/>
    <w:rPr>
      <w:rFonts w:ascii="Tahoma" w:hAnsi="Tahoma" w:cs="Tahoma"/>
      <w:sz w:val="16"/>
      <w:szCs w:val="16"/>
    </w:rPr>
  </w:style>
  <w:style w:type="paragraph" w:styleId="DocumentMap">
    <w:name w:val="Document Map"/>
    <w:basedOn w:val="Normal"/>
    <w:link w:val="DocumentMapChar"/>
    <w:semiHidden/>
    <w:rsid w:val="00F66341"/>
    <w:pPr>
      <w:shd w:val="clear" w:color="auto" w:fill="000080"/>
    </w:pPr>
    <w:rPr>
      <w:rFonts w:ascii="Tahoma" w:hAnsi="Tahoma" w:cs="Tahoma"/>
      <w:sz w:val="20"/>
      <w:szCs w:val="20"/>
    </w:rPr>
  </w:style>
  <w:style w:type="character" w:styleId="CommentReference">
    <w:name w:val="annotation reference"/>
    <w:uiPriority w:val="99"/>
    <w:semiHidden/>
    <w:rsid w:val="00F31721"/>
    <w:rPr>
      <w:sz w:val="16"/>
      <w:szCs w:val="16"/>
    </w:rPr>
  </w:style>
  <w:style w:type="paragraph" w:styleId="CommentText">
    <w:name w:val="annotation text"/>
    <w:basedOn w:val="Normal"/>
    <w:link w:val="CommentTextChar"/>
    <w:uiPriority w:val="99"/>
    <w:semiHidden/>
    <w:rsid w:val="00F31721"/>
    <w:rPr>
      <w:sz w:val="20"/>
      <w:szCs w:val="20"/>
    </w:rPr>
  </w:style>
  <w:style w:type="paragraph" w:styleId="CommentSubject">
    <w:name w:val="annotation subject"/>
    <w:basedOn w:val="CommentText"/>
    <w:next w:val="CommentText"/>
    <w:link w:val="CommentSubjectChar"/>
    <w:semiHidden/>
    <w:rsid w:val="00F31721"/>
    <w:rPr>
      <w:b/>
      <w:bCs/>
    </w:rPr>
  </w:style>
  <w:style w:type="table" w:styleId="TableGrid">
    <w:name w:val="Table Grid"/>
    <w:basedOn w:val="TableNormal"/>
    <w:rsid w:val="00692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8253C"/>
    <w:pPr>
      <w:tabs>
        <w:tab w:val="center" w:pos="4536"/>
        <w:tab w:val="right" w:pos="9072"/>
      </w:tabs>
    </w:pPr>
  </w:style>
  <w:style w:type="character" w:customStyle="1" w:styleId="Heading1Char">
    <w:name w:val="Heading 1 Char"/>
    <w:link w:val="Heading1"/>
    <w:locked/>
    <w:rsid w:val="00F92CAD"/>
    <w:rPr>
      <w:sz w:val="24"/>
      <w:szCs w:val="24"/>
      <w:u w:val="single"/>
      <w:lang w:val="et-EE" w:eastAsia="en-US" w:bidi="ar-SA"/>
    </w:rPr>
  </w:style>
  <w:style w:type="character" w:customStyle="1" w:styleId="Heading2Char">
    <w:name w:val="Heading 2 Char"/>
    <w:link w:val="Heading2"/>
    <w:semiHidden/>
    <w:locked/>
    <w:rsid w:val="00F92CAD"/>
    <w:rPr>
      <w:b/>
      <w:caps/>
      <w:sz w:val="24"/>
      <w:lang w:val="et-EE" w:eastAsia="en-US" w:bidi="ar-SA"/>
    </w:rPr>
  </w:style>
  <w:style w:type="character" w:customStyle="1" w:styleId="Heading3Char">
    <w:name w:val="Heading 3 Char"/>
    <w:link w:val="Heading3"/>
    <w:semiHidden/>
    <w:locked/>
    <w:rsid w:val="00F92CAD"/>
    <w:rPr>
      <w:b/>
      <w:sz w:val="24"/>
      <w:szCs w:val="24"/>
      <w:lang w:val="et-EE" w:eastAsia="en-US" w:bidi="ar-SA"/>
    </w:rPr>
  </w:style>
  <w:style w:type="character" w:customStyle="1" w:styleId="Heading4Char">
    <w:name w:val="Heading 4 Char"/>
    <w:link w:val="Heading4"/>
    <w:semiHidden/>
    <w:locked/>
    <w:rsid w:val="00F92CAD"/>
    <w:rPr>
      <w:b/>
      <w:sz w:val="24"/>
      <w:szCs w:val="24"/>
      <w:lang w:val="et-EE" w:eastAsia="en-US" w:bidi="ar-SA"/>
    </w:rPr>
  </w:style>
  <w:style w:type="character" w:customStyle="1" w:styleId="Heading5Char">
    <w:name w:val="Heading 5 Char"/>
    <w:link w:val="Heading5"/>
    <w:semiHidden/>
    <w:locked/>
    <w:rsid w:val="00F92CAD"/>
    <w:rPr>
      <w:sz w:val="24"/>
      <w:lang w:val="en-GB" w:eastAsia="en-US" w:bidi="ar-SA"/>
    </w:rPr>
  </w:style>
  <w:style w:type="character" w:customStyle="1" w:styleId="Heading6Char">
    <w:name w:val="Heading 6 Char"/>
    <w:link w:val="Heading6"/>
    <w:semiHidden/>
    <w:locked/>
    <w:rsid w:val="00F92CAD"/>
    <w:rPr>
      <w:b/>
      <w:sz w:val="28"/>
      <w:lang w:val="en-GB" w:eastAsia="en-US" w:bidi="ar-SA"/>
    </w:rPr>
  </w:style>
  <w:style w:type="character" w:customStyle="1" w:styleId="Heading7Char">
    <w:name w:val="Heading 7 Char"/>
    <w:link w:val="Heading7"/>
    <w:semiHidden/>
    <w:locked/>
    <w:rsid w:val="00F92CAD"/>
    <w:rPr>
      <w:i/>
      <w:sz w:val="24"/>
      <w:lang w:val="et-EE" w:eastAsia="en-US" w:bidi="ar-SA"/>
    </w:rPr>
  </w:style>
  <w:style w:type="character" w:customStyle="1" w:styleId="Heading8Char">
    <w:name w:val="Heading 8 Char"/>
    <w:link w:val="Heading8"/>
    <w:semiHidden/>
    <w:locked/>
    <w:rsid w:val="00F92CAD"/>
    <w:rPr>
      <w:sz w:val="24"/>
      <w:u w:val="single"/>
      <w:lang w:val="et-EE" w:eastAsia="en-US" w:bidi="ar-SA"/>
    </w:rPr>
  </w:style>
  <w:style w:type="character" w:customStyle="1" w:styleId="Heading9Char">
    <w:name w:val="Heading 9 Char"/>
    <w:link w:val="Heading9"/>
    <w:semiHidden/>
    <w:locked/>
    <w:rsid w:val="00F92CAD"/>
    <w:rPr>
      <w:sz w:val="24"/>
      <w:lang w:val="et-EE" w:eastAsia="en-US" w:bidi="ar-SA"/>
    </w:rPr>
  </w:style>
  <w:style w:type="character" w:customStyle="1" w:styleId="BodyTextChar">
    <w:name w:val="Body Text Char"/>
    <w:link w:val="BodyText"/>
    <w:locked/>
    <w:rsid w:val="00F92CAD"/>
    <w:rPr>
      <w:b/>
      <w:color w:val="FF0000"/>
      <w:sz w:val="24"/>
      <w:lang w:val="sv-SE" w:eastAsia="en-US" w:bidi="ar-SA"/>
    </w:rPr>
  </w:style>
  <w:style w:type="character" w:customStyle="1" w:styleId="BodyText3Char">
    <w:name w:val="Body Text 3 Char"/>
    <w:link w:val="BodyText3"/>
    <w:semiHidden/>
    <w:locked/>
    <w:rsid w:val="00F92CAD"/>
    <w:rPr>
      <w:b/>
      <w:sz w:val="28"/>
      <w:lang w:val="en-GB" w:eastAsia="en-US" w:bidi="ar-SA"/>
    </w:rPr>
  </w:style>
  <w:style w:type="character" w:customStyle="1" w:styleId="BodyText2Char">
    <w:name w:val="Body Text 2 Char"/>
    <w:link w:val="BodyText2"/>
    <w:semiHidden/>
    <w:locked/>
    <w:rsid w:val="00F92CAD"/>
    <w:rPr>
      <w:sz w:val="24"/>
      <w:lang w:val="et-EE" w:eastAsia="en-US" w:bidi="ar-SA"/>
    </w:rPr>
  </w:style>
  <w:style w:type="character" w:customStyle="1" w:styleId="FooterChar">
    <w:name w:val="Footer Char"/>
    <w:link w:val="Footer"/>
    <w:semiHidden/>
    <w:locked/>
    <w:rsid w:val="00F92CAD"/>
    <w:rPr>
      <w:lang w:val="en-GB" w:eastAsia="en-US" w:bidi="ar-SA"/>
    </w:rPr>
  </w:style>
  <w:style w:type="character" w:customStyle="1" w:styleId="BodyTextIndentChar">
    <w:name w:val="Body Text Indent Char"/>
    <w:link w:val="BodyTextIndent"/>
    <w:semiHidden/>
    <w:locked/>
    <w:rsid w:val="00F92CAD"/>
    <w:rPr>
      <w:sz w:val="24"/>
      <w:szCs w:val="24"/>
      <w:lang w:val="en-GB" w:eastAsia="en-US" w:bidi="ar-SA"/>
    </w:rPr>
  </w:style>
  <w:style w:type="character" w:customStyle="1" w:styleId="BalloonTextChar">
    <w:name w:val="Balloon Text Char"/>
    <w:link w:val="BalloonText"/>
    <w:semiHidden/>
    <w:locked/>
    <w:rsid w:val="00F92CAD"/>
    <w:rPr>
      <w:rFonts w:ascii="Tahoma" w:hAnsi="Tahoma" w:cs="Tahoma"/>
      <w:sz w:val="16"/>
      <w:szCs w:val="16"/>
      <w:lang w:val="en-GB" w:eastAsia="en-US" w:bidi="ar-SA"/>
    </w:rPr>
  </w:style>
  <w:style w:type="character" w:customStyle="1" w:styleId="DocumentMapChar">
    <w:name w:val="Document Map Char"/>
    <w:link w:val="DocumentMap"/>
    <w:semiHidden/>
    <w:locked/>
    <w:rsid w:val="00F92CAD"/>
    <w:rPr>
      <w:rFonts w:ascii="Tahoma" w:hAnsi="Tahoma" w:cs="Tahoma"/>
      <w:lang w:val="en-GB" w:eastAsia="en-US" w:bidi="ar-SA"/>
    </w:rPr>
  </w:style>
  <w:style w:type="character" w:customStyle="1" w:styleId="CommentTextChar">
    <w:name w:val="Comment Text Char"/>
    <w:link w:val="CommentText"/>
    <w:uiPriority w:val="99"/>
    <w:semiHidden/>
    <w:locked/>
    <w:rsid w:val="00F92CAD"/>
    <w:rPr>
      <w:lang w:val="en-GB" w:eastAsia="en-US" w:bidi="ar-SA"/>
    </w:rPr>
  </w:style>
  <w:style w:type="character" w:customStyle="1" w:styleId="CommentSubjectChar">
    <w:name w:val="Comment Subject Char"/>
    <w:link w:val="CommentSubject"/>
    <w:semiHidden/>
    <w:locked/>
    <w:rsid w:val="00F92CAD"/>
    <w:rPr>
      <w:b/>
      <w:bCs/>
      <w:lang w:val="en-GB" w:eastAsia="en-US" w:bidi="ar-SA"/>
    </w:rPr>
  </w:style>
  <w:style w:type="character" w:customStyle="1" w:styleId="HeaderChar">
    <w:name w:val="Header Char"/>
    <w:link w:val="Header"/>
    <w:semiHidden/>
    <w:locked/>
    <w:rsid w:val="00F92CAD"/>
    <w:rPr>
      <w:sz w:val="24"/>
      <w:szCs w:val="24"/>
      <w:lang w:val="en-GB" w:eastAsia="en-US" w:bidi="ar-SA"/>
    </w:rPr>
  </w:style>
  <w:style w:type="character" w:customStyle="1" w:styleId="CharChar17">
    <w:name w:val="Char Char17"/>
    <w:semiHidden/>
    <w:locked/>
    <w:rsid w:val="006C2B8D"/>
    <w:rPr>
      <w:b/>
      <w:caps/>
      <w:sz w:val="24"/>
      <w:lang w:val="et-EE" w:eastAsia="en-US" w:bidi="ar-SA"/>
    </w:rPr>
  </w:style>
  <w:style w:type="character" w:customStyle="1" w:styleId="CharChar18">
    <w:name w:val="Char Char18"/>
    <w:semiHidden/>
    <w:locked/>
    <w:rsid w:val="003F061D"/>
    <w:rPr>
      <w:b/>
      <w:caps/>
      <w:sz w:val="24"/>
      <w:lang w:val="et-EE" w:eastAsia="en-US" w:bidi="ar-SA"/>
    </w:rPr>
  </w:style>
  <w:style w:type="character" w:customStyle="1" w:styleId="CharChar9">
    <w:name w:val="Char Char9"/>
    <w:semiHidden/>
    <w:locked/>
    <w:rsid w:val="003F061D"/>
    <w:rPr>
      <w:b/>
      <w:color w:val="FF0000"/>
      <w:sz w:val="24"/>
      <w:lang w:val="sv-SE" w:eastAsia="en-US" w:bidi="ar-SA"/>
    </w:rPr>
  </w:style>
  <w:style w:type="character" w:customStyle="1" w:styleId="CharChar8">
    <w:name w:val="Char Char8"/>
    <w:semiHidden/>
    <w:locked/>
    <w:rsid w:val="003F061D"/>
    <w:rPr>
      <w:b/>
      <w:sz w:val="28"/>
      <w:lang w:val="en-GB" w:eastAsia="en-US" w:bidi="ar-SA"/>
    </w:rPr>
  </w:style>
  <w:style w:type="character" w:customStyle="1" w:styleId="CharChar7">
    <w:name w:val="Char Char7"/>
    <w:semiHidden/>
    <w:locked/>
    <w:rsid w:val="003F061D"/>
    <w:rPr>
      <w:sz w:val="24"/>
      <w:lang w:val="et-EE" w:eastAsia="en-US" w:bidi="ar-SA"/>
    </w:rPr>
  </w:style>
  <w:style w:type="character" w:customStyle="1" w:styleId="CharChar22">
    <w:name w:val="Char Char22"/>
    <w:semiHidden/>
    <w:locked/>
    <w:rsid w:val="00D95731"/>
    <w:rPr>
      <w:b/>
      <w:caps/>
      <w:sz w:val="24"/>
      <w:lang w:val="et-EE" w:eastAsia="en-US" w:bidi="ar-SA"/>
    </w:rPr>
  </w:style>
  <w:style w:type="character" w:customStyle="1" w:styleId="CharChar19">
    <w:name w:val="Char Char19"/>
    <w:semiHidden/>
    <w:locked/>
    <w:rsid w:val="00D95731"/>
    <w:rPr>
      <w:sz w:val="24"/>
      <w:lang w:val="en-GB" w:eastAsia="en-US" w:bidi="ar-SA"/>
    </w:rPr>
  </w:style>
  <w:style w:type="character" w:customStyle="1" w:styleId="CharChar6">
    <w:name w:val="Char Char6"/>
    <w:semiHidden/>
    <w:locked/>
    <w:rsid w:val="00D95731"/>
    <w:rPr>
      <w:lang w:val="en-GB" w:eastAsia="en-US" w:bidi="ar-SA"/>
    </w:rPr>
  </w:style>
  <w:style w:type="paragraph" w:customStyle="1" w:styleId="Default">
    <w:name w:val="Default"/>
    <w:rsid w:val="001F014F"/>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7752F8"/>
    <w:pPr>
      <w:spacing w:after="200" w:line="276" w:lineRule="auto"/>
      <w:ind w:left="720"/>
      <w:contextualSpacing/>
    </w:pPr>
    <w:rPr>
      <w:rFonts w:eastAsia="Calibri"/>
      <w:szCs w:val="22"/>
      <w:lang w:val="et-EE"/>
    </w:rPr>
  </w:style>
  <w:style w:type="paragraph" w:styleId="Revision">
    <w:name w:val="Revision"/>
    <w:hidden/>
    <w:uiPriority w:val="99"/>
    <w:semiHidden/>
    <w:rsid w:val="00E8043C"/>
    <w:rPr>
      <w:sz w:val="24"/>
      <w:szCs w:val="24"/>
      <w:lang w:val="en-GB" w:eastAsia="en-US"/>
    </w:rPr>
  </w:style>
  <w:style w:type="paragraph" w:styleId="NormalWeb">
    <w:name w:val="Normal (Web)"/>
    <w:basedOn w:val="Normal"/>
    <w:uiPriority w:val="99"/>
    <w:unhideWhenUsed/>
    <w:rsid w:val="00DE1496"/>
    <w:pPr>
      <w:spacing w:before="100" w:beforeAutospacing="1" w:after="100" w:afterAutospacing="1"/>
    </w:pPr>
    <w:rPr>
      <w:rFonts w:eastAsia="Calibri"/>
      <w:lang w:val="et-EE" w:eastAsia="et-EE"/>
    </w:rPr>
  </w:style>
  <w:style w:type="paragraph" w:customStyle="1" w:styleId="BodyText21">
    <w:name w:val="Body Text 21"/>
    <w:basedOn w:val="Normal"/>
    <w:rsid w:val="009431D0"/>
    <w:pPr>
      <w:spacing w:line="360" w:lineRule="auto"/>
      <w:jc w:val="both"/>
    </w:pPr>
    <w:rPr>
      <w:rFonts w:ascii="Verdana" w:eastAsia="Calibri" w:hAnsi="Verdana"/>
      <w:sz w:val="16"/>
      <w:szCs w:val="16"/>
      <w:lang w:val="et-EE" w:eastAsia="et-EE"/>
    </w:rPr>
  </w:style>
  <w:style w:type="paragraph" w:styleId="PlainText">
    <w:name w:val="Plain Text"/>
    <w:basedOn w:val="Normal"/>
    <w:link w:val="PlainTextChar"/>
    <w:uiPriority w:val="99"/>
    <w:unhideWhenUsed/>
    <w:rsid w:val="00787D14"/>
    <w:rPr>
      <w:rFonts w:ascii="Calibri" w:eastAsiaTheme="minorHAnsi" w:hAnsi="Calibri" w:cstheme="minorBidi"/>
      <w:kern w:val="2"/>
      <w:sz w:val="22"/>
      <w:szCs w:val="21"/>
      <w:lang w:val="et-EE"/>
      <w14:ligatures w14:val="standardContextual"/>
    </w:rPr>
  </w:style>
  <w:style w:type="character" w:customStyle="1" w:styleId="PlainTextChar">
    <w:name w:val="Plain Text Char"/>
    <w:basedOn w:val="DefaultParagraphFont"/>
    <w:link w:val="PlainText"/>
    <w:uiPriority w:val="99"/>
    <w:rsid w:val="00787D14"/>
    <w:rPr>
      <w:rFonts w:ascii="Calibri" w:eastAsiaTheme="minorHAnsi" w:hAnsi="Calibri" w:cstheme="minorBidi"/>
      <w:kern w:val="2"/>
      <w:sz w:val="22"/>
      <w:szCs w:val="21"/>
      <w:lang w:eastAsia="en-US"/>
      <w14:ligatures w14:val="standardContextual"/>
    </w:rPr>
  </w:style>
  <w:style w:type="character" w:styleId="Mention">
    <w:name w:val="Mention"/>
    <w:basedOn w:val="DefaultParagraphFont"/>
    <w:uiPriority w:val="99"/>
    <w:unhideWhenUsed/>
    <w:rsid w:val="002A0BBF"/>
    <w:rPr>
      <w:color w:val="2B579A"/>
      <w:shd w:val="clear" w:color="auto" w:fill="E1DFDD"/>
    </w:rPr>
  </w:style>
  <w:style w:type="character" w:customStyle="1" w:styleId="elementtoproof">
    <w:name w:val="elementtoproof"/>
    <w:basedOn w:val="DefaultParagraphFont"/>
    <w:rsid w:val="00643EBD"/>
  </w:style>
  <w:style w:type="character" w:styleId="Emphasis">
    <w:name w:val="Emphasis"/>
    <w:rsid w:val="00C70130"/>
  </w:style>
  <w:style w:type="paragraph" w:customStyle="1" w:styleId="Firmanimi">
    <w:name w:val="Firma nimi"/>
    <w:basedOn w:val="Normal"/>
    <w:rsid w:val="00C70130"/>
    <w:pPr>
      <w:tabs>
        <w:tab w:val="left" w:pos="200"/>
      </w:tabs>
      <w:suppressAutoHyphens/>
      <w:autoSpaceDE w:val="0"/>
      <w:autoSpaceDN w:val="0"/>
      <w:adjustRightInd w:val="0"/>
      <w:spacing w:after="113" w:line="276" w:lineRule="auto"/>
      <w:textAlignment w:val="center"/>
    </w:pPr>
    <w:rPr>
      <w:rFonts w:ascii="GT Walsheim Pro" w:hAnsi="GT Walsheim Pro" w:cs="GT Walsheim Pro Bold"/>
      <w:b/>
      <w:bCs/>
      <w:sz w:val="18"/>
      <w:szCs w:val="18"/>
      <w:lang w:val="et-EE"/>
    </w:rPr>
  </w:style>
  <w:style w:type="paragraph" w:customStyle="1" w:styleId="Firmaaadress">
    <w:name w:val="Firma aadress"/>
    <w:rsid w:val="00C70130"/>
    <w:pPr>
      <w:tabs>
        <w:tab w:val="left" w:pos="200"/>
      </w:tabs>
      <w:suppressAutoHyphens/>
      <w:spacing w:after="113" w:line="276" w:lineRule="auto"/>
    </w:pPr>
    <w:rPr>
      <w:rFonts w:ascii="GT Walsheim Pro" w:hAnsi="GT Walsheim Pro" w:cs="GT Walsheim Pro Light"/>
      <w:color w:val="000000"/>
      <w:sz w:val="18"/>
      <w:szCs w:val="18"/>
      <w:lang w:eastAsia="en-US"/>
    </w:rPr>
  </w:style>
  <w:style w:type="paragraph" w:customStyle="1" w:styleId="Firmaregnr">
    <w:name w:val="Firma reg nr"/>
    <w:rsid w:val="00C70130"/>
    <w:pPr>
      <w:spacing w:line="276" w:lineRule="auto"/>
    </w:pPr>
    <w:rPr>
      <w:rFonts w:ascii="GT Walsheim Pro" w:hAnsi="GT Walsheim Pro" w:cs="GT Walsheim Pro Light"/>
      <w:bCs/>
      <w:kern w:val="32"/>
      <w:sz w:val="12"/>
      <w:szCs w:val="12"/>
      <w:lang w:val="en-GB" w:eastAsia="en-US"/>
    </w:rPr>
  </w:style>
  <w:style w:type="paragraph" w:customStyle="1" w:styleId="Kuupev">
    <w:name w:val="Kuupäev"/>
    <w:uiPriority w:val="3"/>
    <w:rsid w:val="00C70130"/>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1964">
      <w:bodyDiv w:val="1"/>
      <w:marLeft w:val="0"/>
      <w:marRight w:val="0"/>
      <w:marTop w:val="0"/>
      <w:marBottom w:val="0"/>
      <w:divBdr>
        <w:top w:val="none" w:sz="0" w:space="0" w:color="auto"/>
        <w:left w:val="none" w:sz="0" w:space="0" w:color="auto"/>
        <w:bottom w:val="none" w:sz="0" w:space="0" w:color="auto"/>
        <w:right w:val="none" w:sz="0" w:space="0" w:color="auto"/>
      </w:divBdr>
    </w:div>
    <w:div w:id="53354561">
      <w:bodyDiv w:val="1"/>
      <w:marLeft w:val="0"/>
      <w:marRight w:val="0"/>
      <w:marTop w:val="0"/>
      <w:marBottom w:val="0"/>
      <w:divBdr>
        <w:top w:val="none" w:sz="0" w:space="0" w:color="auto"/>
        <w:left w:val="none" w:sz="0" w:space="0" w:color="auto"/>
        <w:bottom w:val="none" w:sz="0" w:space="0" w:color="auto"/>
        <w:right w:val="none" w:sz="0" w:space="0" w:color="auto"/>
      </w:divBdr>
    </w:div>
    <w:div w:id="69818145">
      <w:bodyDiv w:val="1"/>
      <w:marLeft w:val="0"/>
      <w:marRight w:val="0"/>
      <w:marTop w:val="0"/>
      <w:marBottom w:val="0"/>
      <w:divBdr>
        <w:top w:val="none" w:sz="0" w:space="0" w:color="auto"/>
        <w:left w:val="none" w:sz="0" w:space="0" w:color="auto"/>
        <w:bottom w:val="none" w:sz="0" w:space="0" w:color="auto"/>
        <w:right w:val="none" w:sz="0" w:space="0" w:color="auto"/>
      </w:divBdr>
    </w:div>
    <w:div w:id="92744356">
      <w:bodyDiv w:val="1"/>
      <w:marLeft w:val="0"/>
      <w:marRight w:val="0"/>
      <w:marTop w:val="0"/>
      <w:marBottom w:val="0"/>
      <w:divBdr>
        <w:top w:val="none" w:sz="0" w:space="0" w:color="auto"/>
        <w:left w:val="none" w:sz="0" w:space="0" w:color="auto"/>
        <w:bottom w:val="none" w:sz="0" w:space="0" w:color="auto"/>
        <w:right w:val="none" w:sz="0" w:space="0" w:color="auto"/>
      </w:divBdr>
    </w:div>
    <w:div w:id="110167667">
      <w:bodyDiv w:val="1"/>
      <w:marLeft w:val="0"/>
      <w:marRight w:val="0"/>
      <w:marTop w:val="0"/>
      <w:marBottom w:val="0"/>
      <w:divBdr>
        <w:top w:val="none" w:sz="0" w:space="0" w:color="auto"/>
        <w:left w:val="none" w:sz="0" w:space="0" w:color="auto"/>
        <w:bottom w:val="none" w:sz="0" w:space="0" w:color="auto"/>
        <w:right w:val="none" w:sz="0" w:space="0" w:color="auto"/>
      </w:divBdr>
    </w:div>
    <w:div w:id="138963246">
      <w:bodyDiv w:val="1"/>
      <w:marLeft w:val="0"/>
      <w:marRight w:val="0"/>
      <w:marTop w:val="0"/>
      <w:marBottom w:val="0"/>
      <w:divBdr>
        <w:top w:val="none" w:sz="0" w:space="0" w:color="auto"/>
        <w:left w:val="none" w:sz="0" w:space="0" w:color="auto"/>
        <w:bottom w:val="none" w:sz="0" w:space="0" w:color="auto"/>
        <w:right w:val="none" w:sz="0" w:space="0" w:color="auto"/>
      </w:divBdr>
    </w:div>
    <w:div w:id="154808340">
      <w:bodyDiv w:val="1"/>
      <w:marLeft w:val="0"/>
      <w:marRight w:val="0"/>
      <w:marTop w:val="0"/>
      <w:marBottom w:val="0"/>
      <w:divBdr>
        <w:top w:val="none" w:sz="0" w:space="0" w:color="auto"/>
        <w:left w:val="none" w:sz="0" w:space="0" w:color="auto"/>
        <w:bottom w:val="none" w:sz="0" w:space="0" w:color="auto"/>
        <w:right w:val="none" w:sz="0" w:space="0" w:color="auto"/>
      </w:divBdr>
    </w:div>
    <w:div w:id="161899806">
      <w:bodyDiv w:val="1"/>
      <w:marLeft w:val="0"/>
      <w:marRight w:val="0"/>
      <w:marTop w:val="0"/>
      <w:marBottom w:val="0"/>
      <w:divBdr>
        <w:top w:val="none" w:sz="0" w:space="0" w:color="auto"/>
        <w:left w:val="none" w:sz="0" w:space="0" w:color="auto"/>
        <w:bottom w:val="none" w:sz="0" w:space="0" w:color="auto"/>
        <w:right w:val="none" w:sz="0" w:space="0" w:color="auto"/>
      </w:divBdr>
    </w:div>
    <w:div w:id="271784721">
      <w:bodyDiv w:val="1"/>
      <w:marLeft w:val="0"/>
      <w:marRight w:val="0"/>
      <w:marTop w:val="0"/>
      <w:marBottom w:val="0"/>
      <w:divBdr>
        <w:top w:val="none" w:sz="0" w:space="0" w:color="auto"/>
        <w:left w:val="none" w:sz="0" w:space="0" w:color="auto"/>
        <w:bottom w:val="none" w:sz="0" w:space="0" w:color="auto"/>
        <w:right w:val="none" w:sz="0" w:space="0" w:color="auto"/>
      </w:divBdr>
    </w:div>
    <w:div w:id="283854007">
      <w:bodyDiv w:val="1"/>
      <w:marLeft w:val="0"/>
      <w:marRight w:val="0"/>
      <w:marTop w:val="0"/>
      <w:marBottom w:val="0"/>
      <w:divBdr>
        <w:top w:val="none" w:sz="0" w:space="0" w:color="auto"/>
        <w:left w:val="none" w:sz="0" w:space="0" w:color="auto"/>
        <w:bottom w:val="none" w:sz="0" w:space="0" w:color="auto"/>
        <w:right w:val="none" w:sz="0" w:space="0" w:color="auto"/>
      </w:divBdr>
    </w:div>
    <w:div w:id="287132421">
      <w:bodyDiv w:val="1"/>
      <w:marLeft w:val="0"/>
      <w:marRight w:val="0"/>
      <w:marTop w:val="0"/>
      <w:marBottom w:val="0"/>
      <w:divBdr>
        <w:top w:val="none" w:sz="0" w:space="0" w:color="auto"/>
        <w:left w:val="none" w:sz="0" w:space="0" w:color="auto"/>
        <w:bottom w:val="none" w:sz="0" w:space="0" w:color="auto"/>
        <w:right w:val="none" w:sz="0" w:space="0" w:color="auto"/>
      </w:divBdr>
    </w:div>
    <w:div w:id="289825380">
      <w:bodyDiv w:val="1"/>
      <w:marLeft w:val="0"/>
      <w:marRight w:val="0"/>
      <w:marTop w:val="0"/>
      <w:marBottom w:val="0"/>
      <w:divBdr>
        <w:top w:val="none" w:sz="0" w:space="0" w:color="auto"/>
        <w:left w:val="none" w:sz="0" w:space="0" w:color="auto"/>
        <w:bottom w:val="none" w:sz="0" w:space="0" w:color="auto"/>
        <w:right w:val="none" w:sz="0" w:space="0" w:color="auto"/>
      </w:divBdr>
    </w:div>
    <w:div w:id="337119142">
      <w:bodyDiv w:val="1"/>
      <w:marLeft w:val="0"/>
      <w:marRight w:val="0"/>
      <w:marTop w:val="0"/>
      <w:marBottom w:val="0"/>
      <w:divBdr>
        <w:top w:val="none" w:sz="0" w:space="0" w:color="auto"/>
        <w:left w:val="none" w:sz="0" w:space="0" w:color="auto"/>
        <w:bottom w:val="none" w:sz="0" w:space="0" w:color="auto"/>
        <w:right w:val="none" w:sz="0" w:space="0" w:color="auto"/>
      </w:divBdr>
    </w:div>
    <w:div w:id="360322771">
      <w:bodyDiv w:val="1"/>
      <w:marLeft w:val="0"/>
      <w:marRight w:val="0"/>
      <w:marTop w:val="0"/>
      <w:marBottom w:val="0"/>
      <w:divBdr>
        <w:top w:val="none" w:sz="0" w:space="0" w:color="auto"/>
        <w:left w:val="none" w:sz="0" w:space="0" w:color="auto"/>
        <w:bottom w:val="none" w:sz="0" w:space="0" w:color="auto"/>
        <w:right w:val="none" w:sz="0" w:space="0" w:color="auto"/>
      </w:divBdr>
    </w:div>
    <w:div w:id="365101473">
      <w:bodyDiv w:val="1"/>
      <w:marLeft w:val="0"/>
      <w:marRight w:val="0"/>
      <w:marTop w:val="0"/>
      <w:marBottom w:val="0"/>
      <w:divBdr>
        <w:top w:val="none" w:sz="0" w:space="0" w:color="auto"/>
        <w:left w:val="none" w:sz="0" w:space="0" w:color="auto"/>
        <w:bottom w:val="none" w:sz="0" w:space="0" w:color="auto"/>
        <w:right w:val="none" w:sz="0" w:space="0" w:color="auto"/>
      </w:divBdr>
    </w:div>
    <w:div w:id="368725893">
      <w:bodyDiv w:val="1"/>
      <w:marLeft w:val="0"/>
      <w:marRight w:val="0"/>
      <w:marTop w:val="0"/>
      <w:marBottom w:val="0"/>
      <w:divBdr>
        <w:top w:val="none" w:sz="0" w:space="0" w:color="auto"/>
        <w:left w:val="none" w:sz="0" w:space="0" w:color="auto"/>
        <w:bottom w:val="none" w:sz="0" w:space="0" w:color="auto"/>
        <w:right w:val="none" w:sz="0" w:space="0" w:color="auto"/>
      </w:divBdr>
    </w:div>
    <w:div w:id="393965622">
      <w:bodyDiv w:val="1"/>
      <w:marLeft w:val="0"/>
      <w:marRight w:val="0"/>
      <w:marTop w:val="0"/>
      <w:marBottom w:val="0"/>
      <w:divBdr>
        <w:top w:val="none" w:sz="0" w:space="0" w:color="auto"/>
        <w:left w:val="none" w:sz="0" w:space="0" w:color="auto"/>
        <w:bottom w:val="none" w:sz="0" w:space="0" w:color="auto"/>
        <w:right w:val="none" w:sz="0" w:space="0" w:color="auto"/>
      </w:divBdr>
    </w:div>
    <w:div w:id="454569364">
      <w:bodyDiv w:val="1"/>
      <w:marLeft w:val="0"/>
      <w:marRight w:val="0"/>
      <w:marTop w:val="0"/>
      <w:marBottom w:val="0"/>
      <w:divBdr>
        <w:top w:val="none" w:sz="0" w:space="0" w:color="auto"/>
        <w:left w:val="none" w:sz="0" w:space="0" w:color="auto"/>
        <w:bottom w:val="none" w:sz="0" w:space="0" w:color="auto"/>
        <w:right w:val="none" w:sz="0" w:space="0" w:color="auto"/>
      </w:divBdr>
    </w:div>
    <w:div w:id="466317614">
      <w:bodyDiv w:val="1"/>
      <w:marLeft w:val="0"/>
      <w:marRight w:val="0"/>
      <w:marTop w:val="0"/>
      <w:marBottom w:val="0"/>
      <w:divBdr>
        <w:top w:val="none" w:sz="0" w:space="0" w:color="auto"/>
        <w:left w:val="none" w:sz="0" w:space="0" w:color="auto"/>
        <w:bottom w:val="none" w:sz="0" w:space="0" w:color="auto"/>
        <w:right w:val="none" w:sz="0" w:space="0" w:color="auto"/>
      </w:divBdr>
    </w:div>
    <w:div w:id="492988039">
      <w:bodyDiv w:val="1"/>
      <w:marLeft w:val="0"/>
      <w:marRight w:val="0"/>
      <w:marTop w:val="0"/>
      <w:marBottom w:val="0"/>
      <w:divBdr>
        <w:top w:val="none" w:sz="0" w:space="0" w:color="auto"/>
        <w:left w:val="none" w:sz="0" w:space="0" w:color="auto"/>
        <w:bottom w:val="none" w:sz="0" w:space="0" w:color="auto"/>
        <w:right w:val="none" w:sz="0" w:space="0" w:color="auto"/>
      </w:divBdr>
    </w:div>
    <w:div w:id="534276467">
      <w:bodyDiv w:val="1"/>
      <w:marLeft w:val="0"/>
      <w:marRight w:val="0"/>
      <w:marTop w:val="0"/>
      <w:marBottom w:val="0"/>
      <w:divBdr>
        <w:top w:val="none" w:sz="0" w:space="0" w:color="auto"/>
        <w:left w:val="none" w:sz="0" w:space="0" w:color="auto"/>
        <w:bottom w:val="none" w:sz="0" w:space="0" w:color="auto"/>
        <w:right w:val="none" w:sz="0" w:space="0" w:color="auto"/>
      </w:divBdr>
    </w:div>
    <w:div w:id="539707025">
      <w:bodyDiv w:val="1"/>
      <w:marLeft w:val="0"/>
      <w:marRight w:val="0"/>
      <w:marTop w:val="0"/>
      <w:marBottom w:val="0"/>
      <w:divBdr>
        <w:top w:val="none" w:sz="0" w:space="0" w:color="auto"/>
        <w:left w:val="none" w:sz="0" w:space="0" w:color="auto"/>
        <w:bottom w:val="none" w:sz="0" w:space="0" w:color="auto"/>
        <w:right w:val="none" w:sz="0" w:space="0" w:color="auto"/>
      </w:divBdr>
    </w:div>
    <w:div w:id="650594462">
      <w:bodyDiv w:val="1"/>
      <w:marLeft w:val="0"/>
      <w:marRight w:val="0"/>
      <w:marTop w:val="0"/>
      <w:marBottom w:val="0"/>
      <w:divBdr>
        <w:top w:val="none" w:sz="0" w:space="0" w:color="auto"/>
        <w:left w:val="none" w:sz="0" w:space="0" w:color="auto"/>
        <w:bottom w:val="none" w:sz="0" w:space="0" w:color="auto"/>
        <w:right w:val="none" w:sz="0" w:space="0" w:color="auto"/>
      </w:divBdr>
    </w:div>
    <w:div w:id="701707575">
      <w:bodyDiv w:val="1"/>
      <w:marLeft w:val="0"/>
      <w:marRight w:val="0"/>
      <w:marTop w:val="0"/>
      <w:marBottom w:val="0"/>
      <w:divBdr>
        <w:top w:val="none" w:sz="0" w:space="0" w:color="auto"/>
        <w:left w:val="none" w:sz="0" w:space="0" w:color="auto"/>
        <w:bottom w:val="none" w:sz="0" w:space="0" w:color="auto"/>
        <w:right w:val="none" w:sz="0" w:space="0" w:color="auto"/>
      </w:divBdr>
    </w:div>
    <w:div w:id="752433215">
      <w:bodyDiv w:val="1"/>
      <w:marLeft w:val="0"/>
      <w:marRight w:val="0"/>
      <w:marTop w:val="0"/>
      <w:marBottom w:val="0"/>
      <w:divBdr>
        <w:top w:val="none" w:sz="0" w:space="0" w:color="auto"/>
        <w:left w:val="none" w:sz="0" w:space="0" w:color="auto"/>
        <w:bottom w:val="none" w:sz="0" w:space="0" w:color="auto"/>
        <w:right w:val="none" w:sz="0" w:space="0" w:color="auto"/>
      </w:divBdr>
    </w:div>
    <w:div w:id="761491363">
      <w:bodyDiv w:val="1"/>
      <w:marLeft w:val="0"/>
      <w:marRight w:val="0"/>
      <w:marTop w:val="0"/>
      <w:marBottom w:val="0"/>
      <w:divBdr>
        <w:top w:val="none" w:sz="0" w:space="0" w:color="auto"/>
        <w:left w:val="none" w:sz="0" w:space="0" w:color="auto"/>
        <w:bottom w:val="none" w:sz="0" w:space="0" w:color="auto"/>
        <w:right w:val="none" w:sz="0" w:space="0" w:color="auto"/>
      </w:divBdr>
    </w:div>
    <w:div w:id="795874709">
      <w:bodyDiv w:val="1"/>
      <w:marLeft w:val="0"/>
      <w:marRight w:val="0"/>
      <w:marTop w:val="0"/>
      <w:marBottom w:val="0"/>
      <w:divBdr>
        <w:top w:val="none" w:sz="0" w:space="0" w:color="auto"/>
        <w:left w:val="none" w:sz="0" w:space="0" w:color="auto"/>
        <w:bottom w:val="none" w:sz="0" w:space="0" w:color="auto"/>
        <w:right w:val="none" w:sz="0" w:space="0" w:color="auto"/>
      </w:divBdr>
    </w:div>
    <w:div w:id="820123502">
      <w:bodyDiv w:val="1"/>
      <w:marLeft w:val="0"/>
      <w:marRight w:val="0"/>
      <w:marTop w:val="0"/>
      <w:marBottom w:val="0"/>
      <w:divBdr>
        <w:top w:val="none" w:sz="0" w:space="0" w:color="auto"/>
        <w:left w:val="none" w:sz="0" w:space="0" w:color="auto"/>
        <w:bottom w:val="none" w:sz="0" w:space="0" w:color="auto"/>
        <w:right w:val="none" w:sz="0" w:space="0" w:color="auto"/>
      </w:divBdr>
    </w:div>
    <w:div w:id="896939548">
      <w:bodyDiv w:val="1"/>
      <w:marLeft w:val="0"/>
      <w:marRight w:val="0"/>
      <w:marTop w:val="0"/>
      <w:marBottom w:val="0"/>
      <w:divBdr>
        <w:top w:val="none" w:sz="0" w:space="0" w:color="auto"/>
        <w:left w:val="none" w:sz="0" w:space="0" w:color="auto"/>
        <w:bottom w:val="none" w:sz="0" w:space="0" w:color="auto"/>
        <w:right w:val="none" w:sz="0" w:space="0" w:color="auto"/>
      </w:divBdr>
    </w:div>
    <w:div w:id="900287188">
      <w:bodyDiv w:val="1"/>
      <w:marLeft w:val="0"/>
      <w:marRight w:val="0"/>
      <w:marTop w:val="0"/>
      <w:marBottom w:val="0"/>
      <w:divBdr>
        <w:top w:val="none" w:sz="0" w:space="0" w:color="auto"/>
        <w:left w:val="none" w:sz="0" w:space="0" w:color="auto"/>
        <w:bottom w:val="none" w:sz="0" w:space="0" w:color="auto"/>
        <w:right w:val="none" w:sz="0" w:space="0" w:color="auto"/>
      </w:divBdr>
    </w:div>
    <w:div w:id="912618929">
      <w:bodyDiv w:val="1"/>
      <w:marLeft w:val="0"/>
      <w:marRight w:val="0"/>
      <w:marTop w:val="0"/>
      <w:marBottom w:val="0"/>
      <w:divBdr>
        <w:top w:val="none" w:sz="0" w:space="0" w:color="auto"/>
        <w:left w:val="none" w:sz="0" w:space="0" w:color="auto"/>
        <w:bottom w:val="none" w:sz="0" w:space="0" w:color="auto"/>
        <w:right w:val="none" w:sz="0" w:space="0" w:color="auto"/>
      </w:divBdr>
    </w:div>
    <w:div w:id="936837679">
      <w:bodyDiv w:val="1"/>
      <w:marLeft w:val="0"/>
      <w:marRight w:val="0"/>
      <w:marTop w:val="0"/>
      <w:marBottom w:val="0"/>
      <w:divBdr>
        <w:top w:val="none" w:sz="0" w:space="0" w:color="auto"/>
        <w:left w:val="none" w:sz="0" w:space="0" w:color="auto"/>
        <w:bottom w:val="none" w:sz="0" w:space="0" w:color="auto"/>
        <w:right w:val="none" w:sz="0" w:space="0" w:color="auto"/>
      </w:divBdr>
    </w:div>
    <w:div w:id="975599928">
      <w:bodyDiv w:val="1"/>
      <w:marLeft w:val="0"/>
      <w:marRight w:val="0"/>
      <w:marTop w:val="0"/>
      <w:marBottom w:val="0"/>
      <w:divBdr>
        <w:top w:val="none" w:sz="0" w:space="0" w:color="auto"/>
        <w:left w:val="none" w:sz="0" w:space="0" w:color="auto"/>
        <w:bottom w:val="none" w:sz="0" w:space="0" w:color="auto"/>
        <w:right w:val="none" w:sz="0" w:space="0" w:color="auto"/>
      </w:divBdr>
    </w:div>
    <w:div w:id="1000505171">
      <w:bodyDiv w:val="1"/>
      <w:marLeft w:val="0"/>
      <w:marRight w:val="0"/>
      <w:marTop w:val="0"/>
      <w:marBottom w:val="0"/>
      <w:divBdr>
        <w:top w:val="none" w:sz="0" w:space="0" w:color="auto"/>
        <w:left w:val="none" w:sz="0" w:space="0" w:color="auto"/>
        <w:bottom w:val="none" w:sz="0" w:space="0" w:color="auto"/>
        <w:right w:val="none" w:sz="0" w:space="0" w:color="auto"/>
      </w:divBdr>
    </w:div>
    <w:div w:id="1038049498">
      <w:bodyDiv w:val="1"/>
      <w:marLeft w:val="0"/>
      <w:marRight w:val="0"/>
      <w:marTop w:val="0"/>
      <w:marBottom w:val="0"/>
      <w:divBdr>
        <w:top w:val="none" w:sz="0" w:space="0" w:color="auto"/>
        <w:left w:val="none" w:sz="0" w:space="0" w:color="auto"/>
        <w:bottom w:val="none" w:sz="0" w:space="0" w:color="auto"/>
        <w:right w:val="none" w:sz="0" w:space="0" w:color="auto"/>
      </w:divBdr>
    </w:div>
    <w:div w:id="1081296001">
      <w:bodyDiv w:val="1"/>
      <w:marLeft w:val="0"/>
      <w:marRight w:val="0"/>
      <w:marTop w:val="0"/>
      <w:marBottom w:val="0"/>
      <w:divBdr>
        <w:top w:val="none" w:sz="0" w:space="0" w:color="auto"/>
        <w:left w:val="none" w:sz="0" w:space="0" w:color="auto"/>
        <w:bottom w:val="none" w:sz="0" w:space="0" w:color="auto"/>
        <w:right w:val="none" w:sz="0" w:space="0" w:color="auto"/>
      </w:divBdr>
    </w:div>
    <w:div w:id="1108693987">
      <w:bodyDiv w:val="1"/>
      <w:marLeft w:val="0"/>
      <w:marRight w:val="0"/>
      <w:marTop w:val="0"/>
      <w:marBottom w:val="0"/>
      <w:divBdr>
        <w:top w:val="none" w:sz="0" w:space="0" w:color="auto"/>
        <w:left w:val="none" w:sz="0" w:space="0" w:color="auto"/>
        <w:bottom w:val="none" w:sz="0" w:space="0" w:color="auto"/>
        <w:right w:val="none" w:sz="0" w:space="0" w:color="auto"/>
      </w:divBdr>
    </w:div>
    <w:div w:id="1134519173">
      <w:bodyDiv w:val="1"/>
      <w:marLeft w:val="0"/>
      <w:marRight w:val="0"/>
      <w:marTop w:val="0"/>
      <w:marBottom w:val="0"/>
      <w:divBdr>
        <w:top w:val="none" w:sz="0" w:space="0" w:color="auto"/>
        <w:left w:val="none" w:sz="0" w:space="0" w:color="auto"/>
        <w:bottom w:val="none" w:sz="0" w:space="0" w:color="auto"/>
        <w:right w:val="none" w:sz="0" w:space="0" w:color="auto"/>
      </w:divBdr>
    </w:div>
    <w:div w:id="1164785697">
      <w:bodyDiv w:val="1"/>
      <w:marLeft w:val="0"/>
      <w:marRight w:val="0"/>
      <w:marTop w:val="0"/>
      <w:marBottom w:val="0"/>
      <w:divBdr>
        <w:top w:val="none" w:sz="0" w:space="0" w:color="auto"/>
        <w:left w:val="none" w:sz="0" w:space="0" w:color="auto"/>
        <w:bottom w:val="none" w:sz="0" w:space="0" w:color="auto"/>
        <w:right w:val="none" w:sz="0" w:space="0" w:color="auto"/>
      </w:divBdr>
    </w:div>
    <w:div w:id="1165053362">
      <w:bodyDiv w:val="1"/>
      <w:marLeft w:val="0"/>
      <w:marRight w:val="0"/>
      <w:marTop w:val="0"/>
      <w:marBottom w:val="0"/>
      <w:divBdr>
        <w:top w:val="none" w:sz="0" w:space="0" w:color="auto"/>
        <w:left w:val="none" w:sz="0" w:space="0" w:color="auto"/>
        <w:bottom w:val="none" w:sz="0" w:space="0" w:color="auto"/>
        <w:right w:val="none" w:sz="0" w:space="0" w:color="auto"/>
      </w:divBdr>
    </w:div>
    <w:div w:id="1197541557">
      <w:bodyDiv w:val="1"/>
      <w:marLeft w:val="0"/>
      <w:marRight w:val="0"/>
      <w:marTop w:val="0"/>
      <w:marBottom w:val="0"/>
      <w:divBdr>
        <w:top w:val="none" w:sz="0" w:space="0" w:color="auto"/>
        <w:left w:val="none" w:sz="0" w:space="0" w:color="auto"/>
        <w:bottom w:val="none" w:sz="0" w:space="0" w:color="auto"/>
        <w:right w:val="none" w:sz="0" w:space="0" w:color="auto"/>
      </w:divBdr>
    </w:div>
    <w:div w:id="1228223484">
      <w:bodyDiv w:val="1"/>
      <w:marLeft w:val="0"/>
      <w:marRight w:val="0"/>
      <w:marTop w:val="0"/>
      <w:marBottom w:val="0"/>
      <w:divBdr>
        <w:top w:val="none" w:sz="0" w:space="0" w:color="auto"/>
        <w:left w:val="none" w:sz="0" w:space="0" w:color="auto"/>
        <w:bottom w:val="none" w:sz="0" w:space="0" w:color="auto"/>
        <w:right w:val="none" w:sz="0" w:space="0" w:color="auto"/>
      </w:divBdr>
    </w:div>
    <w:div w:id="1280452943">
      <w:bodyDiv w:val="1"/>
      <w:marLeft w:val="0"/>
      <w:marRight w:val="0"/>
      <w:marTop w:val="0"/>
      <w:marBottom w:val="0"/>
      <w:divBdr>
        <w:top w:val="none" w:sz="0" w:space="0" w:color="auto"/>
        <w:left w:val="none" w:sz="0" w:space="0" w:color="auto"/>
        <w:bottom w:val="none" w:sz="0" w:space="0" w:color="auto"/>
        <w:right w:val="none" w:sz="0" w:space="0" w:color="auto"/>
      </w:divBdr>
    </w:div>
    <w:div w:id="1282608413">
      <w:bodyDiv w:val="1"/>
      <w:marLeft w:val="0"/>
      <w:marRight w:val="0"/>
      <w:marTop w:val="0"/>
      <w:marBottom w:val="0"/>
      <w:divBdr>
        <w:top w:val="none" w:sz="0" w:space="0" w:color="auto"/>
        <w:left w:val="none" w:sz="0" w:space="0" w:color="auto"/>
        <w:bottom w:val="none" w:sz="0" w:space="0" w:color="auto"/>
        <w:right w:val="none" w:sz="0" w:space="0" w:color="auto"/>
      </w:divBdr>
    </w:div>
    <w:div w:id="1292979397">
      <w:bodyDiv w:val="1"/>
      <w:marLeft w:val="0"/>
      <w:marRight w:val="0"/>
      <w:marTop w:val="0"/>
      <w:marBottom w:val="0"/>
      <w:divBdr>
        <w:top w:val="none" w:sz="0" w:space="0" w:color="auto"/>
        <w:left w:val="none" w:sz="0" w:space="0" w:color="auto"/>
        <w:bottom w:val="none" w:sz="0" w:space="0" w:color="auto"/>
        <w:right w:val="none" w:sz="0" w:space="0" w:color="auto"/>
      </w:divBdr>
    </w:div>
    <w:div w:id="1297954758">
      <w:bodyDiv w:val="1"/>
      <w:marLeft w:val="0"/>
      <w:marRight w:val="0"/>
      <w:marTop w:val="0"/>
      <w:marBottom w:val="0"/>
      <w:divBdr>
        <w:top w:val="none" w:sz="0" w:space="0" w:color="auto"/>
        <w:left w:val="none" w:sz="0" w:space="0" w:color="auto"/>
        <w:bottom w:val="none" w:sz="0" w:space="0" w:color="auto"/>
        <w:right w:val="none" w:sz="0" w:space="0" w:color="auto"/>
      </w:divBdr>
    </w:div>
    <w:div w:id="1337030333">
      <w:bodyDiv w:val="1"/>
      <w:marLeft w:val="0"/>
      <w:marRight w:val="0"/>
      <w:marTop w:val="0"/>
      <w:marBottom w:val="0"/>
      <w:divBdr>
        <w:top w:val="none" w:sz="0" w:space="0" w:color="auto"/>
        <w:left w:val="none" w:sz="0" w:space="0" w:color="auto"/>
        <w:bottom w:val="none" w:sz="0" w:space="0" w:color="auto"/>
        <w:right w:val="none" w:sz="0" w:space="0" w:color="auto"/>
      </w:divBdr>
    </w:div>
    <w:div w:id="1403142303">
      <w:bodyDiv w:val="1"/>
      <w:marLeft w:val="0"/>
      <w:marRight w:val="0"/>
      <w:marTop w:val="0"/>
      <w:marBottom w:val="0"/>
      <w:divBdr>
        <w:top w:val="none" w:sz="0" w:space="0" w:color="auto"/>
        <w:left w:val="none" w:sz="0" w:space="0" w:color="auto"/>
        <w:bottom w:val="none" w:sz="0" w:space="0" w:color="auto"/>
        <w:right w:val="none" w:sz="0" w:space="0" w:color="auto"/>
      </w:divBdr>
    </w:div>
    <w:div w:id="1423645979">
      <w:bodyDiv w:val="1"/>
      <w:marLeft w:val="0"/>
      <w:marRight w:val="0"/>
      <w:marTop w:val="0"/>
      <w:marBottom w:val="0"/>
      <w:divBdr>
        <w:top w:val="none" w:sz="0" w:space="0" w:color="auto"/>
        <w:left w:val="none" w:sz="0" w:space="0" w:color="auto"/>
        <w:bottom w:val="none" w:sz="0" w:space="0" w:color="auto"/>
        <w:right w:val="none" w:sz="0" w:space="0" w:color="auto"/>
      </w:divBdr>
    </w:div>
    <w:div w:id="1433551767">
      <w:bodyDiv w:val="1"/>
      <w:marLeft w:val="0"/>
      <w:marRight w:val="0"/>
      <w:marTop w:val="0"/>
      <w:marBottom w:val="0"/>
      <w:divBdr>
        <w:top w:val="none" w:sz="0" w:space="0" w:color="auto"/>
        <w:left w:val="none" w:sz="0" w:space="0" w:color="auto"/>
        <w:bottom w:val="none" w:sz="0" w:space="0" w:color="auto"/>
        <w:right w:val="none" w:sz="0" w:space="0" w:color="auto"/>
      </w:divBdr>
    </w:div>
    <w:div w:id="1449467480">
      <w:bodyDiv w:val="1"/>
      <w:marLeft w:val="0"/>
      <w:marRight w:val="0"/>
      <w:marTop w:val="0"/>
      <w:marBottom w:val="0"/>
      <w:divBdr>
        <w:top w:val="none" w:sz="0" w:space="0" w:color="auto"/>
        <w:left w:val="none" w:sz="0" w:space="0" w:color="auto"/>
        <w:bottom w:val="none" w:sz="0" w:space="0" w:color="auto"/>
        <w:right w:val="none" w:sz="0" w:space="0" w:color="auto"/>
      </w:divBdr>
    </w:div>
    <w:div w:id="1450196603">
      <w:bodyDiv w:val="1"/>
      <w:marLeft w:val="0"/>
      <w:marRight w:val="0"/>
      <w:marTop w:val="0"/>
      <w:marBottom w:val="0"/>
      <w:divBdr>
        <w:top w:val="none" w:sz="0" w:space="0" w:color="auto"/>
        <w:left w:val="none" w:sz="0" w:space="0" w:color="auto"/>
        <w:bottom w:val="none" w:sz="0" w:space="0" w:color="auto"/>
        <w:right w:val="none" w:sz="0" w:space="0" w:color="auto"/>
      </w:divBdr>
    </w:div>
    <w:div w:id="1473256347">
      <w:bodyDiv w:val="1"/>
      <w:marLeft w:val="0"/>
      <w:marRight w:val="0"/>
      <w:marTop w:val="0"/>
      <w:marBottom w:val="0"/>
      <w:divBdr>
        <w:top w:val="none" w:sz="0" w:space="0" w:color="auto"/>
        <w:left w:val="none" w:sz="0" w:space="0" w:color="auto"/>
        <w:bottom w:val="none" w:sz="0" w:space="0" w:color="auto"/>
        <w:right w:val="none" w:sz="0" w:space="0" w:color="auto"/>
      </w:divBdr>
    </w:div>
    <w:div w:id="1497916785">
      <w:bodyDiv w:val="1"/>
      <w:marLeft w:val="0"/>
      <w:marRight w:val="0"/>
      <w:marTop w:val="0"/>
      <w:marBottom w:val="0"/>
      <w:divBdr>
        <w:top w:val="none" w:sz="0" w:space="0" w:color="auto"/>
        <w:left w:val="none" w:sz="0" w:space="0" w:color="auto"/>
        <w:bottom w:val="none" w:sz="0" w:space="0" w:color="auto"/>
        <w:right w:val="none" w:sz="0" w:space="0" w:color="auto"/>
      </w:divBdr>
    </w:div>
    <w:div w:id="1505316305">
      <w:bodyDiv w:val="1"/>
      <w:marLeft w:val="0"/>
      <w:marRight w:val="0"/>
      <w:marTop w:val="0"/>
      <w:marBottom w:val="0"/>
      <w:divBdr>
        <w:top w:val="none" w:sz="0" w:space="0" w:color="auto"/>
        <w:left w:val="none" w:sz="0" w:space="0" w:color="auto"/>
        <w:bottom w:val="none" w:sz="0" w:space="0" w:color="auto"/>
        <w:right w:val="none" w:sz="0" w:space="0" w:color="auto"/>
      </w:divBdr>
    </w:div>
    <w:div w:id="1514418324">
      <w:bodyDiv w:val="1"/>
      <w:marLeft w:val="0"/>
      <w:marRight w:val="0"/>
      <w:marTop w:val="0"/>
      <w:marBottom w:val="0"/>
      <w:divBdr>
        <w:top w:val="none" w:sz="0" w:space="0" w:color="auto"/>
        <w:left w:val="none" w:sz="0" w:space="0" w:color="auto"/>
        <w:bottom w:val="none" w:sz="0" w:space="0" w:color="auto"/>
        <w:right w:val="none" w:sz="0" w:space="0" w:color="auto"/>
      </w:divBdr>
    </w:div>
    <w:div w:id="1520122846">
      <w:bodyDiv w:val="1"/>
      <w:marLeft w:val="0"/>
      <w:marRight w:val="0"/>
      <w:marTop w:val="0"/>
      <w:marBottom w:val="0"/>
      <w:divBdr>
        <w:top w:val="none" w:sz="0" w:space="0" w:color="auto"/>
        <w:left w:val="none" w:sz="0" w:space="0" w:color="auto"/>
        <w:bottom w:val="none" w:sz="0" w:space="0" w:color="auto"/>
        <w:right w:val="none" w:sz="0" w:space="0" w:color="auto"/>
      </w:divBdr>
    </w:div>
    <w:div w:id="1530146692">
      <w:bodyDiv w:val="1"/>
      <w:marLeft w:val="0"/>
      <w:marRight w:val="0"/>
      <w:marTop w:val="0"/>
      <w:marBottom w:val="0"/>
      <w:divBdr>
        <w:top w:val="none" w:sz="0" w:space="0" w:color="auto"/>
        <w:left w:val="none" w:sz="0" w:space="0" w:color="auto"/>
        <w:bottom w:val="none" w:sz="0" w:space="0" w:color="auto"/>
        <w:right w:val="none" w:sz="0" w:space="0" w:color="auto"/>
      </w:divBdr>
    </w:div>
    <w:div w:id="1538157032">
      <w:bodyDiv w:val="1"/>
      <w:marLeft w:val="0"/>
      <w:marRight w:val="0"/>
      <w:marTop w:val="0"/>
      <w:marBottom w:val="0"/>
      <w:divBdr>
        <w:top w:val="none" w:sz="0" w:space="0" w:color="auto"/>
        <w:left w:val="none" w:sz="0" w:space="0" w:color="auto"/>
        <w:bottom w:val="none" w:sz="0" w:space="0" w:color="auto"/>
        <w:right w:val="none" w:sz="0" w:space="0" w:color="auto"/>
      </w:divBdr>
    </w:div>
    <w:div w:id="1563252031">
      <w:bodyDiv w:val="1"/>
      <w:marLeft w:val="0"/>
      <w:marRight w:val="0"/>
      <w:marTop w:val="0"/>
      <w:marBottom w:val="0"/>
      <w:divBdr>
        <w:top w:val="none" w:sz="0" w:space="0" w:color="auto"/>
        <w:left w:val="none" w:sz="0" w:space="0" w:color="auto"/>
        <w:bottom w:val="none" w:sz="0" w:space="0" w:color="auto"/>
        <w:right w:val="none" w:sz="0" w:space="0" w:color="auto"/>
      </w:divBdr>
    </w:div>
    <w:div w:id="1586299589">
      <w:bodyDiv w:val="1"/>
      <w:marLeft w:val="0"/>
      <w:marRight w:val="0"/>
      <w:marTop w:val="0"/>
      <w:marBottom w:val="0"/>
      <w:divBdr>
        <w:top w:val="none" w:sz="0" w:space="0" w:color="auto"/>
        <w:left w:val="none" w:sz="0" w:space="0" w:color="auto"/>
        <w:bottom w:val="none" w:sz="0" w:space="0" w:color="auto"/>
        <w:right w:val="none" w:sz="0" w:space="0" w:color="auto"/>
      </w:divBdr>
    </w:div>
    <w:div w:id="1603150532">
      <w:bodyDiv w:val="1"/>
      <w:marLeft w:val="0"/>
      <w:marRight w:val="0"/>
      <w:marTop w:val="0"/>
      <w:marBottom w:val="0"/>
      <w:divBdr>
        <w:top w:val="none" w:sz="0" w:space="0" w:color="auto"/>
        <w:left w:val="none" w:sz="0" w:space="0" w:color="auto"/>
        <w:bottom w:val="none" w:sz="0" w:space="0" w:color="auto"/>
        <w:right w:val="none" w:sz="0" w:space="0" w:color="auto"/>
      </w:divBdr>
    </w:div>
    <w:div w:id="1670861431">
      <w:bodyDiv w:val="1"/>
      <w:marLeft w:val="0"/>
      <w:marRight w:val="0"/>
      <w:marTop w:val="0"/>
      <w:marBottom w:val="0"/>
      <w:divBdr>
        <w:top w:val="none" w:sz="0" w:space="0" w:color="auto"/>
        <w:left w:val="none" w:sz="0" w:space="0" w:color="auto"/>
        <w:bottom w:val="none" w:sz="0" w:space="0" w:color="auto"/>
        <w:right w:val="none" w:sz="0" w:space="0" w:color="auto"/>
      </w:divBdr>
    </w:div>
    <w:div w:id="1706179309">
      <w:bodyDiv w:val="1"/>
      <w:marLeft w:val="0"/>
      <w:marRight w:val="0"/>
      <w:marTop w:val="0"/>
      <w:marBottom w:val="0"/>
      <w:divBdr>
        <w:top w:val="none" w:sz="0" w:space="0" w:color="auto"/>
        <w:left w:val="none" w:sz="0" w:space="0" w:color="auto"/>
        <w:bottom w:val="none" w:sz="0" w:space="0" w:color="auto"/>
        <w:right w:val="none" w:sz="0" w:space="0" w:color="auto"/>
      </w:divBdr>
    </w:div>
    <w:div w:id="1761246398">
      <w:bodyDiv w:val="1"/>
      <w:marLeft w:val="0"/>
      <w:marRight w:val="0"/>
      <w:marTop w:val="0"/>
      <w:marBottom w:val="0"/>
      <w:divBdr>
        <w:top w:val="none" w:sz="0" w:space="0" w:color="auto"/>
        <w:left w:val="none" w:sz="0" w:space="0" w:color="auto"/>
        <w:bottom w:val="none" w:sz="0" w:space="0" w:color="auto"/>
        <w:right w:val="none" w:sz="0" w:space="0" w:color="auto"/>
      </w:divBdr>
    </w:div>
    <w:div w:id="1805197854">
      <w:bodyDiv w:val="1"/>
      <w:marLeft w:val="0"/>
      <w:marRight w:val="0"/>
      <w:marTop w:val="0"/>
      <w:marBottom w:val="0"/>
      <w:divBdr>
        <w:top w:val="none" w:sz="0" w:space="0" w:color="auto"/>
        <w:left w:val="none" w:sz="0" w:space="0" w:color="auto"/>
        <w:bottom w:val="none" w:sz="0" w:space="0" w:color="auto"/>
        <w:right w:val="none" w:sz="0" w:space="0" w:color="auto"/>
      </w:divBdr>
    </w:div>
    <w:div w:id="1808008207">
      <w:bodyDiv w:val="1"/>
      <w:marLeft w:val="0"/>
      <w:marRight w:val="0"/>
      <w:marTop w:val="0"/>
      <w:marBottom w:val="0"/>
      <w:divBdr>
        <w:top w:val="none" w:sz="0" w:space="0" w:color="auto"/>
        <w:left w:val="none" w:sz="0" w:space="0" w:color="auto"/>
        <w:bottom w:val="none" w:sz="0" w:space="0" w:color="auto"/>
        <w:right w:val="none" w:sz="0" w:space="0" w:color="auto"/>
      </w:divBdr>
    </w:div>
    <w:div w:id="1891646621">
      <w:bodyDiv w:val="1"/>
      <w:marLeft w:val="0"/>
      <w:marRight w:val="0"/>
      <w:marTop w:val="0"/>
      <w:marBottom w:val="0"/>
      <w:divBdr>
        <w:top w:val="none" w:sz="0" w:space="0" w:color="auto"/>
        <w:left w:val="none" w:sz="0" w:space="0" w:color="auto"/>
        <w:bottom w:val="none" w:sz="0" w:space="0" w:color="auto"/>
        <w:right w:val="none" w:sz="0" w:space="0" w:color="auto"/>
      </w:divBdr>
    </w:div>
    <w:div w:id="1931232578">
      <w:bodyDiv w:val="1"/>
      <w:marLeft w:val="0"/>
      <w:marRight w:val="0"/>
      <w:marTop w:val="0"/>
      <w:marBottom w:val="0"/>
      <w:divBdr>
        <w:top w:val="none" w:sz="0" w:space="0" w:color="auto"/>
        <w:left w:val="none" w:sz="0" w:space="0" w:color="auto"/>
        <w:bottom w:val="none" w:sz="0" w:space="0" w:color="auto"/>
        <w:right w:val="none" w:sz="0" w:space="0" w:color="auto"/>
      </w:divBdr>
    </w:div>
    <w:div w:id="1959408824">
      <w:bodyDiv w:val="1"/>
      <w:marLeft w:val="0"/>
      <w:marRight w:val="0"/>
      <w:marTop w:val="0"/>
      <w:marBottom w:val="0"/>
      <w:divBdr>
        <w:top w:val="none" w:sz="0" w:space="0" w:color="auto"/>
        <w:left w:val="none" w:sz="0" w:space="0" w:color="auto"/>
        <w:bottom w:val="none" w:sz="0" w:space="0" w:color="auto"/>
        <w:right w:val="none" w:sz="0" w:space="0" w:color="auto"/>
      </w:divBdr>
    </w:div>
    <w:div w:id="2030985714">
      <w:bodyDiv w:val="1"/>
      <w:marLeft w:val="0"/>
      <w:marRight w:val="0"/>
      <w:marTop w:val="0"/>
      <w:marBottom w:val="0"/>
      <w:divBdr>
        <w:top w:val="none" w:sz="0" w:space="0" w:color="auto"/>
        <w:left w:val="none" w:sz="0" w:space="0" w:color="auto"/>
        <w:bottom w:val="none" w:sz="0" w:space="0" w:color="auto"/>
        <w:right w:val="none" w:sz="0" w:space="0" w:color="auto"/>
      </w:divBdr>
    </w:div>
    <w:div w:id="2031757716">
      <w:bodyDiv w:val="1"/>
      <w:marLeft w:val="0"/>
      <w:marRight w:val="0"/>
      <w:marTop w:val="0"/>
      <w:marBottom w:val="0"/>
      <w:divBdr>
        <w:top w:val="none" w:sz="0" w:space="0" w:color="auto"/>
        <w:left w:val="none" w:sz="0" w:space="0" w:color="auto"/>
        <w:bottom w:val="none" w:sz="0" w:space="0" w:color="auto"/>
        <w:right w:val="none" w:sz="0" w:space="0" w:color="auto"/>
      </w:divBdr>
    </w:div>
    <w:div w:id="2058236426">
      <w:bodyDiv w:val="1"/>
      <w:marLeft w:val="0"/>
      <w:marRight w:val="0"/>
      <w:marTop w:val="0"/>
      <w:marBottom w:val="0"/>
      <w:divBdr>
        <w:top w:val="none" w:sz="0" w:space="0" w:color="auto"/>
        <w:left w:val="none" w:sz="0" w:space="0" w:color="auto"/>
        <w:bottom w:val="none" w:sz="0" w:space="0" w:color="auto"/>
        <w:right w:val="none" w:sz="0" w:space="0" w:color="auto"/>
      </w:divBdr>
    </w:div>
    <w:div w:id="212221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mk.ee" TargetMode="External"/><Relationship Id="rId18" Type="http://schemas.openxmlformats.org/officeDocument/2006/relationships/footer" Target="footer3.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styles" Target="styles.xml"/><Relationship Id="rId12" Type="http://schemas.openxmlformats.org/officeDocument/2006/relationships/hyperlink" Target="mailto:rmk@rmk.ee" TargetMode="Externa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1.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mk.ee" TargetMode="External"/><Relationship Id="rId22" Type="http://schemas.openxmlformats.org/officeDocument/2006/relationships/image" Target="media/image2.png"/><Relationship Id="rId27"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ermination of the Audit Service Agreement" ma:contentTypeID="0x010100E7E93A1A8E0E4A60B0CF0D37A722BD5B00CDFE9ECD069B3D4F97DFA3D792B9D7FF" ma:contentTypeVersion="29" ma:contentTypeDescription="" ma:contentTypeScope="" ma:versionID="47f07866b7662ad620dd1da1f80152a4">
  <xsd:schema xmlns:xsd="http://www.w3.org/2001/XMLSchema" xmlns:xs="http://www.w3.org/2001/XMLSchema" xmlns:p="http://schemas.microsoft.com/office/2006/metadata/properties" xmlns:ns2="06b5f570-300e-4fa9-bd54-9beddac4dead" targetNamespace="http://schemas.microsoft.com/office/2006/metadata/properties" ma:root="true" ma:fieldsID="426ba1d1b10c264e764f93cc6ae01434" ns2:_="">
    <xsd:import namespace="06b5f570-300e-4fa9-bd54-9beddac4dead"/>
    <xsd:element name="properties">
      <xsd:complexType>
        <xsd:sequence>
          <xsd:element name="documentManagement">
            <xsd:complexType>
              <xsd:all>
                <xsd:element ref="ns2:contractNumber" minOccurs="0"/>
                <xsd:element ref="ns2:annexNumber" minOccurs="0"/>
                <xsd:element ref="ns2:contractRelated" minOccurs="0"/>
                <xsd:element ref="ns2:contractSignedDate" minOccurs="0"/>
                <xsd:element ref="ns2:contractClient" minOccurs="0"/>
                <xsd:element ref="ns2:contractClientRegCode" minOccurs="0"/>
                <xsd:element ref="ns2:contractClientAddress" minOccurs="0"/>
                <xsd:element ref="ns2:contractSignatoryClient" minOccurs="0"/>
                <xsd:element ref="ns2:contractClientSignerPersonalCode" minOccurs="0"/>
                <xsd:element ref="ns2:contractClientSignerEmail" minOccurs="0"/>
                <xsd:element ref="ns2:contractEnded" minOccurs="0"/>
                <xsd:element ref="ns2:contractEndDate" minOccurs="0"/>
                <xsd:element ref="ns2:identityDocumentNumber" minOccurs="0"/>
                <xsd:element ref="ns2:contractSignatoryGT" minOccurs="0"/>
                <xsd:element ref="ns2:contractGTSignerRole" minOccurs="0"/>
                <xsd:element ref="ns2:contractGTSignerEmail" minOccurs="0"/>
                <xsd:element ref="ns2:contractManager" minOccurs="0"/>
                <xsd:element ref="ns2:contractManagerEmail" minOccurs="0"/>
                <xsd:element ref="ns2:contractAccountingPractice" minOccurs="0"/>
                <xsd:element ref="ns2:contractAnnualReportDate" minOccurs="0"/>
                <xsd:element ref="ns2:contractAnnualReportDate2y" minOccurs="0"/>
                <xsd:element ref="ns2:contractAuditDeadline" minOccurs="0"/>
                <xsd:element ref="ns2:contractWorkHours" minOccurs="0"/>
                <xsd:element ref="ns2:contractWorkHours2y" minOccurs="0"/>
                <xsd:element ref="ns2:contractHourlyRate" minOccurs="0"/>
                <xsd:element ref="ns2:contractHourlyRate2y" minOccurs="0"/>
                <xsd:element ref="ns2:contractFee" minOccurs="0"/>
                <xsd:element ref="ns2:contractFee2y" minOccurs="0"/>
                <xsd:element ref="ns2:contractAudOfConsReport" minOccurs="0"/>
                <xsd:element ref="ns2:contractAuditorElectionDate" minOccurs="0"/>
                <xsd:element ref="ns2:contractProject" minOccurs="0"/>
                <xsd:element ref="ns2:contentSubtype" minOccurs="0"/>
                <xsd:element ref="ns2:annexDocumentValidity" minOccurs="0"/>
                <xsd:element ref="ns2:annexStartDate" minOccurs="0"/>
                <xsd:element ref="ns2:contractPaymentTerm" minOccurs="0"/>
                <xsd:element ref="ns2:contractClientSignerRole" minOccurs="0"/>
                <xsd:element ref="ns2:contractRequirement" minOccurs="0"/>
                <xsd:element ref="ns2:contractDocumentValidity" minOccurs="0"/>
                <xsd:element ref="ns2:contract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5f570-300e-4fa9-bd54-9beddac4dead" elementFormDefault="qualified">
    <xsd:import namespace="http://schemas.microsoft.com/office/2006/documentManagement/types"/>
    <xsd:import namespace="http://schemas.microsoft.com/office/infopath/2007/PartnerControls"/>
    <xsd:element name="contractNumber" ma:index="1" nillable="true" ma:displayName="[Contract no]" ma:internalName="contractNumber">
      <xsd:simpleType>
        <xsd:restriction base="dms:Text">
          <xsd:maxLength value="255"/>
        </xsd:restriction>
      </xsd:simpleType>
    </xsd:element>
    <xsd:element name="annexNumber" ma:index="2" nillable="true" ma:displayName="[Annex no]" ma:internalName="annexNumber">
      <xsd:simpleType>
        <xsd:restriction base="dms:Text"/>
      </xsd:simpleType>
    </xsd:element>
    <xsd:element name="contractRelated" ma:index="4" nillable="true" ma:displayName="[Related contract]" ma:internalName="contractRelated">
      <xsd:simpleType>
        <xsd:restriction base="dms:Text"/>
      </xsd:simpleType>
    </xsd:element>
    <xsd:element name="contractSignedDate" ma:index="5" nillable="true" ma:displayName="[Contract signed]" ma:internalName="contractSignedDate">
      <xsd:simpleType>
        <xsd:restriction base="dms:Text">
          <xsd:maxLength value="255"/>
        </xsd:restriction>
      </xsd:simpleType>
    </xsd:element>
    <xsd:element name="contractClient" ma:index="6" nillable="true" ma:displayName="[Client's name]" ma:internalName="contractClient">
      <xsd:simpleType>
        <xsd:restriction base="dms:Text"/>
      </xsd:simpleType>
    </xsd:element>
    <xsd:element name="contractClientRegCode" ma:index="7" nillable="true" ma:displayName="[Client's reg.no]" ma:internalName="contractClientRegCode" ma:readOnly="false">
      <xsd:simpleType>
        <xsd:restriction base="dms:Text"/>
      </xsd:simpleType>
    </xsd:element>
    <xsd:element name="contractClientAddress" ma:index="8" nillable="true" ma:displayName="[Client's address]" ma:internalName="contractClientAddress" ma:readOnly="false">
      <xsd:simpleType>
        <xsd:restriction base="dms:Text"/>
      </xsd:simpleType>
    </xsd:element>
    <xsd:element name="contractSignatoryClient" ma:index="9" nillable="true" ma:displayName="[Representative]" ma:internalName="contractSignatoryClient">
      <xsd:simpleType>
        <xsd:restriction base="dms:Note">
          <xsd:maxLength value="255"/>
        </xsd:restriction>
      </xsd:simpleType>
    </xsd:element>
    <xsd:element name="contractClientSignerPersonalCode" ma:index="10" nillable="true" ma:displayName="[Representative's personal code]" ma:internalName="contractClientSignerPersonalCode" ma:readOnly="false">
      <xsd:simpleType>
        <xsd:restriction base="dms:Note">
          <xsd:maxLength value="255"/>
        </xsd:restriction>
      </xsd:simpleType>
    </xsd:element>
    <xsd:element name="contractClientSignerEmail" ma:index="11" nillable="true" ma:displayName="[Representative's e-mail]" ma:internalName="contractClientSignerEmail" ma:readOnly="false">
      <xsd:simpleType>
        <xsd:restriction base="dms:Note">
          <xsd:maxLength value="255"/>
        </xsd:restriction>
      </xsd:simpleType>
    </xsd:element>
    <xsd:element name="contractEnded" ma:index="12" nillable="true" ma:displayName="[Contract ended]" ma:internalName="contractEnded">
      <xsd:simpleType>
        <xsd:restriction base="dms:Text"/>
      </xsd:simpleType>
    </xsd:element>
    <xsd:element name="contractEndDate" ma:index="13" nillable="true" ma:displayName="[Contract ending date]" ma:internalName="contractEndDate">
      <xsd:simpleType>
        <xsd:restriction base="dms:Text">
          <xsd:maxLength value="255"/>
        </xsd:restriction>
      </xsd:simpleType>
    </xsd:element>
    <xsd:element name="identityDocumentNumber" ma:index="14" nillable="true" ma:displayName="[Idenity document number]" ma:internalName="identityDocumentNumber">
      <xsd:simpleType>
        <xsd:restriction base="dms:Text"/>
      </xsd:simpleType>
    </xsd:element>
    <xsd:element name="contractSignatoryGT" ma:index="15" nillable="true" ma:displayName="[GT representative]" ma:internalName="contractSignatoryGT">
      <xsd:simpleType>
        <xsd:restriction base="dms:Text"/>
      </xsd:simpleType>
    </xsd:element>
    <xsd:element name="contractGTSignerRole" ma:index="16" nillable="true" ma:displayName="[GT represetative's role]" ma:internalName="contractGTSignerRole" ma:readOnly="false">
      <xsd:simpleType>
        <xsd:restriction base="dms:Text"/>
      </xsd:simpleType>
    </xsd:element>
    <xsd:element name="contractGTSignerEmail" ma:index="17" nillable="true" ma:displayName="[GT represetative's e-mail]" ma:internalName="contractGTSignerEmail" ma:readOnly="false">
      <xsd:simpleType>
        <xsd:restriction base="dms:Text"/>
      </xsd:simpleType>
    </xsd:element>
    <xsd:element name="contractManager" ma:index="18" nillable="true" ma:displayName="[Manager]" ma:internalName="contractManager" ma:readOnly="false">
      <xsd:simpleType>
        <xsd:restriction base="dms:Text"/>
      </xsd:simpleType>
    </xsd:element>
    <xsd:element name="contractManagerEmail" ma:index="19" nillable="true" ma:displayName="[Manager's e-mail]" ma:internalName="contractManagerEmail" ma:readOnly="false">
      <xsd:simpleType>
        <xsd:restriction base="dms:Text"/>
      </xsd:simpleType>
    </xsd:element>
    <xsd:element name="contractAccountingPractice" ma:index="20" nillable="true" ma:displayName="[Accounting practice]" ma:internalName="contractAccountingPractice" ma:readOnly="false">
      <xsd:simpleType>
        <xsd:restriction base="dms:Text">
          <xsd:maxLength value="255"/>
        </xsd:restriction>
      </xsd:simpleType>
    </xsd:element>
    <xsd:element name="contractAnnualReportDate" ma:index="21" nillable="true" ma:displayName="[Date of the annual report]" ma:internalName="contractAnnualReportDate" ma:readOnly="false">
      <xsd:simpleType>
        <xsd:restriction base="dms:Text">
          <xsd:maxLength value="255"/>
        </xsd:restriction>
      </xsd:simpleType>
    </xsd:element>
    <xsd:element name="contractAnnualReportDate2y" ma:index="22" nillable="true" ma:displayName="[2y date of annual report]" ma:internalName="contractAnnualReportDate2y" ma:readOnly="false">
      <xsd:simpleType>
        <xsd:restriction base="dms:Text">
          <xsd:maxLength value="255"/>
        </xsd:restriction>
      </xsd:simpleType>
    </xsd:element>
    <xsd:element name="contractAuditDeadline" ma:index="23" nillable="true" ma:displayName="[Audit deadline]" ma:internalName="contractAuditDeadline" ma:readOnly="false">
      <xsd:simpleType>
        <xsd:restriction base="dms:Text">
          <xsd:maxLength value="255"/>
        </xsd:restriction>
      </xsd:simpleType>
    </xsd:element>
    <xsd:element name="contractWorkHours" ma:index="24" nillable="true" ma:displayName="[Working hours]" ma:internalName="contractWorkHours" ma:readOnly="false">
      <xsd:simpleType>
        <xsd:restriction base="dms:Number"/>
      </xsd:simpleType>
    </xsd:element>
    <xsd:element name="contractWorkHours2y" ma:index="25" nillable="true" ma:displayName="[2y working hours]" ma:internalName="contractWorkHours2y" ma:readOnly="false">
      <xsd:simpleType>
        <xsd:restriction base="dms:Number"/>
      </xsd:simpleType>
    </xsd:element>
    <xsd:element name="contractHourlyRate" ma:index="26" nillable="true" ma:displayName="[Rate per hour]" ma:internalName="contractHourlyRate" ma:readOnly="false">
      <xsd:simpleType>
        <xsd:restriction base="dms:Number"/>
      </xsd:simpleType>
    </xsd:element>
    <xsd:element name="contractHourlyRate2y" ma:index="27" nillable="true" ma:displayName="[2y rate per hour]" ma:internalName="contractHourlyRate2y" ma:readOnly="false">
      <xsd:simpleType>
        <xsd:restriction base="dms:Number"/>
      </xsd:simpleType>
    </xsd:element>
    <xsd:element name="contractFee" ma:index="28" nillable="true" ma:displayName="[Fee]" ma:internalName="contractFee" ma:readOnly="false">
      <xsd:simpleType>
        <xsd:restriction base="dms:Number"/>
      </xsd:simpleType>
    </xsd:element>
    <xsd:element name="contractFee2y" ma:index="29" nillable="true" ma:displayName="[2y fee]" ma:internalName="contractFee2y" ma:readOnly="false">
      <xsd:simpleType>
        <xsd:restriction base="dms:Number"/>
      </xsd:simpleType>
    </xsd:element>
    <xsd:element name="contractAudOfConsReport" ma:index="30" nillable="true" ma:displayName="[Auditor of consolidated report]" ma:internalName="contractAudOfConsReport">
      <xsd:simpleType>
        <xsd:restriction base="dms:Text"/>
      </xsd:simpleType>
    </xsd:element>
    <xsd:element name="contractAuditorElectionDate" ma:index="31" nillable="true" ma:displayName="[Auditor's election date]" ma:internalName="contractAuditorElectionDate" ma:readOnly="false">
      <xsd:simpleType>
        <xsd:restriction base="dms:Text">
          <xsd:maxLength value="255"/>
        </xsd:restriction>
      </xsd:simpleType>
    </xsd:element>
    <xsd:element name="contractProject" ma:index="32" nillable="true" ma:displayName="[Project]" ma:internalName="contractProject">
      <xsd:simpleType>
        <xsd:restriction base="dms:Number"/>
      </xsd:simpleType>
    </xsd:element>
    <xsd:element name="contentSubtype" ma:index="33" nillable="true" ma:displayName="[Contract type]" ma:internalName="contentSubtype">
      <xsd:simpleType>
        <xsd:restriction base="dms:Text"/>
      </xsd:simpleType>
    </xsd:element>
    <xsd:element name="annexDocumentValidity" ma:index="34" nillable="true" ma:displayName="[Annex status]" ma:internalName="annexDocumentValidity">
      <xsd:simpleType>
        <xsd:restriction base="dms:Text"/>
      </xsd:simpleType>
    </xsd:element>
    <xsd:element name="annexStartDate" ma:index="35" nillable="true" ma:displayName="[Annex start]" ma:internalName="annexStartDate">
      <xsd:simpleType>
        <xsd:restriction base="dms:Text">
          <xsd:maxLength value="255"/>
        </xsd:restriction>
      </xsd:simpleType>
    </xsd:element>
    <xsd:element name="contractPaymentTerm" ma:index="36" nillable="true" ma:displayName="[Payment term]" ma:internalName="contractPaymentTerm">
      <xsd:simpleType>
        <xsd:restriction base="dms:Text"/>
      </xsd:simpleType>
    </xsd:element>
    <xsd:element name="contractClientSignerRole" ma:index="37" nillable="true" ma:displayName="[Representative's role]" ma:internalName="contractClientSignerRole">
      <xsd:simpleType>
        <xsd:restriction base="dms:Text"/>
      </xsd:simpleType>
    </xsd:element>
    <xsd:element name="contractRequirement" ma:index="38" nillable="true" ma:displayName="[Requirement]" ma:internalName="contractRequirement">
      <xsd:simpleType>
        <xsd:restriction base="dms:Text"/>
      </xsd:simpleType>
    </xsd:element>
    <xsd:element name="contractDocumentValidity" ma:index="41" nillable="true" ma:displayName="[Contract status]" ma:internalName="contractDocumentValidity">
      <xsd:simpleType>
        <xsd:restriction base="dms:Text"/>
      </xsd:simpleType>
    </xsd:element>
    <xsd:element name="contractStartDate" ma:index="42" nillable="true" ma:displayName="[Contract start]" ma:internalName="contractStartDat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4d5460e3-f6b0-418e-bb2c-c5a6f9399d43" ContentTypeId="0x010100E7E93A1A8E0E4A60B0CF0D37A722BD5B" PreviousValue="false" LastSyncTimeStamp="2023-12-19T08:52:56.01Z"/>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contractClientAddress xmlns="06b5f570-300e-4fa9-bd54-9beddac4dead" xsi:nil="true"/>
    <identityDocumentNumber xmlns="06b5f570-300e-4fa9-bd54-9beddac4dead" xsi:nil="true"/>
    <contractAnnualReportDate xmlns="06b5f570-300e-4fa9-bd54-9beddac4dead" xsi:nil="true"/>
    <contractStartDate xmlns="06b5f570-300e-4fa9-bd54-9beddac4dead" xsi:nil="true"/>
    <contractAuditDeadline xmlns="06b5f570-300e-4fa9-bd54-9beddac4dead" xsi:nil="true"/>
    <contractClientSignerPersonalCode xmlns="06b5f570-300e-4fa9-bd54-9beddac4dead" xsi:nil="true"/>
    <contractFee2y xmlns="06b5f570-300e-4fa9-bd54-9beddac4dead" xsi:nil="true"/>
    <contractProject xmlns="06b5f570-300e-4fa9-bd54-9beddac4dead" xsi:nil="true"/>
    <contractEnded xmlns="06b5f570-300e-4fa9-bd54-9beddac4dead" xsi:nil="true"/>
    <contentSubtype xmlns="06b5f570-300e-4fa9-bd54-9beddac4dead" xsi:nil="true"/>
    <annexStartDate xmlns="06b5f570-300e-4fa9-bd54-9beddac4dead" xsi:nil="true"/>
    <contractAnnualReportDate2y xmlns="06b5f570-300e-4fa9-bd54-9beddac4dead" xsi:nil="true"/>
    <contractFee xmlns="06b5f570-300e-4fa9-bd54-9beddac4dead" xsi:nil="true"/>
    <contractAuditorElectionDate xmlns="06b5f570-300e-4fa9-bd54-9beddac4dead" xsi:nil="true"/>
    <contractClientSignerRole xmlns="06b5f570-300e-4fa9-bd54-9beddac4dead" xsi:nil="true"/>
    <annexNumber xmlns="06b5f570-300e-4fa9-bd54-9beddac4dead" xsi:nil="true"/>
    <contractSignatoryClient xmlns="06b5f570-300e-4fa9-bd54-9beddac4dead" xsi:nil="true"/>
    <contractManager xmlns="06b5f570-300e-4fa9-bd54-9beddac4dead" xsi:nil="true"/>
    <contractWorkHours2y xmlns="06b5f570-300e-4fa9-bd54-9beddac4dead" xsi:nil="true"/>
    <contractDocumentValidity xmlns="06b5f570-300e-4fa9-bd54-9beddac4dead" xsi:nil="true"/>
    <contractEndDate xmlns="06b5f570-300e-4fa9-bd54-9beddac4dead" xsi:nil="true"/>
    <contractClientRegCode xmlns="06b5f570-300e-4fa9-bd54-9beddac4dead" xsi:nil="true"/>
    <contractAccountingPractice xmlns="06b5f570-300e-4fa9-bd54-9beddac4dead" xsi:nil="true"/>
    <contractWorkHours xmlns="06b5f570-300e-4fa9-bd54-9beddac4dead" xsi:nil="true"/>
    <contractManagerEmail xmlns="06b5f570-300e-4fa9-bd54-9beddac4dead" xsi:nil="true"/>
    <contractRequirement xmlns="06b5f570-300e-4fa9-bd54-9beddac4dead" xsi:nil="true"/>
    <contractAudOfConsReport xmlns="06b5f570-300e-4fa9-bd54-9beddac4dead" xsi:nil="true"/>
    <contractClient xmlns="06b5f570-300e-4fa9-bd54-9beddac4dead" xsi:nil="true"/>
    <contractGTSignerRole xmlns="06b5f570-300e-4fa9-bd54-9beddac4dead" xsi:nil="true"/>
    <contractPaymentTerm xmlns="06b5f570-300e-4fa9-bd54-9beddac4dead" xsi:nil="true"/>
    <contractSignatoryGT xmlns="06b5f570-300e-4fa9-bd54-9beddac4dead" xsi:nil="true"/>
    <contractHourlyRate xmlns="06b5f570-300e-4fa9-bd54-9beddac4dead" xsi:nil="true"/>
    <contractNumber xmlns="06b5f570-300e-4fa9-bd54-9beddac4dead" xsi:nil="true"/>
    <contractRelated xmlns="06b5f570-300e-4fa9-bd54-9beddac4dead" xsi:nil="true"/>
    <contractGTSignerEmail xmlns="06b5f570-300e-4fa9-bd54-9beddac4dead" xsi:nil="true"/>
    <contractSignedDate xmlns="06b5f570-300e-4fa9-bd54-9beddac4dead" xsi:nil="true"/>
    <contractClientSignerEmail xmlns="06b5f570-300e-4fa9-bd54-9beddac4dead" xsi:nil="true"/>
    <contractHourlyRate2y xmlns="06b5f570-300e-4fa9-bd54-9beddac4dead" xsi:nil="true"/>
    <annexDocumentValidity xmlns="06b5f570-300e-4fa9-bd54-9beddac4dead"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9216E6-D399-4E00-BD85-4B646966AED0}"/>
</file>

<file path=customXml/itemProps2.xml><?xml version="1.0" encoding="utf-8"?>
<ds:datastoreItem xmlns:ds="http://schemas.openxmlformats.org/officeDocument/2006/customXml" ds:itemID="{CCC58679-B53A-46DF-8628-42697153C7CC}">
  <ds:schemaRefs>
    <ds:schemaRef ds:uri="Microsoft.SharePoint.Taxonomy.ContentTypeSync"/>
  </ds:schemaRefs>
</ds:datastoreItem>
</file>

<file path=customXml/itemProps3.xml><?xml version="1.0" encoding="utf-8"?>
<ds:datastoreItem xmlns:ds="http://schemas.openxmlformats.org/officeDocument/2006/customXml" ds:itemID="{D3D09C61-0834-4AFA-B08E-79DD996CBD94}">
  <ds:schemaRefs>
    <ds:schemaRef ds:uri="http://schemas.openxmlformats.org/officeDocument/2006/bibliography"/>
  </ds:schemaRefs>
</ds:datastoreItem>
</file>

<file path=customXml/itemProps4.xml><?xml version="1.0" encoding="utf-8"?>
<ds:datastoreItem xmlns:ds="http://schemas.openxmlformats.org/officeDocument/2006/customXml" ds:itemID="{BB4D467F-E1FA-477A-948B-B18B8541D10E}">
  <ds:schemaRefs>
    <ds:schemaRef ds:uri="http://schemas.microsoft.com/office/infopath/2007/PartnerControls"/>
    <ds:schemaRef ds:uri="06b5f570-300e-4fa9-bd54-9beddac4dead"/>
    <ds:schemaRef ds:uri="http://purl.org/dc/elements/1.1/"/>
    <ds:schemaRef ds:uri="http://schemas.microsoft.com/office/2006/metadata/properties"/>
    <ds:schemaRef ds:uri="http://schemas.openxmlformats.org/package/2006/metadata/core-properties"/>
    <ds:schemaRef ds:uri="http://purl.org/dc/dcmitype/"/>
    <ds:schemaRef ds:uri="http://schemas.microsoft.com/office/2006/documentManagement/types"/>
    <ds:schemaRef ds:uri="http://www.w3.org/XML/1998/namespace"/>
    <ds:schemaRef ds:uri="http://purl.org/dc/terms/"/>
  </ds:schemaRefs>
</ds:datastoreItem>
</file>

<file path=customXml/itemProps5.xml><?xml version="1.0" encoding="utf-8"?>
<ds:datastoreItem xmlns:ds="http://schemas.openxmlformats.org/officeDocument/2006/customXml" ds:itemID="{D4DFA6DF-FA95-4CE8-8D71-147141128C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1404</TotalTime>
  <Pages>47</Pages>
  <Words>11617</Words>
  <Characters>84553</Characters>
  <Application>Microsoft Office Word</Application>
  <DocSecurity>0</DocSecurity>
  <Lines>1565</Lines>
  <Paragraphs>528</Paragraphs>
  <ScaleCrop>false</ScaleCrop>
  <Company>Riigimetsa  Majandamise Keskus</Company>
  <LinksUpToDate>false</LinksUpToDate>
  <CharactersWithSpaces>95642</CharactersWithSpaces>
  <SharedDoc>false</SharedDoc>
  <HLinks>
    <vt:vector size="222" baseType="variant">
      <vt:variant>
        <vt:i4>7864438</vt:i4>
      </vt:variant>
      <vt:variant>
        <vt:i4>213</vt:i4>
      </vt:variant>
      <vt:variant>
        <vt:i4>0</vt:i4>
      </vt:variant>
      <vt:variant>
        <vt:i4>5</vt:i4>
      </vt:variant>
      <vt:variant>
        <vt:lpwstr>http://www.rmk.ee/</vt:lpwstr>
      </vt:variant>
      <vt:variant>
        <vt:lpwstr/>
      </vt:variant>
      <vt:variant>
        <vt:i4>1900595</vt:i4>
      </vt:variant>
      <vt:variant>
        <vt:i4>206</vt:i4>
      </vt:variant>
      <vt:variant>
        <vt:i4>0</vt:i4>
      </vt:variant>
      <vt:variant>
        <vt:i4>5</vt:i4>
      </vt:variant>
      <vt:variant>
        <vt:lpwstr/>
      </vt:variant>
      <vt:variant>
        <vt:lpwstr>_Toc222218220</vt:lpwstr>
      </vt:variant>
      <vt:variant>
        <vt:i4>1966131</vt:i4>
      </vt:variant>
      <vt:variant>
        <vt:i4>200</vt:i4>
      </vt:variant>
      <vt:variant>
        <vt:i4>0</vt:i4>
      </vt:variant>
      <vt:variant>
        <vt:i4>5</vt:i4>
      </vt:variant>
      <vt:variant>
        <vt:lpwstr/>
      </vt:variant>
      <vt:variant>
        <vt:lpwstr>_Toc222218219</vt:lpwstr>
      </vt:variant>
      <vt:variant>
        <vt:i4>1966131</vt:i4>
      </vt:variant>
      <vt:variant>
        <vt:i4>194</vt:i4>
      </vt:variant>
      <vt:variant>
        <vt:i4>0</vt:i4>
      </vt:variant>
      <vt:variant>
        <vt:i4>5</vt:i4>
      </vt:variant>
      <vt:variant>
        <vt:lpwstr/>
      </vt:variant>
      <vt:variant>
        <vt:lpwstr>_Toc222218218</vt:lpwstr>
      </vt:variant>
      <vt:variant>
        <vt:i4>1966131</vt:i4>
      </vt:variant>
      <vt:variant>
        <vt:i4>188</vt:i4>
      </vt:variant>
      <vt:variant>
        <vt:i4>0</vt:i4>
      </vt:variant>
      <vt:variant>
        <vt:i4>5</vt:i4>
      </vt:variant>
      <vt:variant>
        <vt:lpwstr/>
      </vt:variant>
      <vt:variant>
        <vt:lpwstr>_Toc222218217</vt:lpwstr>
      </vt:variant>
      <vt:variant>
        <vt:i4>1966131</vt:i4>
      </vt:variant>
      <vt:variant>
        <vt:i4>182</vt:i4>
      </vt:variant>
      <vt:variant>
        <vt:i4>0</vt:i4>
      </vt:variant>
      <vt:variant>
        <vt:i4>5</vt:i4>
      </vt:variant>
      <vt:variant>
        <vt:lpwstr/>
      </vt:variant>
      <vt:variant>
        <vt:lpwstr>_Toc222218216</vt:lpwstr>
      </vt:variant>
      <vt:variant>
        <vt:i4>1966131</vt:i4>
      </vt:variant>
      <vt:variant>
        <vt:i4>176</vt:i4>
      </vt:variant>
      <vt:variant>
        <vt:i4>0</vt:i4>
      </vt:variant>
      <vt:variant>
        <vt:i4>5</vt:i4>
      </vt:variant>
      <vt:variant>
        <vt:lpwstr/>
      </vt:variant>
      <vt:variant>
        <vt:lpwstr>_Toc222218215</vt:lpwstr>
      </vt:variant>
      <vt:variant>
        <vt:i4>1966131</vt:i4>
      </vt:variant>
      <vt:variant>
        <vt:i4>170</vt:i4>
      </vt:variant>
      <vt:variant>
        <vt:i4>0</vt:i4>
      </vt:variant>
      <vt:variant>
        <vt:i4>5</vt:i4>
      </vt:variant>
      <vt:variant>
        <vt:lpwstr/>
      </vt:variant>
      <vt:variant>
        <vt:lpwstr>_Toc222218214</vt:lpwstr>
      </vt:variant>
      <vt:variant>
        <vt:i4>1966131</vt:i4>
      </vt:variant>
      <vt:variant>
        <vt:i4>164</vt:i4>
      </vt:variant>
      <vt:variant>
        <vt:i4>0</vt:i4>
      </vt:variant>
      <vt:variant>
        <vt:i4>5</vt:i4>
      </vt:variant>
      <vt:variant>
        <vt:lpwstr/>
      </vt:variant>
      <vt:variant>
        <vt:lpwstr>_Toc222218213</vt:lpwstr>
      </vt:variant>
      <vt:variant>
        <vt:i4>1966131</vt:i4>
      </vt:variant>
      <vt:variant>
        <vt:i4>158</vt:i4>
      </vt:variant>
      <vt:variant>
        <vt:i4>0</vt:i4>
      </vt:variant>
      <vt:variant>
        <vt:i4>5</vt:i4>
      </vt:variant>
      <vt:variant>
        <vt:lpwstr/>
      </vt:variant>
      <vt:variant>
        <vt:lpwstr>_Toc222218212</vt:lpwstr>
      </vt:variant>
      <vt:variant>
        <vt:i4>1966131</vt:i4>
      </vt:variant>
      <vt:variant>
        <vt:i4>152</vt:i4>
      </vt:variant>
      <vt:variant>
        <vt:i4>0</vt:i4>
      </vt:variant>
      <vt:variant>
        <vt:i4>5</vt:i4>
      </vt:variant>
      <vt:variant>
        <vt:lpwstr/>
      </vt:variant>
      <vt:variant>
        <vt:lpwstr>_Toc222218211</vt:lpwstr>
      </vt:variant>
      <vt:variant>
        <vt:i4>1966131</vt:i4>
      </vt:variant>
      <vt:variant>
        <vt:i4>146</vt:i4>
      </vt:variant>
      <vt:variant>
        <vt:i4>0</vt:i4>
      </vt:variant>
      <vt:variant>
        <vt:i4>5</vt:i4>
      </vt:variant>
      <vt:variant>
        <vt:lpwstr/>
      </vt:variant>
      <vt:variant>
        <vt:lpwstr>_Toc222218210</vt:lpwstr>
      </vt:variant>
      <vt:variant>
        <vt:i4>2031667</vt:i4>
      </vt:variant>
      <vt:variant>
        <vt:i4>140</vt:i4>
      </vt:variant>
      <vt:variant>
        <vt:i4>0</vt:i4>
      </vt:variant>
      <vt:variant>
        <vt:i4>5</vt:i4>
      </vt:variant>
      <vt:variant>
        <vt:lpwstr/>
      </vt:variant>
      <vt:variant>
        <vt:lpwstr>_Toc222218209</vt:lpwstr>
      </vt:variant>
      <vt:variant>
        <vt:i4>2031667</vt:i4>
      </vt:variant>
      <vt:variant>
        <vt:i4>134</vt:i4>
      </vt:variant>
      <vt:variant>
        <vt:i4>0</vt:i4>
      </vt:variant>
      <vt:variant>
        <vt:i4>5</vt:i4>
      </vt:variant>
      <vt:variant>
        <vt:lpwstr/>
      </vt:variant>
      <vt:variant>
        <vt:lpwstr>_Toc222218208</vt:lpwstr>
      </vt:variant>
      <vt:variant>
        <vt:i4>2031667</vt:i4>
      </vt:variant>
      <vt:variant>
        <vt:i4>128</vt:i4>
      </vt:variant>
      <vt:variant>
        <vt:i4>0</vt:i4>
      </vt:variant>
      <vt:variant>
        <vt:i4>5</vt:i4>
      </vt:variant>
      <vt:variant>
        <vt:lpwstr/>
      </vt:variant>
      <vt:variant>
        <vt:lpwstr>_Toc222218207</vt:lpwstr>
      </vt:variant>
      <vt:variant>
        <vt:i4>2031667</vt:i4>
      </vt:variant>
      <vt:variant>
        <vt:i4>122</vt:i4>
      </vt:variant>
      <vt:variant>
        <vt:i4>0</vt:i4>
      </vt:variant>
      <vt:variant>
        <vt:i4>5</vt:i4>
      </vt:variant>
      <vt:variant>
        <vt:lpwstr/>
      </vt:variant>
      <vt:variant>
        <vt:lpwstr>_Toc222218206</vt:lpwstr>
      </vt:variant>
      <vt:variant>
        <vt:i4>2031667</vt:i4>
      </vt:variant>
      <vt:variant>
        <vt:i4>116</vt:i4>
      </vt:variant>
      <vt:variant>
        <vt:i4>0</vt:i4>
      </vt:variant>
      <vt:variant>
        <vt:i4>5</vt:i4>
      </vt:variant>
      <vt:variant>
        <vt:lpwstr/>
      </vt:variant>
      <vt:variant>
        <vt:lpwstr>_Toc222218205</vt:lpwstr>
      </vt:variant>
      <vt:variant>
        <vt:i4>2031667</vt:i4>
      </vt:variant>
      <vt:variant>
        <vt:i4>110</vt:i4>
      </vt:variant>
      <vt:variant>
        <vt:i4>0</vt:i4>
      </vt:variant>
      <vt:variant>
        <vt:i4>5</vt:i4>
      </vt:variant>
      <vt:variant>
        <vt:lpwstr/>
      </vt:variant>
      <vt:variant>
        <vt:lpwstr>_Toc222218204</vt:lpwstr>
      </vt:variant>
      <vt:variant>
        <vt:i4>2031667</vt:i4>
      </vt:variant>
      <vt:variant>
        <vt:i4>104</vt:i4>
      </vt:variant>
      <vt:variant>
        <vt:i4>0</vt:i4>
      </vt:variant>
      <vt:variant>
        <vt:i4>5</vt:i4>
      </vt:variant>
      <vt:variant>
        <vt:lpwstr/>
      </vt:variant>
      <vt:variant>
        <vt:lpwstr>_Toc222218203</vt:lpwstr>
      </vt:variant>
      <vt:variant>
        <vt:i4>2031667</vt:i4>
      </vt:variant>
      <vt:variant>
        <vt:i4>98</vt:i4>
      </vt:variant>
      <vt:variant>
        <vt:i4>0</vt:i4>
      </vt:variant>
      <vt:variant>
        <vt:i4>5</vt:i4>
      </vt:variant>
      <vt:variant>
        <vt:lpwstr/>
      </vt:variant>
      <vt:variant>
        <vt:lpwstr>_Toc222218202</vt:lpwstr>
      </vt:variant>
      <vt:variant>
        <vt:i4>2031667</vt:i4>
      </vt:variant>
      <vt:variant>
        <vt:i4>92</vt:i4>
      </vt:variant>
      <vt:variant>
        <vt:i4>0</vt:i4>
      </vt:variant>
      <vt:variant>
        <vt:i4>5</vt:i4>
      </vt:variant>
      <vt:variant>
        <vt:lpwstr/>
      </vt:variant>
      <vt:variant>
        <vt:lpwstr>_Toc222218201</vt:lpwstr>
      </vt:variant>
      <vt:variant>
        <vt:i4>2031667</vt:i4>
      </vt:variant>
      <vt:variant>
        <vt:i4>86</vt:i4>
      </vt:variant>
      <vt:variant>
        <vt:i4>0</vt:i4>
      </vt:variant>
      <vt:variant>
        <vt:i4>5</vt:i4>
      </vt:variant>
      <vt:variant>
        <vt:lpwstr/>
      </vt:variant>
      <vt:variant>
        <vt:lpwstr>_Toc222218200</vt:lpwstr>
      </vt:variant>
      <vt:variant>
        <vt:i4>1441840</vt:i4>
      </vt:variant>
      <vt:variant>
        <vt:i4>80</vt:i4>
      </vt:variant>
      <vt:variant>
        <vt:i4>0</vt:i4>
      </vt:variant>
      <vt:variant>
        <vt:i4>5</vt:i4>
      </vt:variant>
      <vt:variant>
        <vt:lpwstr/>
      </vt:variant>
      <vt:variant>
        <vt:lpwstr>_Toc222218199</vt:lpwstr>
      </vt:variant>
      <vt:variant>
        <vt:i4>1441840</vt:i4>
      </vt:variant>
      <vt:variant>
        <vt:i4>74</vt:i4>
      </vt:variant>
      <vt:variant>
        <vt:i4>0</vt:i4>
      </vt:variant>
      <vt:variant>
        <vt:i4>5</vt:i4>
      </vt:variant>
      <vt:variant>
        <vt:lpwstr/>
      </vt:variant>
      <vt:variant>
        <vt:lpwstr>_Toc222218198</vt:lpwstr>
      </vt:variant>
      <vt:variant>
        <vt:i4>1441840</vt:i4>
      </vt:variant>
      <vt:variant>
        <vt:i4>68</vt:i4>
      </vt:variant>
      <vt:variant>
        <vt:i4>0</vt:i4>
      </vt:variant>
      <vt:variant>
        <vt:i4>5</vt:i4>
      </vt:variant>
      <vt:variant>
        <vt:lpwstr/>
      </vt:variant>
      <vt:variant>
        <vt:lpwstr>_Toc222218197</vt:lpwstr>
      </vt:variant>
      <vt:variant>
        <vt:i4>1441840</vt:i4>
      </vt:variant>
      <vt:variant>
        <vt:i4>62</vt:i4>
      </vt:variant>
      <vt:variant>
        <vt:i4>0</vt:i4>
      </vt:variant>
      <vt:variant>
        <vt:i4>5</vt:i4>
      </vt:variant>
      <vt:variant>
        <vt:lpwstr/>
      </vt:variant>
      <vt:variant>
        <vt:lpwstr>_Toc222218196</vt:lpwstr>
      </vt:variant>
      <vt:variant>
        <vt:i4>1441840</vt:i4>
      </vt:variant>
      <vt:variant>
        <vt:i4>56</vt:i4>
      </vt:variant>
      <vt:variant>
        <vt:i4>0</vt:i4>
      </vt:variant>
      <vt:variant>
        <vt:i4>5</vt:i4>
      </vt:variant>
      <vt:variant>
        <vt:lpwstr/>
      </vt:variant>
      <vt:variant>
        <vt:lpwstr>_Toc222218195</vt:lpwstr>
      </vt:variant>
      <vt:variant>
        <vt:i4>1441840</vt:i4>
      </vt:variant>
      <vt:variant>
        <vt:i4>50</vt:i4>
      </vt:variant>
      <vt:variant>
        <vt:i4>0</vt:i4>
      </vt:variant>
      <vt:variant>
        <vt:i4>5</vt:i4>
      </vt:variant>
      <vt:variant>
        <vt:lpwstr/>
      </vt:variant>
      <vt:variant>
        <vt:lpwstr>_Toc222218194</vt:lpwstr>
      </vt:variant>
      <vt:variant>
        <vt:i4>1441840</vt:i4>
      </vt:variant>
      <vt:variant>
        <vt:i4>44</vt:i4>
      </vt:variant>
      <vt:variant>
        <vt:i4>0</vt:i4>
      </vt:variant>
      <vt:variant>
        <vt:i4>5</vt:i4>
      </vt:variant>
      <vt:variant>
        <vt:lpwstr/>
      </vt:variant>
      <vt:variant>
        <vt:lpwstr>_Toc222218193</vt:lpwstr>
      </vt:variant>
      <vt:variant>
        <vt:i4>1441840</vt:i4>
      </vt:variant>
      <vt:variant>
        <vt:i4>38</vt:i4>
      </vt:variant>
      <vt:variant>
        <vt:i4>0</vt:i4>
      </vt:variant>
      <vt:variant>
        <vt:i4>5</vt:i4>
      </vt:variant>
      <vt:variant>
        <vt:lpwstr/>
      </vt:variant>
      <vt:variant>
        <vt:lpwstr>_Toc222218192</vt:lpwstr>
      </vt:variant>
      <vt:variant>
        <vt:i4>1441840</vt:i4>
      </vt:variant>
      <vt:variant>
        <vt:i4>32</vt:i4>
      </vt:variant>
      <vt:variant>
        <vt:i4>0</vt:i4>
      </vt:variant>
      <vt:variant>
        <vt:i4>5</vt:i4>
      </vt:variant>
      <vt:variant>
        <vt:lpwstr/>
      </vt:variant>
      <vt:variant>
        <vt:lpwstr>_Toc222218191</vt:lpwstr>
      </vt:variant>
      <vt:variant>
        <vt:i4>1441840</vt:i4>
      </vt:variant>
      <vt:variant>
        <vt:i4>26</vt:i4>
      </vt:variant>
      <vt:variant>
        <vt:i4>0</vt:i4>
      </vt:variant>
      <vt:variant>
        <vt:i4>5</vt:i4>
      </vt:variant>
      <vt:variant>
        <vt:lpwstr/>
      </vt:variant>
      <vt:variant>
        <vt:lpwstr>_Toc222218190</vt:lpwstr>
      </vt:variant>
      <vt:variant>
        <vt:i4>1507376</vt:i4>
      </vt:variant>
      <vt:variant>
        <vt:i4>20</vt:i4>
      </vt:variant>
      <vt:variant>
        <vt:i4>0</vt:i4>
      </vt:variant>
      <vt:variant>
        <vt:i4>5</vt:i4>
      </vt:variant>
      <vt:variant>
        <vt:lpwstr/>
      </vt:variant>
      <vt:variant>
        <vt:lpwstr>_Toc222218189</vt:lpwstr>
      </vt:variant>
      <vt:variant>
        <vt:i4>1507376</vt:i4>
      </vt:variant>
      <vt:variant>
        <vt:i4>14</vt:i4>
      </vt:variant>
      <vt:variant>
        <vt:i4>0</vt:i4>
      </vt:variant>
      <vt:variant>
        <vt:i4>5</vt:i4>
      </vt:variant>
      <vt:variant>
        <vt:lpwstr/>
      </vt:variant>
      <vt:variant>
        <vt:lpwstr>_Toc222218188</vt:lpwstr>
      </vt:variant>
      <vt:variant>
        <vt:i4>1507376</vt:i4>
      </vt:variant>
      <vt:variant>
        <vt:i4>8</vt:i4>
      </vt:variant>
      <vt:variant>
        <vt:i4>0</vt:i4>
      </vt:variant>
      <vt:variant>
        <vt:i4>5</vt:i4>
      </vt:variant>
      <vt:variant>
        <vt:lpwstr/>
      </vt:variant>
      <vt:variant>
        <vt:lpwstr>_Toc222218187</vt:lpwstr>
      </vt:variant>
      <vt:variant>
        <vt:i4>7864438</vt:i4>
      </vt:variant>
      <vt:variant>
        <vt:i4>3</vt:i4>
      </vt:variant>
      <vt:variant>
        <vt:i4>0</vt:i4>
      </vt:variant>
      <vt:variant>
        <vt:i4>5</vt:i4>
      </vt:variant>
      <vt:variant>
        <vt:lpwstr>http://www.rmk.ee/</vt:lpwstr>
      </vt:variant>
      <vt:variant>
        <vt:lpwstr/>
      </vt:variant>
      <vt:variant>
        <vt:i4>458788</vt:i4>
      </vt:variant>
      <vt:variant>
        <vt:i4>0</vt:i4>
      </vt:variant>
      <vt:variant>
        <vt:i4>0</vt:i4>
      </vt:variant>
      <vt:variant>
        <vt:i4>5</vt:i4>
      </vt:variant>
      <vt:variant>
        <vt:lpwstr>mailto:rmk@rmk.ee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RIIGIMETSA MAJANDAMISE KESKUS</dc:title>
  <dc:subject/>
  <dc:creator>Merike Eier</dc:creator>
  <cp:keywords/>
  <cp:lastModifiedBy>Mart Nõmper</cp:lastModifiedBy>
  <cp:revision>1713</cp:revision>
  <cp:lastPrinted>2022-12-25T11:48:00Z</cp:lastPrinted>
  <dcterms:created xsi:type="dcterms:W3CDTF">2026-01-17T02:32:00Z</dcterms:created>
  <dcterms:modified xsi:type="dcterms:W3CDTF">2026-02-25T10:07:00Z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0x010100E7E93A1A8E0E4A60B0CF0D37A722BD5B00CDFE9ECD069B3D4F97DFA3D792B9D7FF</vt:lpwstr>
  </property>
  <property fmtid="{D5CDD505-2E9C-101B-9397-08002B2CF9AE}" pid="3" name="Order">
    <vt:r8>2594000</vt:r8>
  </property>
  <property fmtid="{D5CDD505-2E9C-101B-9397-08002B2CF9AE}" pid="4" name="MediaServiceImageTags">
    <vt:lpwstr/>
  </property>
  <property fmtid="{D5CDD505-2E9C-101B-9397-08002B2CF9AE}" pid="5" name="docLang">
    <vt:lpwstr>et</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lcf76f155ced4ddcb4097134ff3c332f">
    <vt:lpwstr/>
  </property>
  <property fmtid="{D5CDD505-2E9C-101B-9397-08002B2CF9AE}" pid="10" name="TaxCatchAll">
    <vt:lpwstr/>
  </property>
</Properties>
</file>